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中山大学附属肿瘤医院太平间遗体接运服务项目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院内采购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公告</w:t>
      </w:r>
    </w:p>
    <w:p>
      <w:pPr>
        <w:numPr>
          <w:ilvl w:val="0"/>
          <w:numId w:val="1"/>
        </w:numPr>
        <w:tabs>
          <w:tab w:val="left" w:pos="284"/>
          <w:tab w:val="left" w:pos="426"/>
        </w:tabs>
        <w:autoSpaceDE/>
        <w:adjustRightInd/>
        <w:snapToGrid w:val="0"/>
        <w:spacing w:line="360" w:lineRule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项目概况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eastAsiaTheme="minorEastAsia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中山大学附属肿瘤医院</w:t>
      </w:r>
      <w:r>
        <w:rPr>
          <w:rFonts w:hint="eastAsia" w:ascii="宋体" w:hAnsi="宋体"/>
          <w:sz w:val="21"/>
          <w:szCs w:val="21"/>
          <w:lang w:eastAsia="zh-CN"/>
        </w:rPr>
        <w:t>太平间搬运劳务服务项目预算资金为</w:t>
      </w:r>
      <w:r>
        <w:rPr>
          <w:rFonts w:hint="eastAsia" w:ascii="宋体" w:hAnsi="宋体"/>
          <w:sz w:val="21"/>
          <w:szCs w:val="21"/>
          <w:lang w:val="en-US" w:eastAsia="zh-CN"/>
        </w:rPr>
        <w:t>99999元</w:t>
      </w:r>
      <w:r>
        <w:rPr>
          <w:rFonts w:hint="eastAsia" w:ascii="宋体" w:hAnsi="宋体"/>
          <w:sz w:val="21"/>
          <w:szCs w:val="21"/>
        </w:rPr>
        <w:t>，服务期 3 年；服务范围包括</w:t>
      </w:r>
      <w:r>
        <w:rPr>
          <w:rFonts w:hint="eastAsia" w:ascii="宋体" w:hAnsi="宋体" w:cs="宋体"/>
          <w:bCs/>
          <w:szCs w:val="21"/>
          <w:lang w:eastAsia="zh-CN"/>
        </w:rPr>
        <w:t>越秀</w:t>
      </w:r>
      <w:r>
        <w:rPr>
          <w:rFonts w:hint="eastAsia" w:ascii="宋体"/>
          <w:bCs/>
          <w:szCs w:val="20"/>
        </w:rPr>
        <w:t>院区（广州市越秀区东风东路651号）、黄埔院区（广州市黄埔区九龙大道何棠下地铁站附近）</w:t>
      </w:r>
      <w:r>
        <w:rPr>
          <w:rFonts w:hint="eastAsia" w:ascii="宋体"/>
          <w:bCs/>
          <w:szCs w:val="20"/>
          <w:lang w:eastAsia="zh-CN"/>
        </w:rPr>
        <w:t>，现启动太平间遗体接运劳务服务项目院内采购，遴选优质的合作单位。</w:t>
      </w:r>
    </w:p>
    <w:p>
      <w:pPr>
        <w:numPr>
          <w:ilvl w:val="0"/>
          <w:numId w:val="1"/>
        </w:numPr>
        <w:tabs>
          <w:tab w:val="left" w:pos="284"/>
          <w:tab w:val="left" w:pos="426"/>
        </w:tabs>
        <w:autoSpaceDE/>
        <w:adjustRightInd/>
        <w:snapToGrid w:val="0"/>
        <w:spacing w:line="360" w:lineRule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资格要求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具有独立承担民事责任的能力；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具有履行合同所必需的设备和专业技术能力；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有依法缴纳税收和社会保障资金的良好记录；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有管理服务广州市三甲医院太平间的相关工作经验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（提供与医院签订的合同复印件并加盖公章）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法律、行政法规规定的其他条件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6、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本项目不接受联合体报价。</w:t>
      </w:r>
    </w:p>
    <w:p>
      <w:pPr>
        <w:numPr>
          <w:ilvl w:val="0"/>
          <w:numId w:val="1"/>
        </w:numPr>
        <w:tabs>
          <w:tab w:val="left" w:pos="284"/>
          <w:tab w:val="left" w:pos="426"/>
        </w:tabs>
        <w:autoSpaceDE/>
        <w:adjustRightInd/>
        <w:snapToGrid w:val="0"/>
        <w:spacing w:line="360" w:lineRule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报价清单</w:t>
      </w:r>
      <w:r>
        <w:rPr>
          <w:rFonts w:hint="eastAsia" w:ascii="宋体" w:hAnsi="宋体"/>
          <w:b/>
          <w:sz w:val="21"/>
          <w:szCs w:val="21"/>
          <w:lang w:eastAsia="zh-CN"/>
        </w:rPr>
        <w:t>及用户需求</w:t>
      </w:r>
      <w:r>
        <w:rPr>
          <w:rFonts w:hint="eastAsia" w:ascii="宋体" w:hAnsi="宋体"/>
          <w:b/>
          <w:sz w:val="21"/>
          <w:szCs w:val="21"/>
        </w:rPr>
        <w:t>的获取（见附件，从网页链接下载）</w:t>
      </w:r>
    </w:p>
    <w:p>
      <w:pPr>
        <w:numPr>
          <w:ilvl w:val="0"/>
          <w:numId w:val="1"/>
        </w:numPr>
        <w:tabs>
          <w:tab w:val="left" w:pos="284"/>
          <w:tab w:val="left" w:pos="426"/>
        </w:tabs>
        <w:autoSpaceDE/>
        <w:adjustRightInd/>
        <w:snapToGrid w:val="0"/>
        <w:spacing w:line="360" w:lineRule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报价文件的递交</w:t>
      </w:r>
    </w:p>
    <w:p>
      <w:pPr>
        <w:tabs>
          <w:tab w:val="left" w:pos="284"/>
          <w:tab w:val="left" w:pos="426"/>
        </w:tabs>
        <w:snapToGrid w:val="0"/>
        <w:spacing w:line="360" w:lineRule="auto"/>
        <w:ind w:firstLine="422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递交截止时间：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2022</w:t>
      </w:r>
      <w:r>
        <w:rPr>
          <w:rFonts w:ascii="宋体" w:hAnsi="宋体"/>
          <w:bCs/>
          <w:sz w:val="21"/>
          <w:szCs w:val="21"/>
        </w:rPr>
        <w:t>年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5 </w:t>
      </w:r>
      <w:r>
        <w:rPr>
          <w:rFonts w:ascii="宋体" w:hAnsi="宋体"/>
          <w:bCs/>
          <w:sz w:val="21"/>
          <w:szCs w:val="21"/>
        </w:rPr>
        <w:t>月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27</w:t>
      </w:r>
      <w:r>
        <w:rPr>
          <w:rFonts w:ascii="宋体" w:hAnsi="宋体"/>
          <w:bCs/>
          <w:sz w:val="21"/>
          <w:szCs w:val="21"/>
        </w:rPr>
        <w:t>日</w:t>
      </w:r>
      <w:r>
        <w:rPr>
          <w:rFonts w:ascii="宋体" w:hAnsi="宋体"/>
          <w:sz w:val="21"/>
          <w:szCs w:val="21"/>
        </w:rPr>
        <w:t>17</w:t>
      </w:r>
      <w:r>
        <w:rPr>
          <w:rFonts w:hint="eastAsia" w:ascii="宋体" w:hAnsi="宋体"/>
          <w:sz w:val="21"/>
          <w:szCs w:val="21"/>
        </w:rPr>
        <w:t>时</w:t>
      </w:r>
      <w:r>
        <w:rPr>
          <w:rFonts w:hint="eastAsia" w:ascii="宋体" w:hAnsi="宋体"/>
          <w:sz w:val="21"/>
          <w:szCs w:val="21"/>
          <w:lang w:val="en-US" w:eastAsia="zh-CN"/>
        </w:rPr>
        <w:t>30</w:t>
      </w:r>
      <w:r>
        <w:rPr>
          <w:rFonts w:ascii="宋体" w:hAnsi="宋体"/>
          <w:sz w:val="21"/>
          <w:szCs w:val="21"/>
        </w:rPr>
        <w:t>分</w:t>
      </w:r>
    </w:p>
    <w:p>
      <w:pPr>
        <w:tabs>
          <w:tab w:val="left" w:pos="284"/>
          <w:tab w:val="left" w:pos="426"/>
        </w:tabs>
        <w:snapToGrid w:val="0"/>
        <w:spacing w:line="360" w:lineRule="auto"/>
        <w:ind w:firstLine="422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报价原则：</w:t>
      </w:r>
      <w:r>
        <w:rPr>
          <w:rFonts w:hint="eastAsia" w:ascii="宋体" w:hAnsi="宋体"/>
          <w:sz w:val="21"/>
          <w:szCs w:val="21"/>
        </w:rPr>
        <w:t>供应商一次报出不得更改的价格，报价方式采用密封形式（报价函须有企业盖章）。</w:t>
      </w:r>
    </w:p>
    <w:p>
      <w:pPr>
        <w:tabs>
          <w:tab w:val="left" w:pos="284"/>
          <w:tab w:val="left" w:pos="426"/>
        </w:tabs>
        <w:snapToGrid w:val="0"/>
        <w:spacing w:line="360" w:lineRule="auto"/>
        <w:ind w:firstLine="422" w:firstLineChars="200"/>
        <w:rPr>
          <w:rFonts w:hint="eastAsia" w:ascii="宋体" w:hAnsi="宋体" w:eastAsiaTheme="minorEastAsia"/>
          <w:b/>
          <w:bCs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确定供应商：</w:t>
      </w: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报价最低的原则确定成交供应商。</w:t>
      </w:r>
    </w:p>
    <w:p>
      <w:pPr>
        <w:tabs>
          <w:tab w:val="left" w:pos="284"/>
          <w:tab w:val="left" w:pos="426"/>
        </w:tabs>
        <w:snapToGrid w:val="0"/>
        <w:spacing w:line="360" w:lineRule="auto"/>
        <w:ind w:firstLine="422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递交方式：</w:t>
      </w:r>
      <w:r>
        <w:rPr>
          <w:rFonts w:hint="eastAsia" w:ascii="宋体" w:hAnsi="宋体"/>
          <w:sz w:val="21"/>
          <w:szCs w:val="21"/>
        </w:rPr>
        <w:t>现场递交或快递送至广州市越秀区先烈南路翠园楼4</w:t>
      </w:r>
      <w:r>
        <w:rPr>
          <w:rFonts w:ascii="宋体" w:hAnsi="宋体"/>
          <w:sz w:val="21"/>
          <w:szCs w:val="21"/>
        </w:rPr>
        <w:t>06/403</w:t>
      </w:r>
      <w:r>
        <w:rPr>
          <w:rFonts w:hint="eastAsia" w:ascii="宋体" w:hAnsi="宋体"/>
          <w:sz w:val="21"/>
          <w:szCs w:val="21"/>
        </w:rPr>
        <w:t>室</w:t>
      </w:r>
    </w:p>
    <w:p>
      <w:pPr>
        <w:tabs>
          <w:tab w:val="left" w:pos="284"/>
          <w:tab w:val="left" w:pos="426"/>
        </w:tabs>
        <w:snapToGrid w:val="0"/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要求：1</w:t>
      </w:r>
      <w:r>
        <w:rPr>
          <w:rFonts w:ascii="宋体" w:hAnsi="宋体"/>
          <w:sz w:val="21"/>
          <w:szCs w:val="21"/>
        </w:rPr>
        <w:t>.</w:t>
      </w:r>
      <w:r>
        <w:rPr>
          <w:rFonts w:hint="eastAsia" w:ascii="宋体" w:hAnsi="宋体"/>
          <w:sz w:val="21"/>
          <w:szCs w:val="21"/>
        </w:rPr>
        <w:t>纸质报价文件需盖公章，附营业执照</w:t>
      </w:r>
      <w:r>
        <w:rPr>
          <w:rFonts w:hint="eastAsia" w:ascii="宋体" w:hAnsi="宋体"/>
          <w:bCs/>
          <w:sz w:val="21"/>
          <w:szCs w:val="21"/>
        </w:rPr>
        <w:t>复印件</w:t>
      </w:r>
      <w:r>
        <w:rPr>
          <w:rFonts w:hint="eastAsia" w:ascii="宋体" w:hAnsi="宋体"/>
          <w:bCs/>
          <w:sz w:val="21"/>
          <w:szCs w:val="21"/>
          <w:lang w:eastAsia="zh-CN"/>
        </w:rPr>
        <w:t>、服务方案、相关业绩、联系方式等</w:t>
      </w:r>
      <w:r>
        <w:rPr>
          <w:rFonts w:hint="eastAsia" w:ascii="宋体" w:hAnsi="宋体"/>
          <w:sz w:val="21"/>
          <w:szCs w:val="21"/>
        </w:rPr>
        <w:t>；2</w:t>
      </w:r>
      <w:r>
        <w:rPr>
          <w:rFonts w:ascii="宋体" w:hAnsi="宋体"/>
          <w:sz w:val="21"/>
          <w:szCs w:val="21"/>
        </w:rPr>
        <w:t>.</w:t>
      </w:r>
      <w:r>
        <w:rPr>
          <w:rFonts w:hint="eastAsia" w:ascii="宋体" w:hAnsi="宋体"/>
          <w:sz w:val="21"/>
          <w:szCs w:val="21"/>
        </w:rPr>
        <w:t>需密封报价。未密封或超过时限的报价视为无效报价。</w:t>
      </w:r>
    </w:p>
    <w:p>
      <w:pPr>
        <w:numPr>
          <w:ilvl w:val="0"/>
          <w:numId w:val="1"/>
        </w:numPr>
        <w:tabs>
          <w:tab w:val="left" w:pos="284"/>
          <w:tab w:val="left" w:pos="426"/>
        </w:tabs>
        <w:autoSpaceDE/>
        <w:adjustRightInd/>
        <w:snapToGrid w:val="0"/>
        <w:spacing w:line="360" w:lineRule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联系方式</w:t>
      </w:r>
    </w:p>
    <w:p>
      <w:pPr>
        <w:snapToGrid w:val="0"/>
        <w:spacing w:line="360" w:lineRule="auto"/>
        <w:ind w:firstLine="422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招 标 人：</w:t>
      </w:r>
      <w:r>
        <w:rPr>
          <w:rFonts w:hint="eastAsia" w:ascii="宋体" w:hAnsi="宋体"/>
          <w:bCs/>
          <w:sz w:val="21"/>
          <w:szCs w:val="21"/>
        </w:rPr>
        <w:t>中山大学附属肿瘤医院</w:t>
      </w:r>
    </w:p>
    <w:p>
      <w:pPr>
        <w:snapToGrid w:val="0"/>
        <w:spacing w:line="360" w:lineRule="auto"/>
        <w:ind w:firstLine="422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地    址：</w:t>
      </w:r>
      <w:r>
        <w:rPr>
          <w:rFonts w:hint="eastAsia" w:ascii="宋体" w:hAnsi="宋体"/>
          <w:sz w:val="21"/>
          <w:szCs w:val="21"/>
        </w:rPr>
        <w:t>广州市越秀区先烈南路翠园楼4</w:t>
      </w:r>
      <w:r>
        <w:rPr>
          <w:rFonts w:ascii="宋体" w:hAnsi="宋体"/>
          <w:sz w:val="21"/>
          <w:szCs w:val="21"/>
        </w:rPr>
        <w:t>06/403</w:t>
      </w:r>
      <w:r>
        <w:rPr>
          <w:rFonts w:hint="eastAsia" w:ascii="宋体" w:hAnsi="宋体"/>
          <w:sz w:val="21"/>
          <w:szCs w:val="21"/>
        </w:rPr>
        <w:t>室</w:t>
      </w:r>
    </w:p>
    <w:p>
      <w:pPr>
        <w:snapToGrid w:val="0"/>
        <w:spacing w:line="360" w:lineRule="auto"/>
        <w:ind w:firstLine="422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联 系 人：</w:t>
      </w:r>
      <w:r>
        <w:rPr>
          <w:rFonts w:hint="eastAsia" w:ascii="宋体" w:hAnsi="宋体"/>
          <w:sz w:val="21"/>
          <w:szCs w:val="21"/>
        </w:rPr>
        <w:t>何老师</w:t>
      </w:r>
    </w:p>
    <w:p>
      <w:pPr>
        <w:snapToGrid w:val="0"/>
        <w:spacing w:line="360" w:lineRule="auto"/>
        <w:ind w:firstLine="422" w:firstLineChars="20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电    话：</w:t>
      </w:r>
      <w:r>
        <w:rPr>
          <w:rFonts w:ascii="宋体" w:hAnsi="宋体"/>
          <w:bCs/>
          <w:sz w:val="21"/>
          <w:szCs w:val="21"/>
        </w:rPr>
        <w:t>020-87345351</w:t>
      </w:r>
    </w:p>
    <w:p>
      <w:pPr>
        <w:snapToGrid w:val="0"/>
        <w:spacing w:line="360" w:lineRule="auto"/>
        <w:ind w:firstLine="422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监督电话：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87345580/87345581</w:t>
      </w:r>
    </w:p>
    <w:p>
      <w:pPr>
        <w:snapToGrid w:val="0"/>
        <w:spacing w:line="360" w:lineRule="auto"/>
        <w:ind w:firstLine="422" w:firstLineChars="200"/>
        <w:jc w:val="right"/>
        <w:rPr>
          <w:rFonts w:ascii="宋体" w:hAnsi="宋体"/>
          <w:b/>
          <w:sz w:val="21"/>
          <w:szCs w:val="21"/>
        </w:rPr>
      </w:pPr>
    </w:p>
    <w:p>
      <w:pPr>
        <w:snapToGrid w:val="0"/>
        <w:spacing w:line="360" w:lineRule="auto"/>
        <w:ind w:firstLine="422" w:firstLineChars="200"/>
        <w:jc w:val="right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中山大学附属肿瘤医院</w:t>
      </w:r>
    </w:p>
    <w:p>
      <w:pPr>
        <w:snapToGrid w:val="0"/>
        <w:spacing w:line="360" w:lineRule="auto"/>
        <w:ind w:firstLine="422" w:firstLineChars="200"/>
        <w:jc w:val="righ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总务处物业管理科</w:t>
      </w:r>
    </w:p>
    <w:p>
      <w:pPr>
        <w:wordWrap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b/>
          <w:sz w:val="21"/>
          <w:szCs w:val="21"/>
        </w:rPr>
        <w:t>202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b/>
          <w:sz w:val="21"/>
          <w:szCs w:val="21"/>
        </w:rPr>
        <w:t>年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5 </w:t>
      </w:r>
      <w:r>
        <w:rPr>
          <w:rFonts w:hint="eastAsia" w:ascii="宋体" w:hAnsi="宋体"/>
          <w:b/>
          <w:sz w:val="21"/>
          <w:szCs w:val="21"/>
        </w:rPr>
        <w:t>月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20</w:t>
      </w:r>
      <w:r>
        <w:rPr>
          <w:rFonts w:hint="eastAsia" w:ascii="宋体" w:hAnsi="宋体"/>
          <w:b/>
          <w:sz w:val="21"/>
          <w:szCs w:val="21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62FB37"/>
    <w:multiLevelType w:val="singleLevel"/>
    <w:tmpl w:val="A562FB37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1">
    <w:nsid w:val="223B6720"/>
    <w:multiLevelType w:val="multilevel"/>
    <w:tmpl w:val="223B6720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 w:ascii="宋体" w:hAnsi="宋体" w:eastAsia="宋体"/>
        <w:b/>
      </w:rPr>
    </w:lvl>
    <w:lvl w:ilvl="1" w:tentative="0">
      <w:start w:val="1"/>
      <w:numFmt w:val="decimal"/>
      <w:lvlText w:val="（%2）"/>
      <w:lvlJc w:val="left"/>
      <w:pPr>
        <w:ind w:left="1365" w:hanging="945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2UyYjFhZGQyNDQ2YjVkYjkxM2FjM2QxZjZmMjcifQ=="/>
  </w:docVars>
  <w:rsids>
    <w:rsidRoot w:val="1D5C4274"/>
    <w:rsid w:val="01365A20"/>
    <w:rsid w:val="01EA77AF"/>
    <w:rsid w:val="02907F98"/>
    <w:rsid w:val="05FB3C14"/>
    <w:rsid w:val="095E2CC6"/>
    <w:rsid w:val="0FEA5BA4"/>
    <w:rsid w:val="1D5C4274"/>
    <w:rsid w:val="369038AC"/>
    <w:rsid w:val="539E6D08"/>
    <w:rsid w:val="5C87696A"/>
    <w:rsid w:val="7AA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596</Characters>
  <Lines>0</Lines>
  <Paragraphs>0</Paragraphs>
  <TotalTime>13</TotalTime>
  <ScaleCrop>false</ScaleCrop>
  <LinksUpToDate>false</LinksUpToDate>
  <CharactersWithSpaces>658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2022-02-10T01:49:00Z</dcterms:created>
  <dc:creator>Lxh</dc:creator>
  <cp:lastModifiedBy>Lxh</cp:lastModifiedBy>
  <dcterms:modified xsi:type="dcterms:W3CDTF">2022-05-20T07:35:36Z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6A199C4877574DD59E3337166D3A8B39</vt:lpwstr>
  </property>
</Properties>
</file>