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ind w:left="0" w:firstLine="0"/>
        <w:jc w:val="center"/>
        <w:rPr>
          <w:rFonts w:hint="eastAsia" w:ascii="宋体" w:hAnsi="Times New Roman" w:eastAsia="宋体" w:cs="Times New Roman"/>
          <w:kern w:val="44"/>
        </w:rPr>
      </w:pPr>
      <w:r>
        <w:rPr>
          <w:rFonts w:hint="eastAsia" w:ascii="宋体" w:hAnsi="宋体" w:eastAsia="宋体" w:cs="宋体"/>
          <w:b/>
          <w:sz w:val="28"/>
          <w:szCs w:val="28"/>
          <w:lang w:val="zh-CN"/>
        </w:rPr>
        <w:t>用户需求书</w:t>
      </w:r>
    </w:p>
    <w:p>
      <w:pPr>
        <w:widowControl/>
        <w:numPr>
          <w:ilvl w:val="0"/>
          <w:numId w:val="1"/>
        </w:numPr>
        <w:shd w:val="clear" w:color="auto" w:fill="FFFFFF"/>
        <w:suppressAutoHyphens w:val="0"/>
        <w:snapToGrid w:val="0"/>
        <w:spacing w:line="360" w:lineRule="auto"/>
        <w:ind w:left="0" w:firstLine="0"/>
        <w:jc w:val="left"/>
        <w:rPr>
          <w:rFonts w:hint="eastAsia" w:ascii="宋体" w:hAnsi="宋体" w:eastAsia="宋体" w:cs="宋体"/>
          <w:b/>
          <w:bCs/>
          <w:szCs w:val="21"/>
        </w:rPr>
      </w:pPr>
      <w:r>
        <w:rPr>
          <w:rFonts w:hint="eastAsia" w:ascii="宋体" w:hAnsi="宋体" w:eastAsia="宋体" w:cs="宋体"/>
          <w:b/>
          <w:bCs/>
          <w:szCs w:val="21"/>
        </w:rPr>
        <w:t>一、项目概况</w:t>
      </w:r>
    </w:p>
    <w:p>
      <w:pPr>
        <w:spacing w:line="560" w:lineRule="exact"/>
        <w:ind w:firstLine="420" w:firstLineChars="200"/>
        <w:rPr>
          <w:rFonts w:hint="eastAsia" w:ascii="Times New Roman" w:hAnsi="Times New Roman" w:eastAsia="宋体" w:cs="Times New Roman"/>
        </w:rPr>
      </w:pPr>
      <w:r>
        <w:rPr>
          <w:rFonts w:hint="eastAsia" w:ascii="宋体" w:hAnsi="宋体" w:eastAsia="宋体" w:cs="宋体"/>
          <w:szCs w:val="21"/>
        </w:rPr>
        <w:t>项目名称：中山大学附属肿瘤医院越秀院区鼻咽科及放疗科医气设备带改造工程</w:t>
      </w:r>
    </w:p>
    <w:p>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采购需求：（包括但不限于标的的名称、数量、简要技术需求或服务要求等）</w:t>
      </w:r>
    </w:p>
    <w:p>
      <w:pPr>
        <w:spacing w:line="560" w:lineRule="exact"/>
        <w:ind w:firstLine="420"/>
        <w:rPr>
          <w:rFonts w:hint="eastAsia" w:ascii="宋体" w:hAnsi="宋体" w:eastAsia="宋体" w:cs="宋体"/>
          <w:szCs w:val="21"/>
        </w:rPr>
      </w:pPr>
      <w:r>
        <w:rPr>
          <w:rFonts w:hint="eastAsia" w:ascii="宋体" w:hAnsi="宋体" w:eastAsia="宋体" w:cs="宋体"/>
          <w:szCs w:val="21"/>
        </w:rPr>
        <w:t>1、标的名称：中山大学附属肿瘤医院越秀院区鼻咽科及放疗科医气设备带改造工程</w:t>
      </w:r>
    </w:p>
    <w:p>
      <w:pPr>
        <w:spacing w:line="560" w:lineRule="exact"/>
        <w:ind w:firstLine="420"/>
        <w:rPr>
          <w:rFonts w:hint="eastAsia" w:ascii="宋体" w:hAnsi="宋体" w:eastAsia="宋体" w:cs="宋体"/>
          <w:szCs w:val="21"/>
        </w:rPr>
      </w:pPr>
      <w:r>
        <w:rPr>
          <w:rFonts w:hint="eastAsia" w:ascii="宋体" w:hAnsi="宋体" w:eastAsia="宋体" w:cs="宋体"/>
          <w:szCs w:val="21"/>
        </w:rPr>
        <w:t>2、标的数量：一项</w:t>
      </w:r>
    </w:p>
    <w:p>
      <w:pPr>
        <w:spacing w:line="560" w:lineRule="exact"/>
        <w:ind w:firstLine="420"/>
        <w:rPr>
          <w:rFonts w:hint="eastAsia" w:ascii="宋体" w:hAnsi="宋体" w:eastAsia="宋体" w:cs="宋体"/>
          <w:szCs w:val="21"/>
        </w:rPr>
      </w:pPr>
      <w:r>
        <w:rPr>
          <w:rFonts w:hint="eastAsia" w:ascii="宋体" w:hAnsi="宋体" w:eastAsia="宋体" w:cs="宋体"/>
          <w:szCs w:val="21"/>
        </w:rPr>
        <w:t>3、简要技术需求或服务要求：</w:t>
      </w:r>
    </w:p>
    <w:p>
      <w:pPr>
        <w:spacing w:line="560" w:lineRule="exact"/>
        <w:ind w:firstLine="420"/>
        <w:rPr>
          <w:rFonts w:hint="eastAsia" w:ascii="宋体" w:hAnsi="宋体" w:eastAsia="宋体" w:cs="宋体"/>
          <w:szCs w:val="21"/>
        </w:rPr>
      </w:pPr>
      <w:r>
        <w:rPr>
          <w:rFonts w:hint="eastAsia" w:ascii="Times New Roman" w:hAnsi="Times New Roman" w:eastAsia="宋体" w:cs="Times New Roman"/>
        </w:rPr>
        <w:t>（1）工程名称：中山大学附属肿瘤医院越秀院区鼻咽科及放疗科医气设备带改造工程</w:t>
      </w:r>
    </w:p>
    <w:p>
      <w:pPr>
        <w:spacing w:line="560" w:lineRule="exact"/>
        <w:ind w:firstLine="420"/>
        <w:rPr>
          <w:rFonts w:hint="eastAsia" w:ascii="宋体" w:hAnsi="宋体" w:eastAsia="宋体" w:cs="宋体"/>
          <w:szCs w:val="21"/>
        </w:rPr>
      </w:pPr>
      <w:r>
        <w:rPr>
          <w:rFonts w:hint="eastAsia" w:ascii="Times New Roman" w:hAnsi="Times New Roman" w:eastAsia="宋体" w:cs="Times New Roman"/>
        </w:rPr>
        <w:t>（2）工程内容：</w:t>
      </w:r>
      <w:r>
        <w:rPr>
          <w:rFonts w:hint="eastAsia" w:ascii="宋体" w:hAnsi="宋体" w:eastAsia="宋体" w:cs="宋体"/>
          <w:szCs w:val="21"/>
        </w:rPr>
        <w:t>中山大学附属肿瘤医院越秀院区鼻咽科及放疗科医气设备带改造工程，工程内容包括但不限于：</w:t>
      </w:r>
    </w:p>
    <w:p>
      <w:pPr>
        <w:spacing w:line="560" w:lineRule="exact"/>
        <w:ind w:firstLine="424"/>
        <w:rPr>
          <w:rFonts w:hint="eastAsia" w:ascii="宋体" w:hAnsi="宋体" w:eastAsia="宋体" w:cs="宋体"/>
          <w:szCs w:val="21"/>
        </w:rPr>
      </w:pPr>
      <w:r>
        <w:rPr>
          <w:rFonts w:hint="eastAsia" w:ascii="宋体" w:hAnsi="宋体" w:eastAsia="宋体" w:cs="宋体"/>
          <w:szCs w:val="21"/>
        </w:rPr>
        <w:t>鼻咽一区科室总共需要增加了8张床位，其中在1005、1006、1007、1008、1009、1010、1011、1012病房各增加一张床位，皆由原设备带3张床位设备增加到4张床位设备，旧设备带全部拆开来重新排布设备摆放位置，旧设备带面板不能使用，需要增加一块新面板，新面板需要重新开孔排布。每个房间新增床位的配置表面材料为：一个对讲分机、一个氧气终端、一个负压终端、两个插座，两个床头灯，一个灯开关。</w:t>
      </w:r>
    </w:p>
    <w:p>
      <w:pPr>
        <w:spacing w:line="560" w:lineRule="exact"/>
        <w:ind w:firstLine="424"/>
        <w:rPr>
          <w:rFonts w:hint="eastAsia" w:ascii="宋体" w:hAnsi="宋体" w:eastAsia="宋体" w:cs="宋体"/>
          <w:szCs w:val="21"/>
        </w:rPr>
      </w:pPr>
      <w:r>
        <w:rPr>
          <w:rFonts w:hint="eastAsia" w:ascii="宋体" w:hAnsi="宋体" w:eastAsia="宋体" w:cs="宋体"/>
          <w:szCs w:val="21"/>
        </w:rPr>
        <w:t>放疗三区科室总共需要增加了13张床位，其中在1203、1204、1205、1206、1207、1208、1209、1210、1213、1214、1215、1219、1220病房各增加一张床位，皆由原设备带3张床位设备增加到4张床位设备，旧设备带全部拆开来重新排布设备摆放位置，旧设备带面板不能使用，需要增加一块新面板，新面板需要重新开孔排布。每个房间新增床位的配置表面材料为：一个对讲分机、一个氧气终端、一个负压终端、两个插座，两个床头灯，一个灯开关。</w:t>
      </w:r>
    </w:p>
    <w:p>
      <w:pPr>
        <w:spacing w:line="560" w:lineRule="exact"/>
        <w:ind w:firstLine="424"/>
        <w:rPr>
          <w:rFonts w:hint="eastAsia" w:ascii="宋体" w:hAnsi="宋体" w:eastAsia="宋体" w:cs="宋体"/>
          <w:szCs w:val="21"/>
        </w:rPr>
      </w:pPr>
      <w:r>
        <w:rPr>
          <w:rFonts w:hint="eastAsia" w:ascii="宋体" w:hAnsi="宋体" w:eastAsia="宋体" w:cs="宋体"/>
          <w:szCs w:val="21"/>
        </w:rPr>
        <w:t>放疗二区科室总共需要增加了13张床位，其中在1303、1304、1305、1306、1307、1308、1311、1312、1313、1314、1315、1319、1320病房各增加一张床位，皆由原设备带3张床位设备增加到4张床位设备，旧设备带全部拆开来重新排布设备摆放位置，旧设备带面板不能使用，需要增加一块新面板，新面板需要重新开孔排布。每个房间新增床位的配置表面材料为：一个对讲分机、一个氧气终端、一个负压终端、两个插座，两个床头灯，一个灯开关。</w:t>
      </w:r>
    </w:p>
    <w:p>
      <w:pPr>
        <w:spacing w:line="560" w:lineRule="exact"/>
        <w:ind w:firstLine="424"/>
        <w:rPr>
          <w:rFonts w:hint="eastAsia" w:ascii="宋体" w:hAnsi="宋体" w:eastAsia="宋体" w:cs="宋体"/>
          <w:szCs w:val="21"/>
        </w:rPr>
      </w:pPr>
      <w:r>
        <w:rPr>
          <w:rFonts w:hint="eastAsia" w:ascii="宋体" w:hAnsi="宋体" w:eastAsia="宋体" w:cs="宋体"/>
          <w:szCs w:val="21"/>
        </w:rPr>
        <w:t>放疗一区科室总共需要增加了4张床位，其中在1403、1404、1405、1406病房各增加一张床位，皆由原设备带3张床位设备增加到4张床位设备，旧设备带全部拆开来重新排布设备摆放位置，旧设备带面板不能使用，需要增加一块新面板，新面板需要重新开孔排布。每个房间新增床位的配置表面材料为：一个对讲分机、一个氧气终端、一个负压终端、两个插座，两个床头灯，一个灯开关。</w:t>
      </w:r>
    </w:p>
    <w:p>
      <w:pPr>
        <w:spacing w:line="560" w:lineRule="exact"/>
        <w:ind w:firstLine="424"/>
        <w:rPr>
          <w:rFonts w:hint="eastAsia" w:ascii="宋体" w:hAnsi="宋体" w:eastAsia="宋体" w:cs="宋体"/>
          <w:szCs w:val="21"/>
        </w:rPr>
      </w:pPr>
      <w:r>
        <w:rPr>
          <w:rFonts w:hint="eastAsia" w:ascii="宋体" w:hAnsi="宋体" w:eastAsia="宋体" w:cs="宋体"/>
          <w:szCs w:val="21"/>
        </w:rPr>
        <w:t>施工时采取一间房改造完成后再接着一间房改造，与科室沟通调动病人轮换，尽量保持科室收取病人最大化。</w:t>
      </w:r>
    </w:p>
    <w:p>
      <w:pPr>
        <w:spacing w:line="560" w:lineRule="exact"/>
        <w:ind w:firstLine="420"/>
        <w:rPr>
          <w:rFonts w:hint="eastAsia" w:ascii="宋体" w:hAnsi="宋体" w:eastAsia="宋体" w:cs="宋体"/>
          <w:szCs w:val="21"/>
        </w:rPr>
      </w:pPr>
      <w:r>
        <w:rPr>
          <w:rFonts w:hint="eastAsia" w:ascii="宋体" w:hAnsi="宋体" w:eastAsia="宋体" w:cs="宋体"/>
          <w:szCs w:val="21"/>
        </w:rPr>
        <w:t>（3）建设地点：中山大学附属肿瘤医院-越秀院区</w:t>
      </w:r>
    </w:p>
    <w:p>
      <w:pPr>
        <w:spacing w:line="560" w:lineRule="exact"/>
        <w:ind w:firstLine="420"/>
        <w:rPr>
          <w:rFonts w:hint="eastAsia" w:ascii="宋体" w:hAnsi="宋体" w:eastAsia="宋体" w:cs="宋体"/>
          <w:szCs w:val="21"/>
        </w:rPr>
      </w:pPr>
      <w:r>
        <w:rPr>
          <w:rFonts w:hint="eastAsia" w:ascii="宋体" w:hAnsi="宋体" w:eastAsia="宋体" w:cs="宋体"/>
          <w:szCs w:val="21"/>
        </w:rPr>
        <w:t>4、施工总工期：60日历天。开工时间以开工报告或监理公司发出开工令为准。</w:t>
      </w:r>
    </w:p>
    <w:p>
      <w:pPr>
        <w:pStyle w:val="4"/>
        <w:spacing w:after="0" w:line="360" w:lineRule="auto"/>
        <w:ind w:firstLine="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MWUyMjcyNmJjZDVjNTZmYzNjZWFhNzE0YTFiZDUifQ=="/>
  </w:docVars>
  <w:rsids>
    <w:rsidRoot w:val="3DB121C5"/>
    <w:rsid w:val="3DB121C5"/>
    <w:rsid w:val="556C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2"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2"/>
    <w:pPr>
      <w:keepNext/>
      <w:keepLines/>
      <w:widowControl w:val="0"/>
      <w:numPr>
        <w:ilvl w:val="0"/>
        <w:numId w:val="1"/>
      </w:numPr>
      <w:suppressAutoHyphens/>
      <w:spacing w:before="340" w:after="330" w:line="576" w:lineRule="auto"/>
      <w:jc w:val="both"/>
      <w:outlineLvl w:val="0"/>
    </w:pPr>
    <w:rPr>
      <w:rFonts w:ascii="Times New Roman" w:hAnsi="Times New Roman" w:eastAsia="宋体" w:cs="Times New Roman"/>
      <w:kern w:val="2"/>
      <w:sz w:val="44"/>
      <w:szCs w:val="4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1"/>
    <w:uiPriority w:val="0"/>
    <w:pPr>
      <w:widowControl w:val="0"/>
      <w:suppressAutoHyphens/>
      <w:spacing w:after="120"/>
      <w:jc w:val="both"/>
    </w:pPr>
    <w:rPr>
      <w:rFonts w:ascii="Times New Roman" w:hAnsi="Times New Roman" w:eastAsia="宋体" w:cs="Times New Roman"/>
      <w:kern w:val="2"/>
      <w:sz w:val="21"/>
      <w:szCs w:val="24"/>
      <w:lang w:val="en-US" w:eastAsia="zh-CN" w:bidi="ar-SA"/>
    </w:rPr>
  </w:style>
  <w:style w:type="paragraph" w:styleId="4">
    <w:name w:val="Body Text First Indent"/>
    <w:uiPriority w:val="0"/>
    <w:pPr>
      <w:widowControl w:val="0"/>
      <w:suppressAutoHyphens/>
      <w:spacing w:after="120"/>
      <w:ind w:firstLine="4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2022-06-10T09:09:00Z</dcterms:created>
  <dc:creator>欧阳浩俊</dc:creator>
  <cp:lastModifiedBy>欧阳浩俊</cp:lastModifiedBy>
  <dcterms:modified xsi:type="dcterms:W3CDTF">2022-06-10T09:11:09Z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0A5F345422514DDA854D63326F1E2564</vt:lpwstr>
  </property>
</Properties>
</file>