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46" w:rsidRDefault="00B53746" w:rsidP="00B53746">
      <w:pPr>
        <w:tabs>
          <w:tab w:val="left" w:pos="720"/>
        </w:tabs>
        <w:spacing w:line="360" w:lineRule="auto"/>
        <w:jc w:val="center"/>
        <w:rPr>
          <w:rFonts w:ascii="仿宋_GB2312" w:eastAsia="仿宋_GB2312" w:hAnsi="仿宋"/>
          <w:b/>
          <w:sz w:val="24"/>
        </w:rPr>
      </w:pPr>
      <w:r>
        <w:rPr>
          <w:rFonts w:ascii="仿宋_GB2312" w:eastAsia="仿宋_GB2312" w:hAnsi="仿宋" w:hint="eastAsia"/>
          <w:b/>
          <w:sz w:val="24"/>
        </w:rPr>
        <w:t>通勤车月度服务考核表</w:t>
      </w:r>
    </w:p>
    <w:tbl>
      <w:tblPr>
        <w:tblW w:w="8750" w:type="dxa"/>
        <w:tblLook w:val="04A0" w:firstRow="1" w:lastRow="0" w:firstColumn="1" w:lastColumn="0" w:noHBand="0" w:noVBand="1"/>
      </w:tblPr>
      <w:tblGrid>
        <w:gridCol w:w="1056"/>
        <w:gridCol w:w="3584"/>
        <w:gridCol w:w="3260"/>
        <w:gridCol w:w="850"/>
      </w:tblGrid>
      <w:tr w:rsidR="00B53746" w:rsidTr="003E7EF5">
        <w:trPr>
          <w:trHeight w:val="615"/>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考核项目</w:t>
            </w:r>
          </w:p>
        </w:tc>
        <w:tc>
          <w:tcPr>
            <w:tcW w:w="3584" w:type="dxa"/>
            <w:tcBorders>
              <w:top w:val="single" w:sz="4" w:space="0" w:color="auto"/>
              <w:left w:val="nil"/>
              <w:bottom w:val="single" w:sz="4" w:space="0" w:color="auto"/>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内容</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评测方法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扣分</w:t>
            </w:r>
          </w:p>
        </w:tc>
      </w:tr>
      <w:tr w:rsidR="00B53746" w:rsidTr="003E7EF5">
        <w:trPr>
          <w:trHeight w:val="615"/>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安全行车</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院区内服从管理，按规定地方停车</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乱停乱放每次扣1分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通勤车按规定时间发车，不得迟到，如</w:t>
            </w:r>
            <w:proofErr w:type="gramStart"/>
            <w:r>
              <w:rPr>
                <w:rFonts w:ascii="仿宋_GB2312" w:eastAsia="仿宋_GB2312" w:hAnsi="宋体" w:cs="宋体" w:hint="eastAsia"/>
                <w:color w:val="000000"/>
                <w:kern w:val="0"/>
                <w:sz w:val="22"/>
                <w:szCs w:val="22"/>
              </w:rPr>
              <w:t>因越秀院</w:t>
            </w:r>
            <w:proofErr w:type="gramEnd"/>
            <w:r>
              <w:rPr>
                <w:rFonts w:ascii="仿宋_GB2312" w:eastAsia="仿宋_GB2312" w:hAnsi="宋体" w:cs="宋体" w:hint="eastAsia"/>
                <w:color w:val="000000"/>
                <w:kern w:val="0"/>
                <w:sz w:val="22"/>
                <w:szCs w:val="22"/>
              </w:rPr>
              <w:t>区往返黄埔院区途中交通阻塞造成下一班次通勤车迟到除外。</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每迟到1次扣5分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按规定路线驾驶及中途停靠</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未经甲方同意擅自更改路线或无按规定地点中途停靠，每次扣5分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遵守交通法规，不违章</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违章驾驶每次扣2分，如因乙方司机原因造成交通事故，根据严重程度可扣10-100分，如发生严重交通事故，甲方有权终止合同</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60"/>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车辆故障应急车辆调配时间（高速及黄埔路段不超过1.5小时，市内不超过30分钟）</w:t>
            </w:r>
          </w:p>
        </w:tc>
        <w:tc>
          <w:tcPr>
            <w:tcW w:w="3260"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超过时间每次扣5分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提醒并检查乘客佩戴好安全带</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未提醒未检查每次扣1分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司机严禁疲劳驾驶</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发现一次扣5分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司机严禁酒后驾驶</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发现一次扣50分，甲方有权终止合同</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val="restart"/>
            <w:tcBorders>
              <w:top w:val="nil"/>
              <w:left w:val="single" w:sz="4" w:space="0" w:color="auto"/>
              <w:bottom w:val="single" w:sz="4" w:space="0" w:color="000000"/>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服务态度</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司机礼貌待人，不与乘客发生冲突</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违反1次扣2分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每半年对司机进行安全教育培训，新入</w:t>
            </w:r>
            <w:proofErr w:type="gramStart"/>
            <w:r>
              <w:rPr>
                <w:rFonts w:ascii="仿宋_GB2312" w:eastAsia="仿宋_GB2312" w:hAnsi="宋体" w:cs="宋体" w:hint="eastAsia"/>
                <w:color w:val="000000"/>
                <w:kern w:val="0"/>
                <w:sz w:val="22"/>
                <w:szCs w:val="22"/>
              </w:rPr>
              <w:t>职司机</w:t>
            </w:r>
            <w:proofErr w:type="gramEnd"/>
            <w:r>
              <w:rPr>
                <w:rFonts w:ascii="仿宋_GB2312" w:eastAsia="仿宋_GB2312" w:hAnsi="宋体" w:cs="宋体" w:hint="eastAsia"/>
                <w:color w:val="000000"/>
                <w:kern w:val="0"/>
                <w:sz w:val="22"/>
                <w:szCs w:val="22"/>
              </w:rPr>
              <w:t>需进行安全教育培训后方可驾驶车辆。</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无培训记录每次扣2分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val="restart"/>
            <w:tcBorders>
              <w:top w:val="nil"/>
              <w:left w:val="single" w:sz="4" w:space="0" w:color="auto"/>
              <w:bottom w:val="nil"/>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车辆清洁</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车辆外观整洁干净，无明显灰尘</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外观不整洁每次扣1分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nil"/>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车厢内整洁卫生无污迹，座椅无破损</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有污迹座椅破损每次扣1分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nil"/>
              <w:left w:val="single" w:sz="4" w:space="0" w:color="auto"/>
              <w:bottom w:val="nil"/>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车厢内配有垃圾桶及垃圾袋</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发现车辆无配备每次扣1分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车辆保养</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保证制动效果良好，提供车辆的保养记录</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无保养记录每次扣5分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top w:val="single" w:sz="4" w:space="0" w:color="auto"/>
              <w:left w:val="single" w:sz="4" w:space="0" w:color="auto"/>
              <w:bottom w:val="single" w:sz="4" w:space="0" w:color="000000"/>
              <w:right w:val="single" w:sz="4" w:space="0" w:color="auto"/>
            </w:tcBorders>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出车前常规检查车辆，做好出车准备</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未检查每次扣2分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val="restart"/>
            <w:tcBorders>
              <w:top w:val="nil"/>
              <w:left w:val="single" w:sz="4" w:space="0" w:color="auto"/>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其他</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统计乘车人数及查验凭证</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未统计查票每次扣1分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tcBorders>
              <w:left w:val="single" w:sz="4" w:space="0" w:color="auto"/>
              <w:bottom w:val="single" w:sz="4" w:space="0" w:color="auto"/>
              <w:right w:val="single" w:sz="4" w:space="0" w:color="auto"/>
            </w:tcBorders>
            <w:shd w:val="clear" w:color="auto" w:fill="auto"/>
            <w:noWrap/>
            <w:vAlign w:val="center"/>
          </w:tcPr>
          <w:p w:rsidR="00B53746" w:rsidRDefault="00B53746" w:rsidP="003E7EF5">
            <w:pPr>
              <w:widowControl/>
              <w:jc w:val="center"/>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及时响应甲方合同内的要求</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响应不及时每次扣1分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B53746" w:rsidTr="003E7EF5">
        <w:trPr>
          <w:trHeight w:val="615"/>
        </w:trPr>
        <w:tc>
          <w:tcPr>
            <w:tcW w:w="1056" w:type="dxa"/>
            <w:vMerge w:val="restart"/>
            <w:tcBorders>
              <w:top w:val="nil"/>
              <w:left w:val="single" w:sz="4" w:space="0" w:color="auto"/>
              <w:right w:val="single" w:sz="4" w:space="0" w:color="auto"/>
            </w:tcBorders>
            <w:shd w:val="clear" w:color="auto" w:fill="auto"/>
            <w:noWrap/>
            <w:vAlign w:val="center"/>
          </w:tcPr>
          <w:p w:rsidR="00B53746" w:rsidRDefault="00B53746" w:rsidP="003E7EF5">
            <w:pPr>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招投标响应情况</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根据投标文件响应投入的车辆</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未按投标文件响应投入所要求的车辆或者更换车辆未经甲方同意且低于投标文件要求的，扣20分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r>
      <w:tr w:rsidR="00B53746" w:rsidTr="003E7EF5">
        <w:trPr>
          <w:trHeight w:val="615"/>
        </w:trPr>
        <w:tc>
          <w:tcPr>
            <w:tcW w:w="1056" w:type="dxa"/>
            <w:vMerge/>
            <w:tcBorders>
              <w:left w:val="single" w:sz="4" w:space="0" w:color="auto"/>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根据投标文件响应配备的司乘人员</w:t>
            </w: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未按投标文件响应配备所要求的司乘人员或者更换司乘人员未经甲方同意且低于投标文件要求的，扣20分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r>
      <w:tr w:rsidR="00B53746" w:rsidTr="003E7EF5">
        <w:trPr>
          <w:trHeight w:val="602"/>
        </w:trPr>
        <w:tc>
          <w:tcPr>
            <w:tcW w:w="1056" w:type="dxa"/>
            <w:tcBorders>
              <w:top w:val="nil"/>
              <w:left w:val="single" w:sz="4" w:space="0" w:color="auto"/>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扣分合计</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p>
        </w:tc>
      </w:tr>
      <w:tr w:rsidR="00B53746" w:rsidTr="003E7EF5">
        <w:trPr>
          <w:trHeight w:val="615"/>
        </w:trPr>
        <w:tc>
          <w:tcPr>
            <w:tcW w:w="1056" w:type="dxa"/>
            <w:tcBorders>
              <w:top w:val="nil"/>
              <w:left w:val="single" w:sz="4" w:space="0" w:color="auto"/>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3584" w:type="dxa"/>
            <w:tcBorders>
              <w:top w:val="nil"/>
              <w:left w:val="nil"/>
              <w:bottom w:val="single" w:sz="4" w:space="0" w:color="auto"/>
              <w:right w:val="single" w:sz="4" w:space="0" w:color="auto"/>
            </w:tcBorders>
            <w:shd w:val="clear" w:color="auto" w:fill="auto"/>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3746" w:rsidRDefault="00B53746" w:rsidP="003E7EF5">
            <w:pPr>
              <w:widowControl/>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总得分=基础分100分-扣分</w:t>
            </w:r>
          </w:p>
        </w:tc>
        <w:tc>
          <w:tcPr>
            <w:tcW w:w="850" w:type="dxa"/>
            <w:tcBorders>
              <w:top w:val="nil"/>
              <w:left w:val="nil"/>
              <w:bottom w:val="single" w:sz="4" w:space="0" w:color="auto"/>
              <w:right w:val="single" w:sz="4" w:space="0" w:color="auto"/>
            </w:tcBorders>
            <w:shd w:val="clear" w:color="auto" w:fill="auto"/>
            <w:noWrap/>
            <w:vAlign w:val="center"/>
          </w:tcPr>
          <w:p w:rsidR="00B53746" w:rsidRDefault="00B53746" w:rsidP="003E7EF5">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bl>
    <w:p w:rsidR="006836F8" w:rsidRDefault="00B53746">
      <w:r>
        <w:rPr>
          <w:rFonts w:ascii="仿宋_GB2312" w:eastAsia="仿宋_GB2312" w:hAnsi="仿宋" w:hint="eastAsia"/>
          <w:b/>
          <w:szCs w:val="21"/>
        </w:rPr>
        <w:t>备注：1、基础分100分，总得分=基础分100分-扣分，总得分95分以上（含95分）全额支付租车费用，总得分95分以下每扣</w:t>
      </w:r>
      <w:proofErr w:type="gramStart"/>
      <w:r>
        <w:rPr>
          <w:rFonts w:ascii="仿宋_GB2312" w:eastAsia="仿宋_GB2312" w:hAnsi="仿宋" w:hint="eastAsia"/>
          <w:b/>
          <w:szCs w:val="21"/>
        </w:rPr>
        <w:t>1分即扣</w:t>
      </w:r>
      <w:r w:rsidR="00F04B6F">
        <w:rPr>
          <w:rFonts w:ascii="仿宋_GB2312" w:eastAsia="仿宋_GB2312" w:hAnsi="仿宋" w:hint="eastAsia"/>
          <w:b/>
          <w:szCs w:val="21"/>
        </w:rPr>
        <w:t>2</w:t>
      </w:r>
      <w:r>
        <w:rPr>
          <w:rFonts w:ascii="仿宋_GB2312" w:eastAsia="仿宋_GB2312" w:hAnsi="仿宋" w:hint="eastAsia"/>
          <w:b/>
          <w:szCs w:val="21"/>
        </w:rPr>
        <w:t>00元</w:t>
      </w:r>
      <w:proofErr w:type="gramEnd"/>
      <w:r>
        <w:rPr>
          <w:rFonts w:ascii="仿宋_GB2312" w:eastAsia="仿宋_GB2312" w:hAnsi="仿宋" w:hint="eastAsia"/>
          <w:b/>
          <w:szCs w:val="21"/>
        </w:rPr>
        <w:t>租车费用（如</w:t>
      </w:r>
      <w:proofErr w:type="gramStart"/>
      <w:r>
        <w:rPr>
          <w:rFonts w:ascii="仿宋_GB2312" w:eastAsia="仿宋_GB2312" w:hAnsi="仿宋" w:hint="eastAsia"/>
          <w:b/>
          <w:szCs w:val="21"/>
        </w:rPr>
        <w:t>90分即扣</w:t>
      </w:r>
      <w:r w:rsidR="00F04B6F">
        <w:rPr>
          <w:rFonts w:ascii="仿宋_GB2312" w:eastAsia="仿宋_GB2312" w:hAnsi="仿宋" w:hint="eastAsia"/>
          <w:b/>
          <w:szCs w:val="21"/>
        </w:rPr>
        <w:t>10</w:t>
      </w:r>
      <w:r>
        <w:rPr>
          <w:rFonts w:ascii="仿宋_GB2312" w:eastAsia="仿宋_GB2312" w:hAnsi="仿宋" w:hint="eastAsia"/>
          <w:b/>
          <w:szCs w:val="21"/>
        </w:rPr>
        <w:t>00元</w:t>
      </w:r>
      <w:proofErr w:type="gramEnd"/>
      <w:r>
        <w:rPr>
          <w:rFonts w:ascii="仿宋_GB2312" w:eastAsia="仿宋_GB2312" w:hAnsi="仿宋" w:hint="eastAsia"/>
          <w:b/>
          <w:szCs w:val="21"/>
        </w:rPr>
        <w:t>租车费用），1年内累计考核总得分≤80分的月份达三次，或1年内总得分≤50分达一次，甲方有权终止合同。</w:t>
      </w:r>
      <w:bookmarkStart w:id="0" w:name="_GoBack"/>
      <w:bookmarkEnd w:id="0"/>
    </w:p>
    <w:sectPr w:rsidR="00683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BF" w:rsidRDefault="00D77DBF" w:rsidP="00B53746">
      <w:r>
        <w:separator/>
      </w:r>
    </w:p>
  </w:endnote>
  <w:endnote w:type="continuationSeparator" w:id="0">
    <w:p w:rsidR="00D77DBF" w:rsidRDefault="00D77DBF" w:rsidP="00B5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BF" w:rsidRDefault="00D77DBF" w:rsidP="00B53746">
      <w:r>
        <w:separator/>
      </w:r>
    </w:p>
  </w:footnote>
  <w:footnote w:type="continuationSeparator" w:id="0">
    <w:p w:rsidR="00D77DBF" w:rsidRDefault="00D77DBF" w:rsidP="00B53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20"/>
    <w:rsid w:val="003C2AB3"/>
    <w:rsid w:val="006836F8"/>
    <w:rsid w:val="00B53746"/>
    <w:rsid w:val="00D77DBF"/>
    <w:rsid w:val="00E66E20"/>
    <w:rsid w:val="00F0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7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3746"/>
    <w:rPr>
      <w:sz w:val="18"/>
      <w:szCs w:val="18"/>
    </w:rPr>
  </w:style>
  <w:style w:type="paragraph" w:styleId="a4">
    <w:name w:val="footer"/>
    <w:basedOn w:val="a"/>
    <w:link w:val="Char0"/>
    <w:uiPriority w:val="99"/>
    <w:unhideWhenUsed/>
    <w:rsid w:val="00B537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37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7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3746"/>
    <w:rPr>
      <w:sz w:val="18"/>
      <w:szCs w:val="18"/>
    </w:rPr>
  </w:style>
  <w:style w:type="paragraph" w:styleId="a4">
    <w:name w:val="footer"/>
    <w:basedOn w:val="a"/>
    <w:link w:val="Char0"/>
    <w:uiPriority w:val="99"/>
    <w:unhideWhenUsed/>
    <w:rsid w:val="00B537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37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844</Characters>
  <Application>Microsoft Office Word</Application>
  <DocSecurity>0</DocSecurity>
  <Lines>7</Lines>
  <Paragraphs>1</Paragraphs>
  <ScaleCrop>false</ScaleCrop>
  <Company>P R C</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2021-11-11T09:22:00Z</dcterms:created>
  <dcterms:modified xsi:type="dcterms:W3CDTF">2021-11-12T01:59:00Z</dcterms:modified>
</cp:coreProperties>
</file>