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56" w:rsidRDefault="00DA6E56" w:rsidP="00DA6E56">
      <w:pPr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 xml:space="preserve">附件七： </w:t>
      </w:r>
      <w:r>
        <w:rPr>
          <w:rFonts w:ascii="仿宋" w:eastAsia="仿宋" w:hAnsi="仿宋"/>
          <w:b/>
          <w:sz w:val="24"/>
          <w:szCs w:val="21"/>
        </w:rPr>
        <w:t xml:space="preserve">            </w:t>
      </w:r>
      <w:r>
        <w:rPr>
          <w:rFonts w:ascii="仿宋" w:eastAsia="仿宋" w:hAnsi="仿宋" w:hint="eastAsia"/>
          <w:b/>
          <w:sz w:val="24"/>
          <w:szCs w:val="21"/>
        </w:rPr>
        <w:t>后勤机房改造服务需求书</w:t>
      </w:r>
    </w:p>
    <w:p w:rsidR="00DA6E56" w:rsidRPr="00DA6E56" w:rsidRDefault="00DA6E56" w:rsidP="00DA6E56">
      <w:pPr>
        <w:jc w:val="center"/>
        <w:rPr>
          <w:rStyle w:val="FontStyle103"/>
          <w:rFonts w:ascii="仿宋" w:eastAsia="仿宋" w:hAnsi="仿宋" w:cs="宋体"/>
          <w:szCs w:val="21"/>
        </w:rPr>
      </w:pPr>
    </w:p>
    <w:p w:rsidR="00DA6E56" w:rsidRDefault="00DA6E56" w:rsidP="00DA6E56">
      <w:pPr>
        <w:numPr>
          <w:ilvl w:val="255"/>
          <w:numId w:val="0"/>
        </w:numPr>
        <w:tabs>
          <w:tab w:val="left" w:pos="425"/>
        </w:tabs>
        <w:ind w:firstLineChars="200"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1、中标服务单位按照医院已建立机房环境维护样板间在3个月内全面完成全院机房环境进行改造。</w:t>
      </w:r>
    </w:p>
    <w:p w:rsidR="00DA6E56" w:rsidRDefault="00DA6E56" w:rsidP="00DA6E56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2、机房锈蚀的设备表层、管道，各类螺钉、螺帽、挂钩、吊杆、闸阀等除锈、刷漆，部分螺钉、螺帽、闸阀等上黄油保养。</w:t>
      </w:r>
    </w:p>
    <w:p w:rsidR="00DA6E56" w:rsidRDefault="00DA6E56" w:rsidP="00DA6E56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3、完善设备标识、设备间标识；地线刷漆、留检测口，并注明标识，部分设备安全警戒线、污水井警戒线、污水井盖等刷漆划线并注意标识；设备</w:t>
      </w:r>
      <w:proofErr w:type="gramStart"/>
      <w:r>
        <w:rPr>
          <w:rStyle w:val="FontStyle103"/>
          <w:rFonts w:ascii="仿宋" w:eastAsia="仿宋" w:hAnsi="仿宋" w:cs="宋体" w:hint="eastAsia"/>
          <w:szCs w:val="21"/>
        </w:rPr>
        <w:t>安全运</w:t>
      </w:r>
      <w:proofErr w:type="gramEnd"/>
      <w:r>
        <w:rPr>
          <w:rStyle w:val="FontStyle103"/>
          <w:rFonts w:ascii="仿宋" w:eastAsia="仿宋" w:hAnsi="仿宋" w:cs="宋体" w:hint="eastAsia"/>
          <w:szCs w:val="21"/>
        </w:rPr>
        <w:t>维参数图、规章制度；部分设备的表尺和标尺标注，管、线走向标注，机房送电、送水、送气等分布图的完善和上墙悬挂等。</w:t>
      </w:r>
    </w:p>
    <w:p w:rsidR="00DA6E56" w:rsidRDefault="00DA6E56" w:rsidP="00DA6E56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4、楼层公共空调机房、新风机房等部分冷凝水管等需接入地漏口，部分照明灯掉落需安装复位等。</w:t>
      </w:r>
    </w:p>
    <w:p w:rsidR="00DA6E56" w:rsidRDefault="00DA6E56" w:rsidP="00DA6E56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5、机房改造的实施，油漆、刷子、管线、黄油、手套等材料由医院提供。工人由中标公司安排，具体金额按实结算。</w:t>
      </w:r>
    </w:p>
    <w:p w:rsidR="00DA6E56" w:rsidRDefault="00DA6E56" w:rsidP="00DA6E56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6、机房分布情况及主要设备基本情况一览表</w:t>
      </w:r>
    </w:p>
    <w:p w:rsidR="00951804" w:rsidRDefault="00951804" w:rsidP="00951804">
      <w:pPr>
        <w:spacing w:line="280" w:lineRule="exact"/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(所有后勤管理机房共分</w:t>
      </w:r>
      <w:r>
        <w:rPr>
          <w:rFonts w:ascii="楷体" w:eastAsia="楷体" w:hAnsi="楷体"/>
          <w:b/>
          <w:sz w:val="24"/>
        </w:rPr>
        <w:t>8</w:t>
      </w:r>
      <w:r>
        <w:rPr>
          <w:rFonts w:ascii="楷体" w:eastAsia="楷体" w:hAnsi="楷体" w:hint="eastAsia"/>
          <w:b/>
          <w:sz w:val="24"/>
        </w:rPr>
        <w:t>大类、</w:t>
      </w:r>
      <w:r>
        <w:rPr>
          <w:rFonts w:ascii="楷体" w:eastAsia="楷体" w:hAnsi="楷体"/>
          <w:b/>
          <w:sz w:val="24"/>
        </w:rPr>
        <w:t>614</w:t>
      </w:r>
      <w:r>
        <w:rPr>
          <w:rFonts w:ascii="楷体" w:eastAsia="楷体" w:hAnsi="楷体" w:hint="eastAsia"/>
          <w:b/>
          <w:sz w:val="24"/>
        </w:rPr>
        <w:t>个房间，下表</w:t>
      </w:r>
      <w:proofErr w:type="gramStart"/>
      <w:r>
        <w:rPr>
          <w:rFonts w:ascii="楷体" w:eastAsia="楷体" w:hAnsi="楷体" w:hint="eastAsia"/>
          <w:b/>
          <w:sz w:val="24"/>
        </w:rPr>
        <w:t>为状况</w:t>
      </w:r>
      <w:proofErr w:type="gramEnd"/>
      <w:r>
        <w:rPr>
          <w:rFonts w:ascii="楷体" w:eastAsia="楷体" w:hAnsi="楷体" w:hint="eastAsia"/>
          <w:b/>
          <w:sz w:val="24"/>
        </w:rPr>
        <w:t>较</w:t>
      </w:r>
      <w:r>
        <w:rPr>
          <w:rFonts w:ascii="楷体" w:eastAsia="楷体" w:hAnsi="楷体" w:hint="eastAsia"/>
          <w:b/>
          <w:sz w:val="24"/>
        </w:rPr>
        <w:t>差需要整改提升的部分机房)</w:t>
      </w:r>
    </w:p>
    <w:tbl>
      <w:tblPr>
        <w:tblStyle w:val="a3"/>
        <w:tblpPr w:leftFromText="180" w:rightFromText="180" w:vertAnchor="text" w:horzAnchor="margin" w:tblpY="380"/>
        <w:tblW w:w="8075" w:type="dxa"/>
        <w:tblLayout w:type="fixed"/>
        <w:tblLook w:val="04A0" w:firstRow="1" w:lastRow="0" w:firstColumn="1" w:lastColumn="0" w:noHBand="0" w:noVBand="1"/>
      </w:tblPr>
      <w:tblGrid>
        <w:gridCol w:w="594"/>
        <w:gridCol w:w="2378"/>
        <w:gridCol w:w="992"/>
        <w:gridCol w:w="709"/>
        <w:gridCol w:w="3402"/>
      </w:tblGrid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pacing w:val="-20"/>
                <w:sz w:val="18"/>
                <w:szCs w:val="18"/>
              </w:rPr>
              <w:t>序号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功能房名称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具体位置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数量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951804" w:rsidTr="00B61302">
        <w:trPr>
          <w:trHeight w:val="243"/>
        </w:trPr>
        <w:tc>
          <w:tcPr>
            <w:tcW w:w="8075" w:type="dxa"/>
            <w:gridSpan w:val="5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1号楼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高压设备房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5台变压器，均正常运行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低压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设备房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32组配电柜，均正常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低压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设备房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6组配电柜，均正常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低压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设备房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7~8夹层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9组配电柜，均正常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大型发电机房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1台大型发电机正常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6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空调制冷主机房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3台主机、8台水泵、3台冷却塔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制氧主机房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/>
                <w:sz w:val="18"/>
                <w:szCs w:val="18"/>
              </w:rPr>
              <w:t>套制氧机组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（2用2备），</w:t>
            </w:r>
            <w:r>
              <w:rPr>
                <w:rFonts w:ascii="仿宋" w:eastAsia="仿宋" w:hAnsi="仿宋"/>
                <w:sz w:val="18"/>
                <w:szCs w:val="18"/>
              </w:rPr>
              <w:t>运行正常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正压</w:t>
            </w:r>
            <w:r>
              <w:rPr>
                <w:rFonts w:ascii="仿宋" w:eastAsia="仿宋" w:hAnsi="仿宋"/>
                <w:sz w:val="18"/>
                <w:szCs w:val="18"/>
              </w:rPr>
              <w:t>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/>
                <w:sz w:val="18"/>
                <w:szCs w:val="18"/>
              </w:rPr>
              <w:t>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空压</w:t>
            </w:r>
            <w:r>
              <w:rPr>
                <w:rFonts w:ascii="仿宋" w:eastAsia="仿宋" w:hAnsi="仿宋"/>
                <w:sz w:val="18"/>
                <w:szCs w:val="18"/>
              </w:rPr>
              <w:t>机组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，1</w:t>
            </w:r>
            <w:r>
              <w:rPr>
                <w:rFonts w:ascii="仿宋" w:eastAsia="仿宋" w:hAnsi="仿宋"/>
                <w:sz w:val="18"/>
                <w:szCs w:val="18"/>
              </w:rPr>
              <w:t>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/>
                <w:sz w:val="18"/>
                <w:szCs w:val="18"/>
              </w:rPr>
              <w:t>运行正常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负</w:t>
            </w:r>
            <w:r>
              <w:rPr>
                <w:rFonts w:ascii="仿宋" w:eastAsia="仿宋" w:hAnsi="仿宋"/>
                <w:sz w:val="18"/>
                <w:szCs w:val="18"/>
              </w:rPr>
              <w:t>压机房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3组真空泵。1用1备，1故障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10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生活水泵房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共3台水泵.2用1备，1台待装电柜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电梯机房（4个）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23层天面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电梯主机控制柜设备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热水系统配</w:t>
            </w:r>
            <w:r>
              <w:rPr>
                <w:rFonts w:ascii="仿宋" w:eastAsia="仿宋" w:hAnsi="仿宋"/>
                <w:sz w:val="18"/>
                <w:szCs w:val="18"/>
              </w:rPr>
              <w:t>电房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23层</w:t>
            </w:r>
            <w:r>
              <w:rPr>
                <w:rFonts w:ascii="仿宋" w:eastAsia="仿宋" w:hAnsi="仿宋"/>
                <w:sz w:val="18"/>
                <w:szCs w:val="18"/>
              </w:rPr>
              <w:t>楼梯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间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太阳能系统控制电箱、热泵控制电箱、锅炉控制电箱、天面热水系统的所有水泵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13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楼层水泵房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1号楼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1组循环泵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14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楼层公共空调房、新风机房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-23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锈蚀、脱落严重，灰尘堆积较厚，大多冷凝水管没接到排水口，渗漏隐患大，杂物较多</w:t>
            </w:r>
          </w:p>
        </w:tc>
      </w:tr>
      <w:tr w:rsidR="00951804" w:rsidTr="00B61302">
        <w:trPr>
          <w:trHeight w:val="333"/>
        </w:trPr>
        <w:tc>
          <w:tcPr>
            <w:tcW w:w="3964" w:type="dxa"/>
            <w:gridSpan w:val="3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黑体" w:eastAsia="黑体" w:hAnsi="黑体"/>
                <w:b/>
                <w:bCs/>
                <w:sz w:val="18"/>
                <w:szCs w:val="18"/>
              </w:rPr>
              <w:t>7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</w:tr>
      <w:tr w:rsidR="00951804" w:rsidTr="00B61302">
        <w:trPr>
          <w:trHeight w:val="243"/>
        </w:trPr>
        <w:tc>
          <w:tcPr>
            <w:tcW w:w="8075" w:type="dxa"/>
            <w:gridSpan w:val="5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放疗中心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15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低压配电房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11组配电柜，均正常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16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空调制冷主机房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M层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2台主机、6台水泵、3台冷却塔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17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电梯机房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4层天面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2台电梯主机控制柜设备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楼层公共空调房、新风机房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-2-3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锈蚀、脱落严重，灰尘堆积较厚，大多冷凝水管没接到排水口，渗漏隐患大，杂物较多</w:t>
            </w:r>
          </w:p>
        </w:tc>
      </w:tr>
      <w:tr w:rsidR="00951804" w:rsidTr="00B61302">
        <w:trPr>
          <w:trHeight w:val="243"/>
        </w:trPr>
        <w:tc>
          <w:tcPr>
            <w:tcW w:w="3964" w:type="dxa"/>
            <w:gridSpan w:val="3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/>
                <w:bCs/>
                <w:sz w:val="18"/>
                <w:szCs w:val="18"/>
              </w:rPr>
              <w:t>7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51804" w:rsidTr="00B61302">
        <w:trPr>
          <w:trHeight w:val="243"/>
        </w:trPr>
        <w:tc>
          <w:tcPr>
            <w:tcW w:w="8075" w:type="dxa"/>
            <w:gridSpan w:val="5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2号楼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19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高压设备房（2间）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5台变压器，均正常运行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低压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设备房（2间）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64组配电柜，均正常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21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大型发电机房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1台大型发电机正常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22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空调制冷主机房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3台主机8台水泵6台冷却塔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23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正负压机房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正压机组3台、负压机组4台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生活水泵房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-5楼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高低区共8台水泵，3台控制柜，均正常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电梯机房（4个）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天面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电梯主机控制柜设备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26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热水系统</w:t>
            </w:r>
            <w:r>
              <w:rPr>
                <w:rFonts w:ascii="仿宋" w:eastAsia="仿宋" w:hAnsi="仿宋"/>
                <w:sz w:val="18"/>
                <w:szCs w:val="18"/>
              </w:rPr>
              <w:t>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天面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2个水箱、1个补水箱、2热泵控制电箱、8个水泵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污水处理主机房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-2层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2号楼污水处理站进水格栅腐蚀损坏，生化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好氧池填料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老化，曝气系统不正常，臭氧消毒效果不行，设备控制电柜部份自动程序损坏。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28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污水处理站（棚房）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假山位置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2台设备运行正常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29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楼层公共空调房、新风机房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-5-19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锈蚀、脱落严重，灰尘堆积较厚，大多冷凝水管没接到排水口，渗漏隐患大，杂物较多</w:t>
            </w:r>
          </w:p>
        </w:tc>
      </w:tr>
      <w:tr w:rsidR="00951804" w:rsidTr="00B61302">
        <w:trPr>
          <w:trHeight w:val="243"/>
        </w:trPr>
        <w:tc>
          <w:tcPr>
            <w:tcW w:w="3964" w:type="dxa"/>
            <w:gridSpan w:val="3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/>
                <w:bCs/>
                <w:sz w:val="18"/>
                <w:szCs w:val="18"/>
              </w:rPr>
              <w:t>57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951804" w:rsidTr="00B61302">
        <w:trPr>
          <w:trHeight w:val="243"/>
        </w:trPr>
        <w:tc>
          <w:tcPr>
            <w:tcW w:w="8075" w:type="dxa"/>
            <w:gridSpan w:val="5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青菜岗（体检中心）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30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低压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设备房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体检中心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31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空调制冷主机房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体检中心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32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电梯机房（2间）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5、7号楼天面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电梯主机控制柜设备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33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青菜岗正负压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5号楼1层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2台空压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机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，1台干燥机，2组真空泵，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运行正常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34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污水处理站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青菜岗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青菜岗污水处理站目前设备正常，但消毒系统故障停留时间不足消毒效果不好。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35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水泵房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青菜岗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2台水泵.2用1备，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水箱（漏水）</w:t>
            </w:r>
          </w:p>
        </w:tc>
      </w:tr>
      <w:tr w:rsidR="00951804" w:rsidTr="00B61302">
        <w:trPr>
          <w:trHeight w:val="243"/>
        </w:trPr>
        <w:tc>
          <w:tcPr>
            <w:tcW w:w="594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2378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楼层公共空调房、新风机房</w:t>
            </w:r>
          </w:p>
        </w:tc>
        <w:tc>
          <w:tcPr>
            <w:tcW w:w="99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号楼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锈蚀、脱落严重，灰尘堆积较厚，大多冷凝水管没接到排水口，渗漏隐患大，杂物较多</w:t>
            </w:r>
          </w:p>
        </w:tc>
      </w:tr>
      <w:tr w:rsidR="00951804" w:rsidTr="00B61302">
        <w:trPr>
          <w:trHeight w:val="243"/>
        </w:trPr>
        <w:tc>
          <w:tcPr>
            <w:tcW w:w="3964" w:type="dxa"/>
            <w:gridSpan w:val="3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709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/>
                <w:bCs/>
                <w:sz w:val="18"/>
                <w:szCs w:val="18"/>
              </w:rPr>
              <w:t>9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3402" w:type="dxa"/>
            <w:vAlign w:val="center"/>
          </w:tcPr>
          <w:p w:rsidR="00951804" w:rsidRDefault="00951804" w:rsidP="00B61302">
            <w:pPr>
              <w:spacing w:line="2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51804" w:rsidTr="00B61302">
        <w:trPr>
          <w:trHeight w:val="243"/>
        </w:trPr>
        <w:tc>
          <w:tcPr>
            <w:tcW w:w="8075" w:type="dxa"/>
            <w:gridSpan w:val="5"/>
            <w:vAlign w:val="center"/>
          </w:tcPr>
          <w:p w:rsidR="00951804" w:rsidRDefault="00951804" w:rsidP="00B61302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总计：1</w:t>
            </w:r>
            <w:r>
              <w:rPr>
                <w:rFonts w:ascii="黑体" w:eastAsia="黑体" w:hAnsi="黑体"/>
                <w:b/>
                <w:bCs/>
                <w:sz w:val="22"/>
                <w:szCs w:val="22"/>
              </w:rPr>
              <w:t>70</w:t>
            </w: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间（</w:t>
            </w:r>
            <w:r w:rsidR="00B56947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急需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整改提升）</w:t>
            </w:r>
          </w:p>
        </w:tc>
      </w:tr>
    </w:tbl>
    <w:p w:rsidR="00DA6E56" w:rsidRPr="00951804" w:rsidRDefault="00DA6E56" w:rsidP="00DA6E56">
      <w:pPr>
        <w:tabs>
          <w:tab w:val="left" w:pos="425"/>
        </w:tabs>
        <w:ind w:firstLine="360"/>
        <w:jc w:val="left"/>
        <w:rPr>
          <w:rStyle w:val="FontStyle103"/>
          <w:rFonts w:ascii="仿宋" w:eastAsia="仿宋" w:hAnsi="仿宋" w:cs="宋体"/>
          <w:sz w:val="24"/>
          <w:szCs w:val="21"/>
        </w:rPr>
      </w:pPr>
    </w:p>
    <w:p w:rsidR="00CA52D0" w:rsidRPr="00DA6E56" w:rsidRDefault="00CA52D0"/>
    <w:sectPr w:rsidR="00CA52D0" w:rsidRPr="00DA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6"/>
    <w:rsid w:val="00951804"/>
    <w:rsid w:val="00B56947"/>
    <w:rsid w:val="00CA52D0"/>
    <w:rsid w:val="00D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9783"/>
  <w15:chartTrackingRefBased/>
  <w15:docId w15:val="{587A7AAE-42E6-417A-8D84-6778CCF8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DA6E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3">
    <w:name w:val="Font Style103"/>
    <w:qFormat/>
    <w:rsid w:val="00DA6E56"/>
    <w:rPr>
      <w:rFonts w:ascii="Arial" w:eastAsia="宋体" w:hAnsi="Arial" w:cs="Arial"/>
      <w:color w:val="000000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</dc:creator>
  <cp:keywords/>
  <dc:description/>
  <cp:lastModifiedBy>kong</cp:lastModifiedBy>
  <cp:revision>3</cp:revision>
  <dcterms:created xsi:type="dcterms:W3CDTF">2021-07-09T07:18:00Z</dcterms:created>
  <dcterms:modified xsi:type="dcterms:W3CDTF">2021-07-09T08:59:00Z</dcterms:modified>
</cp:coreProperties>
</file>