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4E9" w:rsidRPr="009E64E9" w:rsidRDefault="009E64E9" w:rsidP="009E64E9">
      <w:pPr>
        <w:autoSpaceDE w:val="0"/>
        <w:autoSpaceDN w:val="0"/>
        <w:jc w:val="center"/>
        <w:rPr>
          <w:rFonts w:ascii="仿宋" w:eastAsia="仿宋" w:hAnsi="仿宋" w:cs="仿宋"/>
          <w:b/>
          <w:kern w:val="0"/>
          <w:sz w:val="32"/>
          <w:szCs w:val="21"/>
        </w:rPr>
      </w:pPr>
      <w:bookmarkStart w:id="0" w:name="_Toc522627231"/>
      <w:r w:rsidRPr="009E64E9">
        <w:rPr>
          <w:rFonts w:ascii="仿宋" w:eastAsia="仿宋" w:hAnsi="仿宋" w:cs="仿宋" w:hint="eastAsia"/>
          <w:b/>
          <w:kern w:val="0"/>
          <w:sz w:val="32"/>
          <w:szCs w:val="21"/>
        </w:rPr>
        <w:t>2026年工会节日慰问品采购项目用户需求书</w:t>
      </w:r>
      <w:bookmarkEnd w:id="0"/>
    </w:p>
    <w:p w:rsidR="009E64E9" w:rsidRPr="009E64E9" w:rsidRDefault="009E64E9" w:rsidP="009E64E9">
      <w:pPr>
        <w:autoSpaceDE w:val="0"/>
        <w:autoSpaceDN w:val="0"/>
        <w:jc w:val="center"/>
        <w:rPr>
          <w:rFonts w:ascii="仿宋" w:eastAsia="仿宋" w:hAnsi="仿宋" w:cs="仿宋"/>
          <w:b/>
          <w:kern w:val="0"/>
          <w:sz w:val="25"/>
          <w:szCs w:val="21"/>
        </w:rPr>
      </w:pPr>
    </w:p>
    <w:p w:rsidR="009E64E9" w:rsidRPr="009E64E9" w:rsidRDefault="009E64E9" w:rsidP="009E64E9">
      <w:pPr>
        <w:tabs>
          <w:tab w:val="left" w:pos="540"/>
        </w:tabs>
        <w:spacing w:line="360" w:lineRule="auto"/>
        <w:ind w:firstLineChars="200" w:firstLine="482"/>
        <w:outlineLvl w:val="1"/>
        <w:rPr>
          <w:rFonts w:ascii="宋体" w:eastAsia="宋体" w:hAnsi="宋体" w:cs="宋体"/>
          <w:b/>
          <w:bCs/>
          <w:sz w:val="24"/>
          <w:szCs w:val="24"/>
        </w:rPr>
      </w:pPr>
      <w:r w:rsidRPr="009E64E9">
        <w:rPr>
          <w:rFonts w:ascii="宋体" w:eastAsia="宋体" w:hAnsi="宋体" w:cs="宋体" w:hint="eastAsia"/>
          <w:b/>
          <w:bCs/>
          <w:sz w:val="24"/>
          <w:szCs w:val="24"/>
        </w:rPr>
        <w:t>一、项目一览表</w:t>
      </w:r>
    </w:p>
    <w:tbl>
      <w:tblPr>
        <w:tblW w:w="935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35"/>
        <w:gridCol w:w="850"/>
        <w:gridCol w:w="3402"/>
        <w:gridCol w:w="2268"/>
      </w:tblGrid>
      <w:tr w:rsidR="009E64E9" w:rsidRPr="009E64E9" w:rsidTr="001E0447">
        <w:trPr>
          <w:trHeight w:val="645"/>
          <w:jc w:val="center"/>
        </w:trPr>
        <w:tc>
          <w:tcPr>
            <w:tcW w:w="2835" w:type="dxa"/>
            <w:tcBorders>
              <w:top w:val="single" w:sz="12" w:space="0" w:color="auto"/>
              <w:bottom w:val="single" w:sz="2" w:space="0" w:color="auto"/>
            </w:tcBorders>
            <w:shd w:val="clear" w:color="auto" w:fill="EEECE1"/>
            <w:vAlign w:val="center"/>
          </w:tcPr>
          <w:p w:rsidR="009E64E9" w:rsidRPr="009E64E9" w:rsidRDefault="009E64E9" w:rsidP="009E64E9">
            <w:pPr>
              <w:jc w:val="center"/>
              <w:rPr>
                <w:rFonts w:ascii="宋体" w:eastAsia="宋体" w:hAnsi="宋体" w:cs="宋体"/>
                <w:b/>
                <w:sz w:val="24"/>
                <w:szCs w:val="24"/>
              </w:rPr>
            </w:pPr>
            <w:r w:rsidRPr="009E64E9">
              <w:rPr>
                <w:rFonts w:ascii="宋体" w:eastAsia="宋体" w:hAnsi="宋体" w:cs="宋体" w:hint="eastAsia"/>
                <w:b/>
                <w:sz w:val="24"/>
                <w:szCs w:val="24"/>
              </w:rPr>
              <w:t>采购内容</w:t>
            </w:r>
          </w:p>
        </w:tc>
        <w:tc>
          <w:tcPr>
            <w:tcW w:w="850" w:type="dxa"/>
            <w:tcBorders>
              <w:top w:val="single" w:sz="12" w:space="0" w:color="auto"/>
              <w:bottom w:val="single" w:sz="2" w:space="0" w:color="auto"/>
            </w:tcBorders>
            <w:shd w:val="clear" w:color="auto" w:fill="EEECE1"/>
            <w:vAlign w:val="center"/>
          </w:tcPr>
          <w:p w:rsidR="009E64E9" w:rsidRPr="009E64E9" w:rsidRDefault="009E64E9" w:rsidP="009E64E9">
            <w:pPr>
              <w:jc w:val="center"/>
              <w:rPr>
                <w:rFonts w:ascii="宋体" w:eastAsia="宋体" w:hAnsi="宋体" w:cs="宋体"/>
                <w:b/>
                <w:sz w:val="24"/>
                <w:szCs w:val="24"/>
              </w:rPr>
            </w:pPr>
            <w:r w:rsidRPr="009E64E9">
              <w:rPr>
                <w:rFonts w:ascii="宋体" w:eastAsia="宋体" w:hAnsi="宋体" w:cs="宋体" w:hint="eastAsia"/>
                <w:b/>
                <w:sz w:val="24"/>
                <w:szCs w:val="24"/>
              </w:rPr>
              <w:t>数量</w:t>
            </w:r>
          </w:p>
        </w:tc>
        <w:tc>
          <w:tcPr>
            <w:tcW w:w="3402" w:type="dxa"/>
            <w:tcBorders>
              <w:top w:val="single" w:sz="12" w:space="0" w:color="auto"/>
              <w:bottom w:val="single" w:sz="2" w:space="0" w:color="auto"/>
            </w:tcBorders>
            <w:shd w:val="clear" w:color="auto" w:fill="EEECE1"/>
            <w:vAlign w:val="center"/>
          </w:tcPr>
          <w:p w:rsidR="009E64E9" w:rsidRPr="009E64E9" w:rsidRDefault="009E64E9" w:rsidP="009E64E9">
            <w:pPr>
              <w:jc w:val="center"/>
              <w:rPr>
                <w:rFonts w:ascii="宋体" w:eastAsia="宋体" w:hAnsi="宋体" w:cs="宋体"/>
                <w:b/>
                <w:sz w:val="24"/>
                <w:szCs w:val="24"/>
              </w:rPr>
            </w:pPr>
            <w:r w:rsidRPr="009E64E9">
              <w:rPr>
                <w:rFonts w:ascii="宋体" w:eastAsia="宋体" w:hAnsi="宋体" w:cs="宋体" w:hint="eastAsia"/>
                <w:b/>
                <w:sz w:val="24"/>
                <w:szCs w:val="24"/>
              </w:rPr>
              <w:t>供货期</w:t>
            </w:r>
          </w:p>
        </w:tc>
        <w:tc>
          <w:tcPr>
            <w:tcW w:w="2268" w:type="dxa"/>
            <w:tcBorders>
              <w:top w:val="single" w:sz="12" w:space="0" w:color="auto"/>
              <w:bottom w:val="single" w:sz="2" w:space="0" w:color="auto"/>
            </w:tcBorders>
            <w:shd w:val="clear" w:color="auto" w:fill="EEECE1"/>
            <w:vAlign w:val="center"/>
          </w:tcPr>
          <w:p w:rsidR="009E64E9" w:rsidRPr="009E64E9" w:rsidRDefault="009E64E9" w:rsidP="009E64E9">
            <w:pPr>
              <w:jc w:val="center"/>
              <w:rPr>
                <w:rFonts w:ascii="宋体" w:eastAsia="宋体" w:hAnsi="宋体" w:cs="宋体"/>
                <w:b/>
                <w:sz w:val="24"/>
                <w:szCs w:val="24"/>
              </w:rPr>
            </w:pPr>
            <w:r w:rsidRPr="009E64E9">
              <w:rPr>
                <w:rFonts w:ascii="宋体" w:eastAsia="宋体" w:hAnsi="宋体" w:cs="宋体" w:hint="eastAsia"/>
                <w:b/>
                <w:sz w:val="24"/>
                <w:szCs w:val="24"/>
              </w:rPr>
              <w:t>采购额</w:t>
            </w:r>
          </w:p>
          <w:p w:rsidR="009E64E9" w:rsidRPr="009E64E9" w:rsidRDefault="009E64E9" w:rsidP="009E64E9">
            <w:pPr>
              <w:jc w:val="center"/>
              <w:rPr>
                <w:rFonts w:ascii="宋体" w:eastAsia="宋体" w:hAnsi="宋体" w:cs="宋体"/>
                <w:b/>
                <w:sz w:val="24"/>
                <w:szCs w:val="24"/>
              </w:rPr>
            </w:pPr>
            <w:r w:rsidRPr="009E64E9">
              <w:rPr>
                <w:rFonts w:ascii="宋体" w:eastAsia="宋体" w:hAnsi="宋体" w:cs="宋体" w:hint="eastAsia"/>
                <w:b/>
                <w:sz w:val="24"/>
                <w:szCs w:val="20"/>
              </w:rPr>
              <w:t>（</w:t>
            </w:r>
            <w:r w:rsidRPr="009E64E9">
              <w:rPr>
                <w:rFonts w:ascii="宋体" w:eastAsia="宋体" w:hAnsi="宋体" w:cs="宋体" w:hint="eastAsia"/>
                <w:sz w:val="24"/>
                <w:szCs w:val="20"/>
              </w:rPr>
              <w:t>人民币元</w:t>
            </w:r>
            <w:r w:rsidRPr="009E64E9">
              <w:rPr>
                <w:rFonts w:ascii="宋体" w:eastAsia="宋体" w:hAnsi="宋体" w:cs="宋体" w:hint="eastAsia"/>
                <w:b/>
                <w:sz w:val="24"/>
                <w:szCs w:val="20"/>
              </w:rPr>
              <w:t>）</w:t>
            </w:r>
          </w:p>
        </w:tc>
      </w:tr>
      <w:tr w:rsidR="009E64E9" w:rsidRPr="009E64E9" w:rsidTr="001E0447">
        <w:trPr>
          <w:trHeight w:val="1383"/>
          <w:jc w:val="center"/>
        </w:trPr>
        <w:tc>
          <w:tcPr>
            <w:tcW w:w="2835" w:type="dxa"/>
            <w:tcBorders>
              <w:top w:val="single" w:sz="2" w:space="0" w:color="auto"/>
            </w:tcBorders>
            <w:vAlign w:val="center"/>
          </w:tcPr>
          <w:p w:rsidR="009E64E9" w:rsidRPr="009E64E9" w:rsidRDefault="009E64E9" w:rsidP="009E64E9">
            <w:pPr>
              <w:jc w:val="center"/>
              <w:rPr>
                <w:rFonts w:ascii="宋体" w:eastAsia="宋体" w:hAnsi="宋体" w:cs="宋体"/>
                <w:sz w:val="24"/>
                <w:szCs w:val="24"/>
              </w:rPr>
            </w:pPr>
            <w:r w:rsidRPr="009E64E9">
              <w:rPr>
                <w:rFonts w:ascii="宋体" w:eastAsia="宋体" w:hAnsi="宋体" w:cs="宋体" w:hint="eastAsia"/>
                <w:sz w:val="24"/>
                <w:szCs w:val="24"/>
              </w:rPr>
              <w:t>中国教育工会中山大学肿瘤医院委员会2026年度节日慰问品配送服务采购</w:t>
            </w:r>
          </w:p>
        </w:tc>
        <w:tc>
          <w:tcPr>
            <w:tcW w:w="850" w:type="dxa"/>
            <w:tcBorders>
              <w:top w:val="single" w:sz="2" w:space="0" w:color="auto"/>
            </w:tcBorders>
            <w:vAlign w:val="center"/>
          </w:tcPr>
          <w:p w:rsidR="009E64E9" w:rsidRPr="009E64E9" w:rsidRDefault="009E64E9" w:rsidP="009E64E9">
            <w:pPr>
              <w:jc w:val="center"/>
              <w:rPr>
                <w:rFonts w:ascii="宋体" w:eastAsia="宋体" w:hAnsi="宋体" w:cs="宋体"/>
                <w:sz w:val="24"/>
                <w:szCs w:val="24"/>
              </w:rPr>
            </w:pPr>
            <w:r w:rsidRPr="009E64E9">
              <w:rPr>
                <w:rFonts w:ascii="宋体" w:eastAsia="宋体" w:hAnsi="宋体" w:cs="宋体" w:hint="eastAsia"/>
                <w:sz w:val="24"/>
                <w:szCs w:val="24"/>
              </w:rPr>
              <w:t>1批</w:t>
            </w:r>
          </w:p>
        </w:tc>
        <w:tc>
          <w:tcPr>
            <w:tcW w:w="3402" w:type="dxa"/>
            <w:tcBorders>
              <w:top w:val="single" w:sz="2" w:space="0" w:color="auto"/>
            </w:tcBorders>
            <w:vAlign w:val="center"/>
          </w:tcPr>
          <w:p w:rsidR="009E64E9" w:rsidRPr="009E64E9" w:rsidRDefault="009E64E9" w:rsidP="009E64E9">
            <w:pPr>
              <w:keepNext/>
              <w:spacing w:before="60" w:after="60"/>
              <w:ind w:rightChars="-39" w:right="-82" w:hanging="54"/>
              <w:jc w:val="center"/>
              <w:textAlignment w:val="center"/>
              <w:rPr>
                <w:rFonts w:ascii="宋体" w:eastAsia="宋体" w:hAnsi="宋体" w:cs="宋体"/>
                <w:sz w:val="24"/>
                <w:szCs w:val="24"/>
              </w:rPr>
            </w:pPr>
            <w:r w:rsidRPr="009E64E9">
              <w:rPr>
                <w:rFonts w:ascii="宋体" w:eastAsia="宋体" w:hAnsi="宋体" w:cs="宋体" w:hint="eastAsia"/>
                <w:kern w:val="28"/>
                <w:sz w:val="24"/>
                <w:szCs w:val="24"/>
              </w:rPr>
              <w:t>自合同签订之日起1年或当供应期内采购金额达到合同总额（中标总价）时，其供应期自然终止，以先到为准。</w:t>
            </w:r>
          </w:p>
        </w:tc>
        <w:tc>
          <w:tcPr>
            <w:tcW w:w="2268" w:type="dxa"/>
            <w:tcBorders>
              <w:top w:val="single" w:sz="2" w:space="0" w:color="auto"/>
            </w:tcBorders>
            <w:vAlign w:val="center"/>
          </w:tcPr>
          <w:p w:rsidR="009E64E9" w:rsidRPr="009E64E9" w:rsidRDefault="009E64E9" w:rsidP="009E64E9">
            <w:pPr>
              <w:jc w:val="center"/>
              <w:rPr>
                <w:rFonts w:ascii="宋体" w:eastAsia="宋体" w:hAnsi="宋体" w:cs="宋体"/>
                <w:sz w:val="24"/>
                <w:szCs w:val="24"/>
              </w:rPr>
            </w:pPr>
            <w:r w:rsidRPr="009E64E9">
              <w:rPr>
                <w:rFonts w:ascii="宋体" w:eastAsia="宋体" w:hAnsi="宋体" w:cs="宋体" w:hint="eastAsia"/>
                <w:sz w:val="24"/>
                <w:szCs w:val="24"/>
              </w:rPr>
              <w:t>￥9</w:t>
            </w:r>
            <w:r w:rsidRPr="009E64E9">
              <w:rPr>
                <w:rFonts w:ascii="宋体" w:eastAsia="宋体" w:hAnsi="宋体" w:cs="宋体"/>
                <w:sz w:val="24"/>
                <w:szCs w:val="24"/>
              </w:rPr>
              <w:t>00万</w:t>
            </w:r>
          </w:p>
        </w:tc>
      </w:tr>
    </w:tbl>
    <w:p w:rsidR="009E64E9" w:rsidRPr="009E64E9" w:rsidRDefault="009E64E9" w:rsidP="009E64E9">
      <w:pPr>
        <w:tabs>
          <w:tab w:val="left" w:pos="540"/>
        </w:tabs>
        <w:snapToGrid w:val="0"/>
        <w:spacing w:line="360" w:lineRule="auto"/>
        <w:rPr>
          <w:rFonts w:ascii="宋体" w:eastAsia="宋体" w:hAnsi="宋体" w:cs="宋体"/>
          <w:b/>
          <w:sz w:val="24"/>
          <w:szCs w:val="24"/>
        </w:rPr>
      </w:pPr>
    </w:p>
    <w:p w:rsidR="009E64E9" w:rsidRPr="009E64E9" w:rsidRDefault="009E64E9" w:rsidP="009E64E9">
      <w:pPr>
        <w:tabs>
          <w:tab w:val="left" w:pos="540"/>
        </w:tabs>
        <w:spacing w:line="360" w:lineRule="auto"/>
        <w:ind w:firstLineChars="200" w:firstLine="482"/>
        <w:outlineLvl w:val="1"/>
        <w:rPr>
          <w:rFonts w:ascii="宋体" w:eastAsia="宋体" w:hAnsi="宋体" w:cs="宋体"/>
          <w:b/>
          <w:sz w:val="24"/>
          <w:szCs w:val="24"/>
        </w:rPr>
      </w:pPr>
      <w:r w:rsidRPr="009E64E9">
        <w:rPr>
          <w:rFonts w:ascii="宋体" w:eastAsia="宋体" w:hAnsi="宋体" w:cs="宋体" w:hint="eastAsia"/>
          <w:b/>
          <w:sz w:val="24"/>
          <w:szCs w:val="24"/>
        </w:rPr>
        <w:t>二、项目概况</w:t>
      </w:r>
    </w:p>
    <w:p w:rsidR="009E64E9" w:rsidRPr="009E64E9" w:rsidRDefault="009E64E9" w:rsidP="009E64E9">
      <w:pPr>
        <w:spacing w:line="360" w:lineRule="auto"/>
        <w:ind w:firstLineChars="200" w:firstLine="480"/>
        <w:rPr>
          <w:rFonts w:ascii="宋体" w:eastAsia="宋体" w:hAnsi="宋体" w:cs="宋体"/>
          <w:bCs/>
          <w:sz w:val="24"/>
          <w:szCs w:val="24"/>
          <w:lang w:eastAsia="zh"/>
        </w:rPr>
      </w:pPr>
      <w:r w:rsidRPr="009E64E9">
        <w:rPr>
          <w:rFonts w:ascii="宋体" w:eastAsia="宋体" w:hAnsi="宋体" w:cs="宋体" w:hint="eastAsia"/>
          <w:bCs/>
          <w:sz w:val="24"/>
          <w:szCs w:val="24"/>
        </w:rPr>
        <w:t>本项目旨在</w:t>
      </w:r>
      <w:r w:rsidRPr="009E64E9">
        <w:rPr>
          <w:rFonts w:ascii="宋体" w:eastAsia="宋体" w:hAnsi="宋体" w:cs="宋体"/>
          <w:bCs/>
          <w:sz w:val="24"/>
          <w:szCs w:val="24"/>
          <w:lang w:eastAsia="zh"/>
        </w:rPr>
        <w:t>通过公开招标方式</w:t>
      </w:r>
      <w:r w:rsidRPr="009E64E9">
        <w:rPr>
          <w:rFonts w:ascii="宋体" w:eastAsia="宋体" w:hAnsi="宋体" w:cs="宋体" w:hint="eastAsia"/>
          <w:bCs/>
          <w:sz w:val="24"/>
          <w:szCs w:val="24"/>
          <w:lang w:eastAsia="zh"/>
        </w:rPr>
        <w:t>，</w:t>
      </w:r>
      <w:r w:rsidRPr="009E64E9">
        <w:rPr>
          <w:rFonts w:ascii="宋体" w:eastAsia="宋体" w:hAnsi="宋体" w:cs="宋体" w:hint="eastAsia"/>
          <w:bCs/>
          <w:sz w:val="24"/>
          <w:szCs w:val="24"/>
        </w:rPr>
        <w:t>为中国教育工会中山大学肿瘤医院委员会采购2026年度节日慰问品配送服务商，</w:t>
      </w:r>
      <w:r w:rsidRPr="009E64E9">
        <w:rPr>
          <w:rFonts w:ascii="宋体" w:eastAsia="宋体" w:hAnsi="宋体" w:cs="宋体" w:hint="eastAsia"/>
          <w:bCs/>
          <w:sz w:val="24"/>
          <w:szCs w:val="24"/>
          <w:lang w:eastAsia="zh"/>
        </w:rPr>
        <w:t>给职工</w:t>
      </w:r>
      <w:r w:rsidRPr="009E64E9">
        <w:rPr>
          <w:rFonts w:ascii="宋体" w:eastAsia="宋体" w:hAnsi="宋体" w:cs="宋体"/>
          <w:bCs/>
          <w:sz w:val="24"/>
          <w:szCs w:val="24"/>
          <w:lang w:eastAsia="zh"/>
        </w:rPr>
        <w:t>提供年度慰问品集中采购与配送服务。服务商需具备稳定的商品供应能力、规范的价格体系、高效的履约配送网络及成熟的</w:t>
      </w:r>
      <w:r w:rsidRPr="009E64E9">
        <w:rPr>
          <w:rFonts w:ascii="宋体" w:eastAsia="宋体" w:hAnsi="宋体" w:cs="宋体" w:hint="eastAsia"/>
          <w:bCs/>
          <w:sz w:val="24"/>
          <w:szCs w:val="24"/>
          <w:lang w:eastAsia="zh"/>
        </w:rPr>
        <w:t>企业团购服</w:t>
      </w:r>
      <w:r w:rsidRPr="009E64E9">
        <w:rPr>
          <w:rFonts w:ascii="宋体" w:eastAsia="宋体" w:hAnsi="宋体" w:cs="宋体"/>
          <w:bCs/>
          <w:sz w:val="24"/>
          <w:szCs w:val="24"/>
          <w:lang w:eastAsia="zh"/>
        </w:rPr>
        <w:t>务经验，能够确保慰问品</w:t>
      </w:r>
      <w:r w:rsidRPr="009E64E9">
        <w:rPr>
          <w:rFonts w:ascii="宋体" w:eastAsia="宋体" w:hAnsi="宋体" w:cs="宋体" w:hint="eastAsia"/>
          <w:bCs/>
          <w:sz w:val="24"/>
          <w:szCs w:val="24"/>
        </w:rPr>
        <w:t>供应稳定、</w:t>
      </w:r>
      <w:r w:rsidRPr="009E64E9">
        <w:rPr>
          <w:rFonts w:ascii="宋体" w:eastAsia="宋体" w:hAnsi="宋体" w:cs="宋体"/>
          <w:bCs/>
          <w:sz w:val="24"/>
          <w:szCs w:val="24"/>
          <w:lang w:eastAsia="zh"/>
        </w:rPr>
        <w:t>品质优良、价格公允、配送及时、服务专业。</w:t>
      </w:r>
      <w:r w:rsidRPr="009E64E9">
        <w:rPr>
          <w:rFonts w:ascii="宋体" w:eastAsia="宋体" w:hAnsi="宋体" w:cs="宋体" w:hint="eastAsia"/>
          <w:bCs/>
          <w:sz w:val="24"/>
          <w:szCs w:val="24"/>
          <w:lang w:eastAsia="zh"/>
        </w:rPr>
        <w:t>总采购额</w:t>
      </w:r>
      <w:r w:rsidRPr="009E64E9">
        <w:rPr>
          <w:rFonts w:ascii="宋体" w:eastAsia="宋体" w:hAnsi="宋体" w:cs="宋体" w:hint="eastAsia"/>
          <w:sz w:val="24"/>
          <w:szCs w:val="24"/>
        </w:rPr>
        <w:t xml:space="preserve">￥ </w:t>
      </w:r>
      <w:r w:rsidRPr="009E64E9">
        <w:rPr>
          <w:rFonts w:ascii="宋体" w:eastAsia="宋体" w:hAnsi="宋体" w:cs="宋体"/>
          <w:sz w:val="24"/>
          <w:szCs w:val="24"/>
        </w:rPr>
        <w:t>900万</w:t>
      </w:r>
      <w:r w:rsidRPr="009E64E9">
        <w:rPr>
          <w:rFonts w:ascii="宋体" w:eastAsia="宋体" w:hAnsi="宋体" w:cs="宋体" w:hint="eastAsia"/>
          <w:bCs/>
          <w:sz w:val="24"/>
          <w:szCs w:val="24"/>
        </w:rPr>
        <w:t>元/1年（按实结算）</w:t>
      </w:r>
      <w:r w:rsidRPr="009E64E9">
        <w:rPr>
          <w:rFonts w:ascii="宋体" w:eastAsia="宋体" w:hAnsi="宋体" w:cs="宋体" w:hint="eastAsia"/>
          <w:bCs/>
          <w:sz w:val="24"/>
          <w:szCs w:val="24"/>
          <w:lang w:eastAsia="zh"/>
        </w:rPr>
        <w:t>。</w:t>
      </w:r>
    </w:p>
    <w:p w:rsidR="009E64E9" w:rsidRPr="009E64E9" w:rsidRDefault="009E64E9" w:rsidP="009E64E9">
      <w:pPr>
        <w:spacing w:line="360" w:lineRule="auto"/>
        <w:ind w:firstLineChars="200" w:firstLine="480"/>
        <w:rPr>
          <w:rFonts w:ascii="宋体" w:eastAsia="宋体" w:hAnsi="宋体" w:cs="宋体"/>
          <w:bCs/>
          <w:sz w:val="24"/>
          <w:szCs w:val="24"/>
        </w:rPr>
      </w:pPr>
    </w:p>
    <w:p w:rsidR="009E64E9" w:rsidRPr="009E64E9" w:rsidRDefault="009E64E9" w:rsidP="009E64E9">
      <w:pPr>
        <w:adjustRightInd w:val="0"/>
        <w:snapToGrid w:val="0"/>
        <w:spacing w:line="360" w:lineRule="auto"/>
        <w:ind w:firstLineChars="200" w:firstLine="482"/>
        <w:rPr>
          <w:rFonts w:ascii="宋体" w:eastAsia="宋体" w:hAnsi="宋体" w:cs="宋体"/>
          <w:b/>
          <w:color w:val="000000"/>
          <w:sz w:val="24"/>
          <w:szCs w:val="24"/>
        </w:rPr>
      </w:pPr>
      <w:r w:rsidRPr="009E64E9">
        <w:rPr>
          <w:rFonts w:ascii="宋体" w:eastAsia="宋体" w:hAnsi="宋体" w:cs="宋体" w:hint="eastAsia"/>
          <w:b/>
          <w:color w:val="000000"/>
          <w:sz w:val="24"/>
          <w:szCs w:val="24"/>
        </w:rPr>
        <w:t>三、服务内容</w:t>
      </w:r>
    </w:p>
    <w:p w:rsidR="009E64E9" w:rsidRPr="009E64E9" w:rsidRDefault="009E64E9" w:rsidP="009E64E9">
      <w:pPr>
        <w:adjustRightInd w:val="0"/>
        <w:snapToGrid w:val="0"/>
        <w:spacing w:line="360" w:lineRule="auto"/>
        <w:ind w:firstLineChars="200" w:firstLine="482"/>
        <w:rPr>
          <w:rFonts w:ascii="宋体" w:eastAsia="宋体" w:hAnsi="宋体" w:cs="宋体"/>
          <w:color w:val="000000"/>
          <w:sz w:val="24"/>
          <w:szCs w:val="24"/>
          <w:lang w:bidi="ar"/>
        </w:rPr>
      </w:pPr>
      <w:r w:rsidRPr="009E64E9">
        <w:rPr>
          <w:rFonts w:ascii="宋体" w:eastAsia="宋体" w:hAnsi="宋体" w:cs="宋体" w:hint="eastAsia"/>
          <w:b/>
          <w:sz w:val="24"/>
          <w:szCs w:val="24"/>
        </w:rPr>
        <w:t>★</w:t>
      </w:r>
      <w:r w:rsidRPr="009E64E9">
        <w:rPr>
          <w:rFonts w:ascii="宋体" w:eastAsia="宋体" w:hAnsi="宋体" w:cs="宋体" w:hint="eastAsia"/>
          <w:color w:val="000000"/>
          <w:sz w:val="24"/>
          <w:szCs w:val="24"/>
          <w:lang w:bidi="ar"/>
        </w:rPr>
        <w:t>招标人每季度在中标人提供的商品清单中，挑选合适的商品进行上架。项目采购清单的商品</w:t>
      </w:r>
      <w:r w:rsidRPr="009E64E9">
        <w:rPr>
          <w:rFonts w:ascii="宋体" w:eastAsia="宋体" w:hAnsi="宋体" w:cs="宋体" w:hint="eastAsia"/>
          <w:color w:val="000000"/>
          <w:sz w:val="24"/>
          <w:szCs w:val="24"/>
          <w:lang w:eastAsia="zh" w:bidi="ar"/>
        </w:rPr>
        <w:t>需</w:t>
      </w:r>
      <w:r w:rsidRPr="009E64E9">
        <w:rPr>
          <w:rFonts w:ascii="宋体" w:eastAsia="宋体" w:hAnsi="宋体" w:cs="宋体" w:hint="eastAsia"/>
          <w:color w:val="000000"/>
          <w:sz w:val="24"/>
          <w:szCs w:val="24"/>
          <w:lang w:bidi="ar"/>
        </w:rPr>
        <w:t>为线下</w:t>
      </w:r>
      <w:r w:rsidRPr="009E64E9">
        <w:rPr>
          <w:rFonts w:ascii="宋体" w:eastAsia="宋体" w:hAnsi="宋体" w:cs="宋体" w:hint="eastAsia"/>
          <w:color w:val="000000"/>
          <w:sz w:val="24"/>
          <w:szCs w:val="24"/>
          <w:lang w:eastAsia="zh" w:bidi="ar"/>
        </w:rPr>
        <w:t>实体门店（如</w:t>
      </w:r>
      <w:r w:rsidRPr="009E64E9">
        <w:rPr>
          <w:rFonts w:ascii="宋体" w:eastAsia="宋体" w:hAnsi="宋体" w:cs="宋体" w:hint="eastAsia"/>
          <w:color w:val="000000"/>
          <w:sz w:val="24"/>
          <w:szCs w:val="24"/>
          <w:lang w:bidi="ar"/>
        </w:rPr>
        <w:t>华润万家、沃尔玛、麦德龙、山姆</w:t>
      </w:r>
      <w:r w:rsidRPr="009E64E9">
        <w:rPr>
          <w:rFonts w:ascii="宋体" w:eastAsia="宋体" w:hAnsi="宋体" w:cs="宋体" w:hint="eastAsia"/>
          <w:color w:val="000000"/>
          <w:sz w:val="24"/>
          <w:szCs w:val="24"/>
          <w:lang w:eastAsia="zh" w:bidi="ar"/>
        </w:rPr>
        <w:t>等</w:t>
      </w:r>
      <w:r w:rsidRPr="009E64E9">
        <w:rPr>
          <w:rFonts w:ascii="宋体" w:eastAsia="宋体" w:hAnsi="宋体" w:cs="宋体" w:hint="eastAsia"/>
          <w:color w:val="000000"/>
          <w:sz w:val="24"/>
          <w:szCs w:val="24"/>
          <w:lang w:bidi="ar"/>
        </w:rPr>
        <w:t>大型连锁超市</w:t>
      </w:r>
      <w:r w:rsidRPr="009E64E9">
        <w:rPr>
          <w:rFonts w:ascii="宋体" w:eastAsia="宋体" w:hAnsi="宋体" w:cs="宋体" w:hint="eastAsia"/>
          <w:color w:val="000000"/>
          <w:sz w:val="24"/>
          <w:szCs w:val="24"/>
          <w:lang w:eastAsia="zh" w:bidi="ar"/>
        </w:rPr>
        <w:t>）</w:t>
      </w:r>
      <w:r w:rsidRPr="009E64E9">
        <w:rPr>
          <w:rFonts w:ascii="宋体" w:eastAsia="宋体" w:hAnsi="宋体" w:cs="宋体" w:hint="eastAsia"/>
          <w:color w:val="000000"/>
          <w:sz w:val="24"/>
          <w:szCs w:val="24"/>
          <w:lang w:bidi="ar"/>
        </w:rPr>
        <w:t>在售</w:t>
      </w:r>
      <w:r w:rsidRPr="009E64E9">
        <w:rPr>
          <w:rFonts w:ascii="宋体" w:eastAsia="宋体" w:hAnsi="宋体" w:cs="宋体" w:hint="eastAsia"/>
          <w:color w:val="000000"/>
          <w:sz w:val="24"/>
          <w:szCs w:val="24"/>
          <w:lang w:eastAsia="zh" w:bidi="ar"/>
        </w:rPr>
        <w:t>的</w:t>
      </w:r>
      <w:r w:rsidRPr="009E64E9">
        <w:rPr>
          <w:rFonts w:ascii="宋体" w:eastAsia="宋体" w:hAnsi="宋体" w:cs="宋体" w:hint="eastAsia"/>
          <w:color w:val="000000"/>
          <w:sz w:val="24"/>
          <w:szCs w:val="24"/>
          <w:lang w:bidi="ar"/>
        </w:rPr>
        <w:t>商品</w:t>
      </w:r>
      <w:r w:rsidRPr="009E64E9">
        <w:rPr>
          <w:rFonts w:ascii="宋体" w:eastAsia="宋体" w:hAnsi="宋体" w:cs="宋体" w:hint="eastAsia"/>
          <w:color w:val="000000"/>
          <w:sz w:val="24"/>
          <w:szCs w:val="24"/>
          <w:lang w:eastAsia="zh" w:bidi="ar"/>
        </w:rPr>
        <w:t>。</w:t>
      </w:r>
      <w:r w:rsidRPr="009E64E9">
        <w:rPr>
          <w:rFonts w:ascii="宋体" w:eastAsia="宋体" w:hAnsi="宋体" w:cs="宋体" w:hint="eastAsia"/>
          <w:color w:val="000000"/>
          <w:sz w:val="24"/>
          <w:szCs w:val="24"/>
          <w:lang w:bidi="ar"/>
        </w:rPr>
        <w:t>中</w:t>
      </w:r>
      <w:r w:rsidRPr="009E64E9">
        <w:rPr>
          <w:rFonts w:ascii="宋体" w:eastAsia="宋体" w:hAnsi="宋体" w:cs="宋体"/>
          <w:color w:val="000000"/>
          <w:sz w:val="24"/>
          <w:szCs w:val="24"/>
          <w:lang w:bidi="ar"/>
        </w:rPr>
        <w:t>标人</w:t>
      </w:r>
      <w:r w:rsidRPr="009E64E9">
        <w:rPr>
          <w:rFonts w:ascii="宋体" w:eastAsia="宋体" w:hAnsi="宋体" w:cs="宋体" w:hint="eastAsia"/>
          <w:color w:val="000000"/>
          <w:sz w:val="24"/>
          <w:szCs w:val="24"/>
          <w:lang w:bidi="ar"/>
        </w:rPr>
        <w:t>须在投标时，指定</w:t>
      </w:r>
      <w:r w:rsidRPr="009E64E9">
        <w:rPr>
          <w:rFonts w:ascii="宋体" w:eastAsia="宋体" w:hAnsi="宋体" w:cs="宋体"/>
          <w:color w:val="000000"/>
          <w:sz w:val="24"/>
          <w:szCs w:val="24"/>
          <w:lang w:bidi="ar"/>
        </w:rPr>
        <w:t>一家</w:t>
      </w:r>
      <w:r w:rsidRPr="009E64E9">
        <w:rPr>
          <w:rFonts w:ascii="宋体" w:eastAsia="宋体" w:hAnsi="宋体" w:cs="宋体" w:hint="eastAsia"/>
          <w:color w:val="000000"/>
          <w:sz w:val="24"/>
          <w:szCs w:val="24"/>
          <w:lang w:bidi="ar"/>
        </w:rPr>
        <w:t>实体门店</w:t>
      </w:r>
      <w:r w:rsidRPr="009E64E9">
        <w:rPr>
          <w:rFonts w:ascii="宋体" w:eastAsia="宋体" w:hAnsi="宋体" w:cs="宋体"/>
          <w:color w:val="000000"/>
          <w:sz w:val="24"/>
          <w:szCs w:val="24"/>
          <w:lang w:bidi="ar"/>
        </w:rPr>
        <w:t>进行</w:t>
      </w:r>
      <w:r w:rsidRPr="009E64E9">
        <w:rPr>
          <w:rFonts w:ascii="宋体" w:eastAsia="宋体" w:hAnsi="宋体" w:cs="宋体" w:hint="eastAsia"/>
          <w:color w:val="000000"/>
          <w:sz w:val="24"/>
          <w:szCs w:val="24"/>
          <w:lang w:bidi="ar"/>
        </w:rPr>
        <w:t>商</w:t>
      </w:r>
      <w:r w:rsidRPr="009E64E9">
        <w:rPr>
          <w:rFonts w:ascii="宋体" w:eastAsia="宋体" w:hAnsi="宋体" w:cs="宋体"/>
          <w:color w:val="000000"/>
          <w:sz w:val="24"/>
          <w:szCs w:val="24"/>
          <w:lang w:bidi="ar"/>
        </w:rPr>
        <w:t>品</w:t>
      </w:r>
      <w:r w:rsidRPr="009E64E9">
        <w:rPr>
          <w:rFonts w:ascii="宋体" w:eastAsia="宋体" w:hAnsi="宋体" w:cs="宋体" w:hint="eastAsia"/>
          <w:color w:val="000000"/>
          <w:sz w:val="24"/>
          <w:szCs w:val="24"/>
          <w:lang w:bidi="ar"/>
        </w:rPr>
        <w:t>选择和商品</w:t>
      </w:r>
      <w:r w:rsidRPr="009E64E9">
        <w:rPr>
          <w:rFonts w:ascii="宋体" w:eastAsia="宋体" w:hAnsi="宋体" w:cs="宋体" w:hint="eastAsia"/>
          <w:color w:val="000000"/>
          <w:sz w:val="24"/>
          <w:szCs w:val="24"/>
          <w:lang w:eastAsia="zh" w:bidi="ar"/>
        </w:rPr>
        <w:t>门店零售标价</w:t>
      </w:r>
      <w:r w:rsidRPr="009E64E9">
        <w:rPr>
          <w:rFonts w:ascii="宋体" w:eastAsia="宋体" w:hAnsi="宋体" w:cs="宋体"/>
          <w:color w:val="000000"/>
          <w:sz w:val="24"/>
          <w:szCs w:val="24"/>
          <w:lang w:bidi="ar"/>
        </w:rPr>
        <w:t>比对</w:t>
      </w:r>
      <w:r w:rsidRPr="009E64E9">
        <w:rPr>
          <w:rFonts w:ascii="宋体" w:eastAsia="宋体" w:hAnsi="宋体" w:cs="宋体" w:hint="eastAsia"/>
          <w:color w:val="000000"/>
          <w:sz w:val="24"/>
          <w:szCs w:val="24"/>
          <w:lang w:bidi="ar"/>
        </w:rPr>
        <w:t>，该门店一旦选定后合同期内不变更。</w:t>
      </w:r>
    </w:p>
    <w:p w:rsidR="009E64E9" w:rsidRPr="009E64E9" w:rsidRDefault="009E64E9" w:rsidP="009E64E9">
      <w:pPr>
        <w:adjustRightInd w:val="0"/>
        <w:snapToGrid w:val="0"/>
        <w:spacing w:line="360" w:lineRule="auto"/>
        <w:ind w:firstLineChars="200" w:firstLine="482"/>
        <w:rPr>
          <w:rFonts w:ascii="宋体" w:eastAsia="宋体" w:hAnsi="宋体" w:cs="宋体"/>
          <w:kern w:val="0"/>
          <w:sz w:val="24"/>
          <w:szCs w:val="24"/>
          <w:lang w:bidi="ar"/>
        </w:rPr>
      </w:pPr>
      <w:r w:rsidRPr="009E64E9">
        <w:rPr>
          <w:rFonts w:ascii="宋体" w:eastAsia="宋体" w:hAnsi="宋体" w:cs="宋体" w:hint="eastAsia"/>
          <w:b/>
          <w:sz w:val="24"/>
          <w:szCs w:val="24"/>
        </w:rPr>
        <w:t>★</w:t>
      </w:r>
      <w:r w:rsidRPr="009E64E9">
        <w:rPr>
          <w:rFonts w:ascii="宋体" w:eastAsia="宋体" w:hAnsi="宋体" w:cs="宋体" w:hint="eastAsia"/>
          <w:color w:val="000000"/>
          <w:sz w:val="24"/>
          <w:szCs w:val="24"/>
          <w:lang w:bidi="ar"/>
        </w:rPr>
        <w:t>中标人需根据招标人每季度确定的商品清单，提供慰问品的供货、分拣、包装、配送及后续服务。所有清单商</w:t>
      </w:r>
      <w:r w:rsidRPr="009E64E9">
        <w:rPr>
          <w:rFonts w:ascii="宋体" w:eastAsia="宋体" w:hAnsi="宋体" w:cs="宋体"/>
          <w:color w:val="000000"/>
          <w:sz w:val="24"/>
          <w:szCs w:val="24"/>
          <w:lang w:bidi="ar"/>
        </w:rPr>
        <w:t>品必须为食品类</w:t>
      </w:r>
      <w:r w:rsidRPr="009E64E9">
        <w:rPr>
          <w:rFonts w:ascii="宋体" w:eastAsia="宋体" w:hAnsi="宋体" w:cs="宋体" w:hint="eastAsia"/>
          <w:color w:val="000000"/>
          <w:sz w:val="24"/>
          <w:szCs w:val="24"/>
          <w:lang w:eastAsia="zh" w:bidi="ar"/>
        </w:rPr>
        <w:t>（</w:t>
      </w:r>
      <w:r w:rsidRPr="009E64E9">
        <w:rPr>
          <w:rFonts w:ascii="宋体" w:eastAsia="宋体" w:hAnsi="宋体" w:cs="宋体"/>
          <w:color w:val="000000"/>
          <w:sz w:val="24"/>
          <w:szCs w:val="24"/>
          <w:lang w:bidi="ar"/>
        </w:rPr>
        <w:t>不含日用品、烟酒茶等</w:t>
      </w:r>
      <w:r w:rsidRPr="009E64E9">
        <w:rPr>
          <w:rFonts w:ascii="宋体" w:eastAsia="宋体" w:hAnsi="宋体" w:cs="宋体" w:hint="eastAsia"/>
          <w:color w:val="000000"/>
          <w:sz w:val="24"/>
          <w:szCs w:val="24"/>
          <w:lang w:eastAsia="zh" w:bidi="ar"/>
        </w:rPr>
        <w:t>）</w:t>
      </w:r>
      <w:r w:rsidRPr="009E64E9">
        <w:rPr>
          <w:rFonts w:ascii="宋体" w:eastAsia="宋体" w:hAnsi="宋体" w:cs="宋体"/>
          <w:color w:val="000000"/>
          <w:sz w:val="24"/>
          <w:szCs w:val="24"/>
          <w:lang w:bidi="ar"/>
        </w:rPr>
        <w:t>。</w:t>
      </w:r>
      <w:r w:rsidRPr="009E64E9">
        <w:rPr>
          <w:rFonts w:ascii="宋体" w:eastAsia="宋体" w:hAnsi="宋体" w:cs="宋体" w:hint="eastAsia"/>
          <w:kern w:val="0"/>
          <w:sz w:val="24"/>
          <w:szCs w:val="24"/>
          <w:lang w:bidi="ar"/>
        </w:rPr>
        <w:t xml:space="preserve"> </w:t>
      </w:r>
    </w:p>
    <w:p w:rsidR="009E64E9" w:rsidRPr="009E64E9" w:rsidRDefault="009E64E9" w:rsidP="009E64E9">
      <w:pPr>
        <w:adjustRightInd w:val="0"/>
        <w:snapToGrid w:val="0"/>
        <w:spacing w:line="360" w:lineRule="auto"/>
        <w:ind w:firstLineChars="200" w:firstLine="480"/>
        <w:rPr>
          <w:rFonts w:ascii="宋体" w:eastAsia="宋体" w:hAnsi="宋体" w:cs="Times New Roman"/>
          <w:sz w:val="24"/>
          <w:szCs w:val="24"/>
        </w:rPr>
      </w:pPr>
      <w:r w:rsidRPr="009E64E9">
        <w:rPr>
          <w:rFonts w:ascii="宋体" w:eastAsia="宋体" w:hAnsi="宋体" w:cs="宋体" w:hint="eastAsia"/>
          <w:color w:val="000000"/>
          <w:sz w:val="24"/>
          <w:szCs w:val="24"/>
          <w:lang w:bidi="ar"/>
        </w:rPr>
        <w:t>所有推荐商品需符合国家相关安全和质量标准，中标人提供的商品清单</w:t>
      </w:r>
      <w:r w:rsidRPr="009E64E9">
        <w:rPr>
          <w:rFonts w:ascii="宋体" w:eastAsia="宋体" w:hAnsi="宋体" w:cs="Times New Roman" w:hint="eastAsia"/>
          <w:sz w:val="24"/>
          <w:szCs w:val="24"/>
        </w:rPr>
        <w:t>须包括但不限于商品品牌、规格型号、门店零售价等信息；商品品牌应选用与下述参考品牌同等或以上品质的市场主流品牌（其中可包含选定的实体门店的优质自有品牌）。</w:t>
      </w:r>
    </w:p>
    <w:tbl>
      <w:tblPr>
        <w:tblW w:w="9115" w:type="dxa"/>
        <w:tblLayout w:type="fixed"/>
        <w:tblLook w:val="04A0" w:firstRow="1" w:lastRow="0" w:firstColumn="1" w:lastColumn="0" w:noHBand="0" w:noVBand="1"/>
      </w:tblPr>
      <w:tblGrid>
        <w:gridCol w:w="1451"/>
        <w:gridCol w:w="3668"/>
        <w:gridCol w:w="3996"/>
      </w:tblGrid>
      <w:tr w:rsidR="009E64E9" w:rsidRPr="009E64E9" w:rsidTr="001E0447">
        <w:trPr>
          <w:trHeight w:val="278"/>
        </w:trPr>
        <w:tc>
          <w:tcPr>
            <w:tcW w:w="1451" w:type="dxa"/>
            <w:tcBorders>
              <w:top w:val="single" w:sz="4" w:space="0" w:color="auto"/>
              <w:left w:val="single" w:sz="4" w:space="0" w:color="auto"/>
              <w:bottom w:val="single" w:sz="4" w:space="0" w:color="auto"/>
              <w:right w:val="single" w:sz="4" w:space="0" w:color="auto"/>
            </w:tcBorders>
            <w:noWrap/>
            <w:vAlign w:val="bottom"/>
          </w:tcPr>
          <w:p w:rsidR="009E64E9" w:rsidRPr="009E64E9" w:rsidRDefault="009E64E9" w:rsidP="009E64E9">
            <w:pPr>
              <w:widowControl/>
              <w:jc w:val="center"/>
              <w:rPr>
                <w:rFonts w:ascii="等线" w:eastAsia="等线" w:hAnsi="等线" w:cs="宋体"/>
                <w:b/>
                <w:bCs/>
                <w:color w:val="000000"/>
                <w:kern w:val="0"/>
                <w:sz w:val="22"/>
              </w:rPr>
            </w:pPr>
            <w:r w:rsidRPr="009E64E9">
              <w:rPr>
                <w:rFonts w:ascii="等线" w:eastAsia="等线" w:hAnsi="等线" w:cs="宋体" w:hint="eastAsia"/>
                <w:b/>
                <w:bCs/>
                <w:color w:val="000000"/>
                <w:kern w:val="0"/>
                <w:sz w:val="22"/>
              </w:rPr>
              <w:t>产品类别</w:t>
            </w:r>
          </w:p>
        </w:tc>
        <w:tc>
          <w:tcPr>
            <w:tcW w:w="3668" w:type="dxa"/>
            <w:tcBorders>
              <w:top w:val="single" w:sz="4" w:space="0" w:color="auto"/>
              <w:left w:val="nil"/>
              <w:bottom w:val="single" w:sz="4" w:space="0" w:color="auto"/>
              <w:right w:val="single" w:sz="4" w:space="0" w:color="auto"/>
            </w:tcBorders>
            <w:noWrap/>
            <w:vAlign w:val="bottom"/>
          </w:tcPr>
          <w:p w:rsidR="009E64E9" w:rsidRPr="009E64E9" w:rsidRDefault="009E64E9" w:rsidP="009E64E9">
            <w:pPr>
              <w:widowControl/>
              <w:jc w:val="center"/>
              <w:rPr>
                <w:rFonts w:ascii="等线" w:eastAsia="等线" w:hAnsi="等线" w:cs="宋体"/>
                <w:b/>
                <w:bCs/>
                <w:color w:val="000000"/>
                <w:kern w:val="0"/>
                <w:sz w:val="22"/>
              </w:rPr>
            </w:pPr>
            <w:r w:rsidRPr="009E64E9">
              <w:rPr>
                <w:rFonts w:ascii="等线" w:eastAsia="等线" w:hAnsi="等线" w:cs="宋体" w:hint="eastAsia"/>
                <w:b/>
                <w:bCs/>
                <w:color w:val="000000"/>
                <w:kern w:val="0"/>
                <w:sz w:val="22"/>
              </w:rPr>
              <w:t>分类明细</w:t>
            </w:r>
          </w:p>
        </w:tc>
        <w:tc>
          <w:tcPr>
            <w:tcW w:w="3996" w:type="dxa"/>
            <w:tcBorders>
              <w:top w:val="single" w:sz="4" w:space="0" w:color="auto"/>
              <w:left w:val="nil"/>
              <w:bottom w:val="single" w:sz="4" w:space="0" w:color="auto"/>
              <w:right w:val="single" w:sz="4" w:space="0" w:color="auto"/>
            </w:tcBorders>
            <w:noWrap/>
            <w:vAlign w:val="bottom"/>
          </w:tcPr>
          <w:p w:rsidR="009E64E9" w:rsidRPr="009E64E9" w:rsidRDefault="009E64E9" w:rsidP="009E64E9">
            <w:pPr>
              <w:widowControl/>
              <w:jc w:val="center"/>
              <w:rPr>
                <w:rFonts w:ascii="等线" w:eastAsia="等线" w:hAnsi="等线" w:cs="宋体"/>
                <w:b/>
                <w:bCs/>
                <w:color w:val="000000"/>
                <w:kern w:val="0"/>
                <w:sz w:val="22"/>
              </w:rPr>
            </w:pPr>
            <w:r w:rsidRPr="009E64E9">
              <w:rPr>
                <w:rFonts w:ascii="等线" w:eastAsia="等线" w:hAnsi="等线" w:cs="宋体" w:hint="eastAsia"/>
                <w:b/>
                <w:bCs/>
                <w:color w:val="000000"/>
                <w:kern w:val="0"/>
                <w:sz w:val="22"/>
              </w:rPr>
              <w:t>参考品牌</w:t>
            </w:r>
          </w:p>
        </w:tc>
      </w:tr>
      <w:tr w:rsidR="009E64E9" w:rsidRPr="009E64E9" w:rsidTr="001E0447">
        <w:trPr>
          <w:trHeight w:val="278"/>
        </w:trPr>
        <w:tc>
          <w:tcPr>
            <w:tcW w:w="1451" w:type="dxa"/>
            <w:tcBorders>
              <w:top w:val="nil"/>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食用花生油</w:t>
            </w:r>
          </w:p>
        </w:tc>
        <w:tc>
          <w:tcPr>
            <w:tcW w:w="3668"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一级压榨花生油、高油酸花生油、冷榨花生油</w:t>
            </w:r>
          </w:p>
        </w:tc>
        <w:tc>
          <w:tcPr>
            <w:tcW w:w="3996"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鲁花、胡姬花、第一坊、刀唛</w:t>
            </w:r>
          </w:p>
        </w:tc>
      </w:tr>
      <w:tr w:rsidR="009E64E9" w:rsidRPr="009E64E9" w:rsidTr="001E0447">
        <w:trPr>
          <w:trHeight w:val="278"/>
        </w:trPr>
        <w:tc>
          <w:tcPr>
            <w:tcW w:w="1451" w:type="dxa"/>
            <w:tcBorders>
              <w:top w:val="nil"/>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lastRenderedPageBreak/>
              <w:t>米面杂粮</w:t>
            </w:r>
          </w:p>
        </w:tc>
        <w:tc>
          <w:tcPr>
            <w:tcW w:w="3668"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五常米、丝苗米、泰国香米、面条、螺蛳粉、五谷杂粮</w:t>
            </w:r>
          </w:p>
        </w:tc>
        <w:tc>
          <w:tcPr>
            <w:tcW w:w="3996"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乔府大院、柴火大院、挂荔、香纳兰、太粮、陈克明、鲁花、螺霸王、李子柒</w:t>
            </w:r>
          </w:p>
        </w:tc>
      </w:tr>
      <w:tr w:rsidR="009E64E9" w:rsidRPr="009E64E9" w:rsidTr="001E0447">
        <w:trPr>
          <w:trHeight w:val="278"/>
        </w:trPr>
        <w:tc>
          <w:tcPr>
            <w:tcW w:w="1451" w:type="dxa"/>
            <w:tcBorders>
              <w:top w:val="nil"/>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糖巧</w:t>
            </w:r>
          </w:p>
        </w:tc>
        <w:tc>
          <w:tcPr>
            <w:tcW w:w="3668"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糖果、巧克力、</w:t>
            </w:r>
          </w:p>
        </w:tc>
        <w:tc>
          <w:tcPr>
            <w:tcW w:w="3996"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一佰分、</w:t>
            </w:r>
            <w:r w:rsidRPr="009E64E9">
              <w:rPr>
                <w:rFonts w:ascii="Times New Roman" w:eastAsia="宋体" w:hAnsi="Times New Roman" w:cs="Times New Roman" w:hint="eastAsia"/>
                <w:szCs w:val="24"/>
              </w:rPr>
              <w:t>Sugus</w:t>
            </w:r>
            <w:r w:rsidRPr="009E64E9">
              <w:rPr>
                <w:rFonts w:ascii="Times New Roman" w:eastAsia="宋体" w:hAnsi="Times New Roman" w:cs="Times New Roman" w:hint="eastAsia"/>
                <w:szCs w:val="24"/>
              </w:rPr>
              <w:t>瑞士糖、贝欧宝、费列罗、歌帝梵</w:t>
            </w:r>
          </w:p>
        </w:tc>
      </w:tr>
      <w:tr w:rsidR="009E64E9" w:rsidRPr="009E64E9" w:rsidTr="001E0447">
        <w:trPr>
          <w:trHeight w:val="278"/>
        </w:trPr>
        <w:tc>
          <w:tcPr>
            <w:tcW w:w="1451" w:type="dxa"/>
            <w:tcBorders>
              <w:top w:val="nil"/>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常温乳制品</w:t>
            </w:r>
          </w:p>
        </w:tc>
        <w:tc>
          <w:tcPr>
            <w:tcW w:w="3668"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纯奶、酸奶、有机牛乳</w:t>
            </w:r>
          </w:p>
        </w:tc>
        <w:tc>
          <w:tcPr>
            <w:tcW w:w="3996"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谢添地、风行仙泉湖、伊利金典、蒙牛特仑苏</w:t>
            </w:r>
          </w:p>
        </w:tc>
      </w:tr>
      <w:tr w:rsidR="009E64E9" w:rsidRPr="009E64E9" w:rsidTr="001E0447">
        <w:trPr>
          <w:trHeight w:val="278"/>
        </w:trPr>
        <w:tc>
          <w:tcPr>
            <w:tcW w:w="1451" w:type="dxa"/>
            <w:tcBorders>
              <w:top w:val="nil"/>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饼干曲奇</w:t>
            </w:r>
          </w:p>
        </w:tc>
        <w:tc>
          <w:tcPr>
            <w:tcW w:w="3668"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华夫饼、苏打饼、威化饼、牛油曲奇</w:t>
            </w:r>
          </w:p>
        </w:tc>
        <w:tc>
          <w:tcPr>
            <w:tcW w:w="3996"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丹夫华夫、丹麦蓝罐、美心（</w:t>
            </w:r>
            <w:r w:rsidRPr="009E64E9">
              <w:rPr>
                <w:rFonts w:ascii="Times New Roman" w:eastAsia="宋体" w:hAnsi="Times New Roman" w:cs="Times New Roman" w:hint="eastAsia"/>
                <w:szCs w:val="24"/>
              </w:rPr>
              <w:t>Maxim's)</w:t>
            </w:r>
            <w:r w:rsidRPr="009E64E9">
              <w:rPr>
                <w:rFonts w:ascii="Times New Roman" w:eastAsia="宋体" w:hAnsi="Times New Roman" w:cs="Times New Roman" w:hint="eastAsia"/>
                <w:szCs w:val="24"/>
              </w:rPr>
              <w:t>、</w:t>
            </w:r>
            <w:r w:rsidRPr="009E64E9">
              <w:rPr>
                <w:rFonts w:ascii="Times New Roman" w:eastAsia="宋体" w:hAnsi="Times New Roman" w:cs="Times New Roman" w:hint="eastAsia"/>
                <w:szCs w:val="24"/>
              </w:rPr>
              <w:t>Aji</w:t>
            </w:r>
            <w:r w:rsidRPr="009E64E9">
              <w:rPr>
                <w:rFonts w:ascii="Times New Roman" w:eastAsia="宋体" w:hAnsi="Times New Roman" w:cs="Times New Roman" w:hint="eastAsia"/>
                <w:szCs w:val="24"/>
              </w:rPr>
              <w:t>、麦维他</w:t>
            </w:r>
          </w:p>
        </w:tc>
      </w:tr>
      <w:tr w:rsidR="009E64E9" w:rsidRPr="009E64E9" w:rsidTr="001E0447">
        <w:trPr>
          <w:trHeight w:val="278"/>
        </w:trPr>
        <w:tc>
          <w:tcPr>
            <w:tcW w:w="1451" w:type="dxa"/>
            <w:tcBorders>
              <w:top w:val="nil"/>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应节食品</w:t>
            </w:r>
          </w:p>
        </w:tc>
        <w:tc>
          <w:tcPr>
            <w:tcW w:w="3668"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粽子、月饼</w:t>
            </w:r>
          </w:p>
        </w:tc>
        <w:tc>
          <w:tcPr>
            <w:tcW w:w="3996"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广州酒家、五芳斋、美心（</w:t>
            </w:r>
            <w:r w:rsidRPr="009E64E9">
              <w:rPr>
                <w:rFonts w:ascii="Times New Roman" w:eastAsia="宋体" w:hAnsi="Times New Roman" w:cs="Times New Roman" w:hint="eastAsia"/>
                <w:szCs w:val="24"/>
              </w:rPr>
              <w:t>Maxim's)</w:t>
            </w:r>
            <w:r w:rsidRPr="009E64E9">
              <w:rPr>
                <w:rFonts w:ascii="Times New Roman" w:eastAsia="宋体" w:hAnsi="Times New Roman" w:cs="Times New Roman" w:hint="eastAsia"/>
                <w:szCs w:val="24"/>
              </w:rPr>
              <w:t>、奇华、元朗荣华（产地中国香港）</w:t>
            </w:r>
          </w:p>
        </w:tc>
      </w:tr>
      <w:tr w:rsidR="009E64E9" w:rsidRPr="009E64E9" w:rsidTr="001E0447">
        <w:trPr>
          <w:trHeight w:val="278"/>
        </w:trPr>
        <w:tc>
          <w:tcPr>
            <w:tcW w:w="1451" w:type="dxa"/>
            <w:tcBorders>
              <w:top w:val="nil"/>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腊味制品</w:t>
            </w:r>
          </w:p>
        </w:tc>
        <w:tc>
          <w:tcPr>
            <w:tcW w:w="3668"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腊肠、腊肉、腊味礼盒、中式火腿</w:t>
            </w:r>
          </w:p>
        </w:tc>
        <w:tc>
          <w:tcPr>
            <w:tcW w:w="3996"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秋之风、皇上皇、喜上喜、金字火腿</w:t>
            </w:r>
          </w:p>
        </w:tc>
      </w:tr>
      <w:tr w:rsidR="009E64E9" w:rsidRPr="009E64E9" w:rsidTr="001E0447">
        <w:trPr>
          <w:trHeight w:val="278"/>
        </w:trPr>
        <w:tc>
          <w:tcPr>
            <w:tcW w:w="1451" w:type="dxa"/>
            <w:tcBorders>
              <w:top w:val="nil"/>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生鲜产品</w:t>
            </w:r>
          </w:p>
        </w:tc>
        <w:tc>
          <w:tcPr>
            <w:tcW w:w="3668"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时令水果礼盒、鸡蛋礼盒、玉米礼盒</w:t>
            </w:r>
          </w:p>
        </w:tc>
        <w:tc>
          <w:tcPr>
            <w:tcW w:w="3996"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都乐、佳沃、佳农、黄天鹅、圣迪乐、北纬</w:t>
            </w:r>
            <w:r w:rsidRPr="009E64E9">
              <w:rPr>
                <w:rFonts w:ascii="Times New Roman" w:eastAsia="宋体" w:hAnsi="Times New Roman" w:cs="Times New Roman" w:hint="eastAsia"/>
                <w:szCs w:val="24"/>
              </w:rPr>
              <w:t>47</w:t>
            </w:r>
            <w:r w:rsidRPr="009E64E9">
              <w:rPr>
                <w:rFonts w:ascii="Times New Roman" w:eastAsia="宋体" w:hAnsi="Times New Roman" w:cs="Times New Roman" w:hint="eastAsia"/>
                <w:szCs w:val="24"/>
              </w:rPr>
              <w:t>°、十月稻田</w:t>
            </w:r>
          </w:p>
        </w:tc>
      </w:tr>
      <w:tr w:rsidR="009E64E9" w:rsidRPr="009E64E9" w:rsidTr="001E0447">
        <w:trPr>
          <w:trHeight w:val="278"/>
        </w:trPr>
        <w:tc>
          <w:tcPr>
            <w:tcW w:w="1451" w:type="dxa"/>
            <w:tcBorders>
              <w:top w:val="nil"/>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坚果</w:t>
            </w:r>
          </w:p>
        </w:tc>
        <w:tc>
          <w:tcPr>
            <w:tcW w:w="3668"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每日坚果、坚果礼盒、混合坚果仁</w:t>
            </w:r>
          </w:p>
        </w:tc>
        <w:tc>
          <w:tcPr>
            <w:tcW w:w="3996"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沃隆、如水、佰斯特纳</w:t>
            </w:r>
          </w:p>
        </w:tc>
      </w:tr>
      <w:tr w:rsidR="009E64E9" w:rsidRPr="009E64E9" w:rsidTr="001E0447">
        <w:trPr>
          <w:trHeight w:val="678"/>
        </w:trPr>
        <w:tc>
          <w:tcPr>
            <w:tcW w:w="1451" w:type="dxa"/>
            <w:tcBorders>
              <w:top w:val="nil"/>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果干肉干</w:t>
            </w:r>
          </w:p>
        </w:tc>
        <w:tc>
          <w:tcPr>
            <w:tcW w:w="3668"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蜜饯果干、肉干肉脯</w:t>
            </w:r>
          </w:p>
        </w:tc>
        <w:tc>
          <w:tcPr>
            <w:tcW w:w="3996"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佰斯特纳、沃隆、科尔沁、可可西里</w:t>
            </w:r>
          </w:p>
        </w:tc>
      </w:tr>
      <w:tr w:rsidR="009E64E9" w:rsidRPr="009E64E9" w:rsidTr="001E0447">
        <w:trPr>
          <w:trHeight w:val="278"/>
        </w:trPr>
        <w:tc>
          <w:tcPr>
            <w:tcW w:w="1451" w:type="dxa"/>
            <w:tcBorders>
              <w:top w:val="nil"/>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其他食用油</w:t>
            </w:r>
          </w:p>
        </w:tc>
        <w:tc>
          <w:tcPr>
            <w:tcW w:w="3668"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橄榄油、山茶油、亚麻籽油、葵花籽油</w:t>
            </w:r>
          </w:p>
        </w:tc>
        <w:tc>
          <w:tcPr>
            <w:tcW w:w="3996"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kern w:val="0"/>
                <w:sz w:val="22"/>
              </w:rPr>
            </w:pPr>
            <w:r w:rsidRPr="009E64E9">
              <w:rPr>
                <w:rFonts w:ascii="Times New Roman" w:eastAsia="宋体" w:hAnsi="Times New Roman" w:cs="Times New Roman" w:hint="eastAsia"/>
                <w:szCs w:val="24"/>
              </w:rPr>
              <w:t>欧丽薇兰、翡丽百瑞、润心、爱度</w:t>
            </w:r>
          </w:p>
        </w:tc>
      </w:tr>
      <w:tr w:rsidR="009E64E9" w:rsidRPr="009E64E9" w:rsidTr="001E0447">
        <w:trPr>
          <w:trHeight w:val="278"/>
        </w:trPr>
        <w:tc>
          <w:tcPr>
            <w:tcW w:w="1451" w:type="dxa"/>
            <w:tcBorders>
              <w:top w:val="single" w:sz="4" w:space="0" w:color="auto"/>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饮料冲调</w:t>
            </w:r>
          </w:p>
        </w:tc>
        <w:tc>
          <w:tcPr>
            <w:tcW w:w="3668" w:type="dxa"/>
            <w:tcBorders>
              <w:top w:val="single" w:sz="4" w:space="0" w:color="auto"/>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茶饮料、果汁礼盒、功能饮料、咖啡礼盒</w:t>
            </w:r>
          </w:p>
        </w:tc>
        <w:tc>
          <w:tcPr>
            <w:tcW w:w="3996" w:type="dxa"/>
            <w:tcBorders>
              <w:top w:val="single" w:sz="4" w:space="0" w:color="auto"/>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kern w:val="0"/>
                <w:sz w:val="22"/>
              </w:rPr>
            </w:pPr>
            <w:r w:rsidRPr="009E64E9">
              <w:rPr>
                <w:rFonts w:ascii="Times New Roman" w:eastAsia="宋体" w:hAnsi="Times New Roman" w:cs="Times New Roman" w:hint="eastAsia"/>
                <w:szCs w:val="24"/>
              </w:rPr>
              <w:t>三得利、东方树叶、佳果源、星巴克、宝矿力</w:t>
            </w:r>
          </w:p>
        </w:tc>
      </w:tr>
    </w:tbl>
    <w:p w:rsidR="009E64E9" w:rsidRPr="009E64E9" w:rsidRDefault="009E64E9" w:rsidP="009E64E9">
      <w:pPr>
        <w:adjustRightInd w:val="0"/>
        <w:snapToGrid w:val="0"/>
        <w:spacing w:line="360" w:lineRule="auto"/>
        <w:ind w:firstLineChars="200" w:firstLine="480"/>
        <w:rPr>
          <w:rFonts w:ascii="宋体" w:eastAsia="宋体" w:hAnsi="宋体" w:cs="宋体"/>
          <w:color w:val="000000"/>
          <w:sz w:val="24"/>
          <w:szCs w:val="24"/>
          <w:lang w:bidi="ar"/>
        </w:rPr>
      </w:pPr>
    </w:p>
    <w:p w:rsidR="009E64E9" w:rsidRPr="009E64E9" w:rsidRDefault="009E64E9" w:rsidP="009E64E9">
      <w:pPr>
        <w:tabs>
          <w:tab w:val="left" w:pos="540"/>
        </w:tabs>
        <w:spacing w:line="360" w:lineRule="auto"/>
        <w:ind w:firstLineChars="200" w:firstLine="482"/>
        <w:outlineLvl w:val="1"/>
        <w:rPr>
          <w:rFonts w:ascii="宋体" w:eastAsia="宋体" w:hAnsi="宋体" w:cs="宋体"/>
          <w:b/>
          <w:sz w:val="24"/>
          <w:szCs w:val="24"/>
        </w:rPr>
      </w:pPr>
      <w:r w:rsidRPr="009E64E9">
        <w:rPr>
          <w:rFonts w:ascii="宋体" w:eastAsia="宋体" w:hAnsi="宋体" w:cs="宋体" w:hint="eastAsia"/>
          <w:b/>
          <w:sz w:val="24"/>
          <w:szCs w:val="24"/>
          <w:lang w:eastAsia="zh"/>
        </w:rPr>
        <w:t>四</w:t>
      </w:r>
      <w:r w:rsidRPr="009E64E9">
        <w:rPr>
          <w:rFonts w:ascii="宋体" w:eastAsia="宋体" w:hAnsi="宋体" w:cs="宋体" w:hint="eastAsia"/>
          <w:b/>
          <w:sz w:val="24"/>
          <w:szCs w:val="24"/>
        </w:rPr>
        <w:t>、项目总体要求</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 xml:space="preserve">★1、项目供货地点及配送方式：本项目将通过招标人订购系统导出订单数据，2026年度工会节日慰问品配送方式将全部采用顺丰速运到家的方式进行配送，省内地址顺丰包邮，省外地址按需补收邮费。 </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★2、清单确定机制：</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 xml:space="preserve"> </w:t>
      </w:r>
      <w:r w:rsidRPr="009E64E9">
        <w:rPr>
          <w:rFonts w:ascii="宋体" w:eastAsia="宋体" w:hAnsi="宋体" w:cs="宋体" w:hint="eastAsia"/>
          <w:sz w:val="24"/>
          <w:szCs w:val="24"/>
        </w:rPr>
        <w:fldChar w:fldCharType="begin"/>
      </w:r>
      <w:r w:rsidRPr="009E64E9">
        <w:rPr>
          <w:rFonts w:ascii="宋体" w:eastAsia="宋体" w:hAnsi="宋体" w:cs="宋体" w:hint="eastAsia"/>
          <w:sz w:val="24"/>
          <w:szCs w:val="24"/>
        </w:rPr>
        <w:instrText xml:space="preserve"> = 1 \* GB2 </w:instrText>
      </w:r>
      <w:r w:rsidRPr="009E64E9">
        <w:rPr>
          <w:rFonts w:ascii="宋体" w:eastAsia="宋体" w:hAnsi="宋体" w:cs="宋体" w:hint="eastAsia"/>
          <w:sz w:val="24"/>
          <w:szCs w:val="24"/>
        </w:rPr>
        <w:fldChar w:fldCharType="separate"/>
      </w:r>
      <w:r w:rsidRPr="009E64E9">
        <w:rPr>
          <w:rFonts w:ascii="宋体" w:eastAsia="宋体" w:hAnsi="宋体" w:cs="宋体" w:hint="eastAsia"/>
          <w:sz w:val="24"/>
          <w:szCs w:val="24"/>
        </w:rPr>
        <w:t>⑴</w:t>
      </w:r>
      <w:r w:rsidRPr="009E64E9">
        <w:rPr>
          <w:rFonts w:ascii="宋体" w:eastAsia="宋体" w:hAnsi="宋体" w:cs="宋体" w:hint="eastAsia"/>
          <w:sz w:val="24"/>
          <w:szCs w:val="24"/>
        </w:rPr>
        <w:fldChar w:fldCharType="end"/>
      </w:r>
      <w:r w:rsidRPr="009E64E9">
        <w:rPr>
          <w:rFonts w:ascii="宋体" w:eastAsia="宋体" w:hAnsi="宋体" w:cs="宋体" w:hint="eastAsia"/>
          <w:sz w:val="24"/>
          <w:szCs w:val="24"/>
        </w:rPr>
        <w:t xml:space="preserve"> 清单提供：中标人须在每季度开始前，向招标人提供一份覆盖多品类、不少于300个商品品种的推荐商品清单。该清单应基于中标人选定的实体门店在售商品清单生成，明确商品名称、规格型号、品牌、单位、当期实体门店零售价（或生效促销价）等信息。</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fldChar w:fldCharType="begin"/>
      </w:r>
      <w:r w:rsidRPr="009E64E9">
        <w:rPr>
          <w:rFonts w:ascii="宋体" w:eastAsia="宋体" w:hAnsi="宋体" w:cs="宋体" w:hint="eastAsia"/>
          <w:sz w:val="24"/>
          <w:szCs w:val="24"/>
        </w:rPr>
        <w:instrText xml:space="preserve"> = 2 \* GB2 </w:instrText>
      </w:r>
      <w:r w:rsidRPr="009E64E9">
        <w:rPr>
          <w:rFonts w:ascii="宋体" w:eastAsia="宋体" w:hAnsi="宋体" w:cs="宋体" w:hint="eastAsia"/>
          <w:sz w:val="24"/>
          <w:szCs w:val="24"/>
        </w:rPr>
        <w:fldChar w:fldCharType="separate"/>
      </w:r>
      <w:r w:rsidRPr="009E64E9">
        <w:rPr>
          <w:rFonts w:ascii="宋体" w:eastAsia="宋体" w:hAnsi="宋体" w:cs="宋体" w:hint="eastAsia"/>
          <w:sz w:val="24"/>
          <w:szCs w:val="24"/>
        </w:rPr>
        <w:t>⑵</w:t>
      </w:r>
      <w:r w:rsidRPr="009E64E9">
        <w:rPr>
          <w:rFonts w:ascii="宋体" w:eastAsia="宋体" w:hAnsi="宋体" w:cs="宋体" w:hint="eastAsia"/>
          <w:sz w:val="24"/>
          <w:szCs w:val="24"/>
        </w:rPr>
        <w:fldChar w:fldCharType="end"/>
      </w:r>
      <w:r w:rsidRPr="009E64E9">
        <w:rPr>
          <w:rFonts w:ascii="宋体" w:eastAsia="宋体" w:hAnsi="宋体" w:cs="宋体" w:hint="eastAsia"/>
          <w:sz w:val="24"/>
          <w:szCs w:val="24"/>
        </w:rPr>
        <w:t>清单确认：招标人将在</w:t>
      </w:r>
      <w:bookmarkStart w:id="1" w:name="_Hlk215620548"/>
      <w:r w:rsidRPr="009E64E9">
        <w:rPr>
          <w:rFonts w:ascii="宋体" w:eastAsia="宋体" w:hAnsi="宋体" w:cs="宋体" w:hint="eastAsia"/>
          <w:sz w:val="24"/>
          <w:szCs w:val="24"/>
        </w:rPr>
        <w:t>每季度第一个月的第一周内</w:t>
      </w:r>
      <w:bookmarkEnd w:id="1"/>
      <w:r w:rsidRPr="009E64E9">
        <w:rPr>
          <w:rFonts w:ascii="宋体" w:eastAsia="宋体" w:hAnsi="宋体" w:cs="宋体" w:hint="eastAsia"/>
          <w:sz w:val="24"/>
          <w:szCs w:val="24"/>
        </w:rPr>
        <w:t>，从中标人提供的推荐清单中，筛选并最终确定不超过50个商品品种作为当季慰问品采购清单。招标人拥有根据实际需求进行商品选择的最终决定权。</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fldChar w:fldCharType="begin"/>
      </w:r>
      <w:r w:rsidRPr="009E64E9">
        <w:rPr>
          <w:rFonts w:ascii="宋体" w:eastAsia="宋体" w:hAnsi="宋体" w:cs="宋体" w:hint="eastAsia"/>
          <w:sz w:val="24"/>
          <w:szCs w:val="24"/>
        </w:rPr>
        <w:instrText xml:space="preserve"> = 3 \* GB2 </w:instrText>
      </w:r>
      <w:r w:rsidRPr="009E64E9">
        <w:rPr>
          <w:rFonts w:ascii="宋体" w:eastAsia="宋体" w:hAnsi="宋体" w:cs="宋体" w:hint="eastAsia"/>
          <w:sz w:val="24"/>
          <w:szCs w:val="24"/>
        </w:rPr>
        <w:fldChar w:fldCharType="separate"/>
      </w:r>
      <w:r w:rsidRPr="009E64E9">
        <w:rPr>
          <w:rFonts w:ascii="宋体" w:eastAsia="宋体" w:hAnsi="宋体" w:cs="宋体" w:hint="eastAsia"/>
          <w:sz w:val="24"/>
          <w:szCs w:val="24"/>
        </w:rPr>
        <w:t>⑶</w:t>
      </w:r>
      <w:r w:rsidRPr="009E64E9">
        <w:rPr>
          <w:rFonts w:ascii="宋体" w:eastAsia="宋体" w:hAnsi="宋体" w:cs="宋体" w:hint="eastAsia"/>
          <w:sz w:val="24"/>
          <w:szCs w:val="24"/>
        </w:rPr>
        <w:fldChar w:fldCharType="end"/>
      </w:r>
      <w:r w:rsidRPr="009E64E9">
        <w:rPr>
          <w:rFonts w:ascii="宋体" w:eastAsia="宋体" w:hAnsi="宋体" w:cs="宋体" w:hint="eastAsia"/>
          <w:sz w:val="24"/>
          <w:szCs w:val="24"/>
        </w:rPr>
        <w:t>清单时效：确定的当季采购清单在本季度内保持有效。中标人需确保清单内所有商品在本季度采购周期内供应稳定。</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★3、供应期：自合同签订之日起1年或当供应期内采购金额达到合同总额</w:t>
      </w:r>
      <w:r w:rsidRPr="009E64E9">
        <w:rPr>
          <w:rFonts w:ascii="宋体" w:eastAsia="宋体" w:hAnsi="宋体" w:cs="宋体" w:hint="eastAsia"/>
          <w:kern w:val="28"/>
          <w:sz w:val="24"/>
          <w:szCs w:val="24"/>
        </w:rPr>
        <w:lastRenderedPageBreak/>
        <w:t>（中标总价）</w:t>
      </w:r>
      <w:r w:rsidRPr="009E64E9">
        <w:rPr>
          <w:rFonts w:ascii="宋体" w:eastAsia="宋体" w:hAnsi="宋体" w:cs="宋体" w:hint="eastAsia"/>
          <w:sz w:val="24"/>
          <w:szCs w:val="24"/>
        </w:rPr>
        <w:t>时，供应期自然终止，以先到者为准。</w:t>
      </w:r>
    </w:p>
    <w:p w:rsidR="009E64E9" w:rsidRPr="009E64E9" w:rsidRDefault="009E64E9" w:rsidP="009E64E9">
      <w:pPr>
        <w:spacing w:line="360" w:lineRule="auto"/>
        <w:ind w:leftChars="228" w:left="479"/>
        <w:rPr>
          <w:rFonts w:ascii="宋体" w:eastAsia="宋体" w:hAnsi="宋体" w:cs="宋体"/>
          <w:sz w:val="24"/>
          <w:szCs w:val="24"/>
        </w:rPr>
      </w:pPr>
      <w:r w:rsidRPr="009E64E9">
        <w:rPr>
          <w:rFonts w:ascii="宋体" w:eastAsia="宋体" w:hAnsi="宋体" w:cs="宋体" w:hint="eastAsia"/>
          <w:sz w:val="24"/>
          <w:szCs w:val="24"/>
        </w:rPr>
        <w:t>★4、投标折扣率在合同期固定不变，商品上架价格已包含产品的价格、运输费、卸装费、快递费、售后服务、保险、搬运费及税金等由供应货物而产生的一切费用。</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★5、投标人具备履行合同所需的设施及设备、财务能力、技术能力、抗风险能力和稳定的价格体系。（提供承诺函加盖投标人公章，格式自拟）</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6、投标人所供的产品必须符合国家及行业内规定的生产与经营内相关标准，保证无异味、无霉烂、无变质等质量问题，如不符合投标文件所描述的质量标准，必须退货并承担违约责任。</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7、投标人必须负责运输、质量检测等工作，所产生的费用由投标人负责，招标人有权不定期委托有资质的质检部门对投标人供应的食品进行检测。如检测结果不达标的，费用由投标人负责，并在投标人无法提供合理解析的情况下，扣除当月的供货款作为罚金。同时，招标人有权追讨由此而引起的责任。合同期内累计检测不合格两次的，招标人有权终止合同，由此引发的所有损失由投标人负责。</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8、中标人不得擅自变更</w:t>
      </w:r>
      <w:r w:rsidRPr="009E64E9">
        <w:rPr>
          <w:rFonts w:ascii="宋体" w:eastAsia="宋体" w:hAnsi="宋体" w:cs="宋体" w:hint="eastAsia"/>
          <w:sz w:val="24"/>
          <w:szCs w:val="24"/>
          <w:lang w:eastAsia="zh"/>
        </w:rPr>
        <w:t>招标人确认的</w:t>
      </w:r>
      <w:r w:rsidRPr="009E64E9">
        <w:rPr>
          <w:rFonts w:ascii="宋体" w:eastAsia="宋体" w:hAnsi="宋体" w:cs="宋体" w:hint="eastAsia"/>
          <w:sz w:val="24"/>
          <w:szCs w:val="24"/>
        </w:rPr>
        <w:t>货品（含品种、品牌、产地、包装、规格等），必须严格按招标人</w:t>
      </w:r>
      <w:r w:rsidRPr="009E64E9">
        <w:rPr>
          <w:rFonts w:ascii="宋体" w:eastAsia="宋体" w:hAnsi="宋体" w:cs="宋体" w:hint="eastAsia"/>
          <w:sz w:val="24"/>
          <w:szCs w:val="24"/>
          <w:lang w:eastAsia="zh"/>
        </w:rPr>
        <w:t>确认的</w:t>
      </w:r>
      <w:r w:rsidRPr="009E64E9">
        <w:rPr>
          <w:rFonts w:ascii="宋体" w:eastAsia="宋体" w:hAnsi="宋体" w:cs="宋体" w:hint="eastAsia"/>
          <w:sz w:val="24"/>
          <w:szCs w:val="24"/>
        </w:rPr>
        <w:t>产品规格供应。否则，招标人有权拒收，由此所产生的费用由中标人负责。如因市场流通问题或其他不可抗力因素确实需要变更的，应更换为产品类别相同、质量与规格相近的产品且价格不能高于中标产品价格，需提供厂家停产证明或其他不可抗力因素证明，并事先向招标人提出书面申请，经招标人同意后才能变更。</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★9、中标人不得将中标项目转包，否则招标人有权单方终止合同，由此产生的一切经济损失由中标人自行承担。</w:t>
      </w:r>
    </w:p>
    <w:p w:rsidR="009E64E9" w:rsidRPr="009E64E9" w:rsidRDefault="009E64E9" w:rsidP="009E64E9">
      <w:pPr>
        <w:spacing w:line="360" w:lineRule="auto"/>
        <w:ind w:firstLineChars="200" w:firstLine="480"/>
        <w:rPr>
          <w:rFonts w:ascii="宋体" w:eastAsia="宋体" w:hAnsi="宋体" w:cs="宋体"/>
          <w:sz w:val="24"/>
          <w:szCs w:val="24"/>
        </w:rPr>
      </w:pPr>
    </w:p>
    <w:p w:rsidR="009E64E9" w:rsidRPr="009E64E9" w:rsidRDefault="009E64E9" w:rsidP="009E64E9">
      <w:pPr>
        <w:tabs>
          <w:tab w:val="left" w:pos="540"/>
        </w:tabs>
        <w:spacing w:line="360" w:lineRule="auto"/>
        <w:ind w:firstLineChars="200" w:firstLine="482"/>
        <w:outlineLvl w:val="1"/>
        <w:rPr>
          <w:rFonts w:ascii="宋体" w:eastAsia="宋体" w:hAnsi="宋体" w:cs="宋体"/>
          <w:b/>
          <w:sz w:val="24"/>
          <w:szCs w:val="24"/>
        </w:rPr>
      </w:pPr>
      <w:r w:rsidRPr="009E64E9">
        <w:rPr>
          <w:rFonts w:ascii="宋体" w:eastAsia="宋体" w:hAnsi="宋体" w:cs="宋体" w:hint="eastAsia"/>
          <w:b/>
          <w:sz w:val="24"/>
          <w:szCs w:val="24"/>
          <w:lang w:eastAsia="zh"/>
        </w:rPr>
        <w:t>五</w:t>
      </w:r>
      <w:r w:rsidRPr="009E64E9">
        <w:rPr>
          <w:rFonts w:ascii="宋体" w:eastAsia="宋体" w:hAnsi="宋体" w:cs="宋体" w:hint="eastAsia"/>
          <w:b/>
          <w:sz w:val="24"/>
          <w:szCs w:val="24"/>
        </w:rPr>
        <w:t>、服务要求</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1、订货：中标人进入招标人线上提货平台查看订单，中标人按订单内容准确供货，并在系统填写订单的快递单号。(说明：招标人提货平台为内部系统平台，中标人主要权限有：上架产品、查看订单、接收订单、发货确认并手工输入快递单号、订单数据导出等)</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lastRenderedPageBreak/>
        <w:t>★2、配送模式：按订单地址省内包邮，如遇省外地址可联系下单人补收邮费。不得设置最低起送金额。为方便职工收货、避免运送损失，如订单内包含多件商品，应按订单合并打包为1个包裹统一发货（鸡蛋礼盒等特殊生鲜商品除外）。若因商品体积、重量原因确需分箱，需提前向招标人说明，且所有子包裹应同时发出。</w:t>
      </w:r>
    </w:p>
    <w:p w:rsidR="009E64E9" w:rsidRPr="009E64E9" w:rsidRDefault="009E64E9" w:rsidP="009E64E9">
      <w:pPr>
        <w:spacing w:line="360" w:lineRule="auto"/>
        <w:ind w:firstLineChars="300" w:firstLine="720"/>
        <w:rPr>
          <w:rFonts w:ascii="宋体" w:eastAsia="宋体" w:hAnsi="宋体" w:cs="宋体"/>
          <w:sz w:val="24"/>
          <w:szCs w:val="24"/>
        </w:rPr>
      </w:pPr>
      <w:r w:rsidRPr="009E64E9">
        <w:rPr>
          <w:rFonts w:ascii="宋体" w:eastAsia="宋体" w:hAnsi="宋体" w:cs="宋体" w:hint="eastAsia"/>
          <w:sz w:val="24"/>
          <w:szCs w:val="24"/>
        </w:rPr>
        <w:t>3、供货时间要求:收到订单后</w:t>
      </w:r>
      <w:r w:rsidRPr="009E64E9">
        <w:rPr>
          <w:rFonts w:ascii="宋体" w:eastAsia="宋体" w:hAnsi="宋体" w:cs="宋体"/>
          <w:sz w:val="24"/>
          <w:szCs w:val="24"/>
        </w:rPr>
        <w:t>72小时</w:t>
      </w:r>
      <w:r w:rsidRPr="009E64E9">
        <w:rPr>
          <w:rFonts w:ascii="宋体" w:eastAsia="宋体" w:hAnsi="宋体" w:cs="宋体" w:hint="eastAsia"/>
          <w:sz w:val="24"/>
          <w:szCs w:val="24"/>
        </w:rPr>
        <w:t>内完成发货，并回传快递单号。</w:t>
      </w:r>
    </w:p>
    <w:p w:rsidR="009E64E9" w:rsidRPr="009E64E9" w:rsidRDefault="009E64E9" w:rsidP="009E64E9">
      <w:pPr>
        <w:spacing w:line="360" w:lineRule="auto"/>
        <w:ind w:firstLineChars="300" w:firstLine="720"/>
        <w:rPr>
          <w:rFonts w:ascii="宋体" w:eastAsia="宋体" w:hAnsi="宋体" w:cs="宋体"/>
          <w:sz w:val="24"/>
          <w:szCs w:val="24"/>
        </w:rPr>
      </w:pPr>
      <w:r w:rsidRPr="009E64E9">
        <w:rPr>
          <w:rFonts w:ascii="宋体" w:eastAsia="宋体" w:hAnsi="宋体" w:cs="宋体" w:hint="eastAsia"/>
          <w:sz w:val="24"/>
          <w:szCs w:val="24"/>
        </w:rPr>
        <w:t>4、产品首次上架时间为合同签订的1</w:t>
      </w:r>
      <w:r w:rsidRPr="009E64E9">
        <w:rPr>
          <w:rFonts w:ascii="宋体" w:eastAsia="宋体" w:hAnsi="宋体" w:cs="宋体"/>
          <w:sz w:val="24"/>
          <w:szCs w:val="24"/>
        </w:rPr>
        <w:t>0天内，</w:t>
      </w:r>
      <w:r w:rsidRPr="009E64E9">
        <w:rPr>
          <w:rFonts w:ascii="宋体" w:eastAsia="宋体" w:hAnsi="宋体" w:cs="宋体" w:hint="eastAsia"/>
          <w:sz w:val="24"/>
          <w:szCs w:val="24"/>
        </w:rPr>
        <w:t>每季度第一个月的第一周内完成当季度产品轮换。（</w:t>
      </w:r>
      <w:r w:rsidRPr="009E64E9">
        <w:rPr>
          <w:rFonts w:ascii="宋体" w:eastAsia="宋体" w:hAnsi="宋体" w:cs="宋体"/>
          <w:sz w:val="24"/>
          <w:szCs w:val="24"/>
        </w:rPr>
        <w:t>轮换时间为</w:t>
      </w:r>
      <w:r w:rsidRPr="009E64E9">
        <w:rPr>
          <w:rFonts w:ascii="宋体" w:eastAsia="宋体" w:hAnsi="宋体" w:cs="宋体" w:hint="eastAsia"/>
          <w:sz w:val="24"/>
          <w:szCs w:val="24"/>
        </w:rPr>
        <w:t>1、4、7、10</w:t>
      </w:r>
      <w:r w:rsidRPr="009E64E9">
        <w:rPr>
          <w:rFonts w:ascii="宋体" w:eastAsia="宋体" w:hAnsi="宋体" w:cs="宋体"/>
          <w:sz w:val="24"/>
          <w:szCs w:val="24"/>
        </w:rPr>
        <w:t>月的上旬</w:t>
      </w:r>
      <w:r w:rsidRPr="009E64E9">
        <w:rPr>
          <w:rFonts w:ascii="宋体" w:eastAsia="宋体" w:hAnsi="宋体" w:cs="宋体" w:hint="eastAsia"/>
          <w:sz w:val="24"/>
          <w:szCs w:val="24"/>
        </w:rPr>
        <w:t>。）</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w:t>
      </w:r>
      <w:r w:rsidRPr="009E64E9">
        <w:rPr>
          <w:rFonts w:ascii="宋体" w:eastAsia="宋体" w:hAnsi="宋体" w:cs="宋体"/>
          <w:sz w:val="24"/>
          <w:szCs w:val="24"/>
        </w:rPr>
        <w:t>5</w:t>
      </w:r>
      <w:r w:rsidRPr="009E64E9">
        <w:rPr>
          <w:rFonts w:ascii="宋体" w:eastAsia="宋体" w:hAnsi="宋体" w:cs="宋体" w:hint="eastAsia"/>
          <w:sz w:val="24"/>
          <w:szCs w:val="24"/>
        </w:rPr>
        <w:t>、发货地址需固定；发货地址应为中标人在招标人所在地地区内的中心仓库或选定门店的仓库。若遇到发货地址变更，需取得招标人同意后，方可替换。</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w:t>
      </w:r>
      <w:r w:rsidRPr="009E64E9">
        <w:rPr>
          <w:rFonts w:ascii="宋体" w:eastAsia="宋体" w:hAnsi="宋体" w:cs="宋体"/>
          <w:sz w:val="24"/>
          <w:szCs w:val="24"/>
        </w:rPr>
        <w:t>6</w:t>
      </w:r>
      <w:r w:rsidRPr="009E64E9">
        <w:rPr>
          <w:rFonts w:ascii="宋体" w:eastAsia="宋体" w:hAnsi="宋体" w:cs="宋体" w:hint="eastAsia"/>
          <w:sz w:val="24"/>
          <w:szCs w:val="24"/>
        </w:rPr>
        <w:t>、配送要求：中标人需选择顺丰快递公司承接本项目的配送，采购内容中鸡蛋属于易碎易坏产品，需加固包装，中标人如未达到配送要求导致产品变质或损坏，由中标人承担全部责任。</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sz w:val="24"/>
          <w:szCs w:val="24"/>
        </w:rPr>
        <w:t>7</w:t>
      </w:r>
      <w:r w:rsidRPr="009E64E9">
        <w:rPr>
          <w:rFonts w:ascii="宋体" w:eastAsia="宋体" w:hAnsi="宋体" w:cs="宋体" w:hint="eastAsia"/>
          <w:sz w:val="24"/>
          <w:szCs w:val="24"/>
        </w:rPr>
        <w:t>、服务团队要求：团队人员必须为本公司购买社保的人员，中标人需配置本项目核心团队人员不少于15人（提供社会保险个人参保证明显示，中标人为其购买社保年限不低于1年的记录）。核心团队分工明确，架构清晰，其中专职售后、客服人员不少于5人，包括处理客服咨询、订单信息、导入快递单号、异常订单跟进、各类投诉事件及产品质量等售后问题，接到售后反馈后需工作时间内</w:t>
      </w:r>
      <w:r w:rsidRPr="009E64E9">
        <w:rPr>
          <w:rFonts w:ascii="宋体" w:eastAsia="宋体" w:hAnsi="宋体" w:cs="宋体"/>
          <w:sz w:val="24"/>
          <w:szCs w:val="24"/>
        </w:rPr>
        <w:t>30分钟内回复</w:t>
      </w:r>
      <w:r w:rsidRPr="009E64E9">
        <w:rPr>
          <w:rFonts w:ascii="宋体" w:eastAsia="宋体" w:hAnsi="宋体" w:cs="宋体" w:hint="eastAsia"/>
          <w:sz w:val="24"/>
          <w:szCs w:val="24"/>
        </w:rPr>
        <w:t>。</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sz w:val="24"/>
          <w:szCs w:val="24"/>
        </w:rPr>
        <w:t>8</w:t>
      </w:r>
      <w:r w:rsidRPr="009E64E9">
        <w:rPr>
          <w:rFonts w:ascii="宋体" w:eastAsia="宋体" w:hAnsi="宋体" w:cs="宋体" w:hint="eastAsia"/>
          <w:sz w:val="24"/>
          <w:szCs w:val="24"/>
        </w:rPr>
        <w:t>、验收：快递订单七个工作日后默认签收。如若收到快递丢失等反馈需补发，产生的费用由中标人承担，招标人不再另行支付。</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sz w:val="24"/>
          <w:szCs w:val="24"/>
        </w:rPr>
        <w:t>9</w:t>
      </w:r>
      <w:r w:rsidRPr="009E64E9">
        <w:rPr>
          <w:rFonts w:ascii="宋体" w:eastAsia="宋体" w:hAnsi="宋体" w:cs="宋体" w:hint="eastAsia"/>
          <w:sz w:val="24"/>
          <w:szCs w:val="24"/>
        </w:rPr>
        <w:t>、中标人应具备履行合同的仓储和履约能力，中标人需在招标人所在地或周边具备自有或稳定合作的配送中心与物流体系，能够根据招标人指令，按时、准确、无损地将慰问品配送至指定地点。具备大批量订单处理、高效分拣包装和即时配送响应能力。</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10、稳定的价格体系：中标人应具备透明、规范、一致的零售价格管理体系，价格标签清晰规范，避免频繁剧烈价格波动。</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sz w:val="24"/>
          <w:szCs w:val="24"/>
        </w:rPr>
        <w:t>1</w:t>
      </w:r>
      <w:r w:rsidRPr="009E64E9">
        <w:rPr>
          <w:rFonts w:ascii="宋体" w:eastAsia="宋体" w:hAnsi="宋体" w:cs="宋体" w:hint="eastAsia"/>
          <w:sz w:val="24"/>
          <w:szCs w:val="24"/>
        </w:rPr>
        <w:t>1</w:t>
      </w:r>
      <w:r w:rsidRPr="009E64E9">
        <w:rPr>
          <w:rFonts w:ascii="宋体" w:eastAsia="宋体" w:hAnsi="宋体" w:cs="宋体"/>
          <w:sz w:val="24"/>
          <w:szCs w:val="24"/>
        </w:rPr>
        <w:t>、本项目须缴纳履约保证金</w:t>
      </w:r>
      <w:r w:rsidRPr="009E64E9">
        <w:rPr>
          <w:rFonts w:ascii="宋体" w:eastAsia="宋体" w:hAnsi="宋体" w:cs="宋体" w:hint="eastAsia"/>
          <w:sz w:val="24"/>
          <w:szCs w:val="24"/>
        </w:rPr>
        <w:t>5</w:t>
      </w:r>
      <w:r w:rsidRPr="009E64E9">
        <w:rPr>
          <w:rFonts w:ascii="宋体" w:eastAsia="宋体" w:hAnsi="宋体" w:cs="宋体"/>
          <w:sz w:val="24"/>
          <w:szCs w:val="24"/>
        </w:rPr>
        <w:t>0000元</w:t>
      </w:r>
      <w:r w:rsidRPr="009E64E9">
        <w:rPr>
          <w:rFonts w:ascii="宋体" w:eastAsia="宋体" w:hAnsi="宋体" w:cs="宋体" w:hint="eastAsia"/>
          <w:sz w:val="24"/>
          <w:szCs w:val="24"/>
        </w:rPr>
        <w:t>，合同到期后一个月内无息原路退回</w:t>
      </w:r>
      <w:r w:rsidRPr="009E64E9">
        <w:rPr>
          <w:rFonts w:ascii="宋体" w:eastAsia="宋体" w:hAnsi="宋体" w:cs="宋体"/>
          <w:sz w:val="24"/>
          <w:szCs w:val="24"/>
        </w:rPr>
        <w:t>。</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11.1中标人在签订合同前需向招标人递交履约保证金￥ 50000 元（大写：</w:t>
      </w:r>
      <w:r w:rsidRPr="009E64E9">
        <w:rPr>
          <w:rFonts w:ascii="宋体" w:eastAsia="宋体" w:hAnsi="宋体" w:cs="宋体" w:hint="eastAsia"/>
          <w:sz w:val="24"/>
          <w:szCs w:val="24"/>
        </w:rPr>
        <w:lastRenderedPageBreak/>
        <w:t>人民币 伍万 元整）。中标人履约完毕，在合同期满后向招标人提交退还申请书，招标人在收到中标人退还履约保证金的申请书后一个月内无息退还中标人。在合同执行中发生中标人违约行为时，招标人有权从履约保证金中扣除违约金或损失赔偿额，若履约保证金不足抵扣时，中标人仍应在限期内（十天内）支付不足的违约金。因中标人原因导致提前终止合同时，招标人有权不退回履约保证金给中标人。</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11.2履约保证金提交方式：以支票、汇票、本票或者金融机构、担保机构出具的保函等非现金形式提交。</w:t>
      </w:r>
    </w:p>
    <w:p w:rsidR="009E64E9" w:rsidRPr="009E64E9" w:rsidRDefault="009E64E9" w:rsidP="009E64E9">
      <w:pPr>
        <w:spacing w:line="360" w:lineRule="auto"/>
        <w:ind w:firstLineChars="200" w:firstLine="480"/>
        <w:rPr>
          <w:rFonts w:ascii="宋体" w:eastAsia="宋体" w:hAnsi="宋体" w:cs="宋体"/>
          <w:sz w:val="24"/>
          <w:szCs w:val="24"/>
        </w:rPr>
      </w:pPr>
    </w:p>
    <w:p w:rsidR="009E64E9" w:rsidRPr="009E64E9" w:rsidRDefault="009E64E9" w:rsidP="009E64E9">
      <w:pPr>
        <w:tabs>
          <w:tab w:val="left" w:pos="540"/>
        </w:tabs>
        <w:spacing w:line="360" w:lineRule="auto"/>
        <w:ind w:firstLineChars="200" w:firstLine="482"/>
        <w:outlineLvl w:val="1"/>
        <w:rPr>
          <w:rFonts w:ascii="宋体" w:eastAsia="宋体" w:hAnsi="宋体" w:cs="宋体"/>
          <w:bCs/>
          <w:sz w:val="24"/>
          <w:szCs w:val="24"/>
        </w:rPr>
      </w:pPr>
      <w:r w:rsidRPr="009E64E9">
        <w:rPr>
          <w:rFonts w:ascii="宋体" w:eastAsia="宋体" w:hAnsi="宋体" w:cs="宋体" w:hint="eastAsia"/>
          <w:b/>
          <w:bCs/>
          <w:sz w:val="24"/>
          <w:szCs w:val="24"/>
          <w:lang w:eastAsia="zh"/>
        </w:rPr>
        <w:t>六</w:t>
      </w:r>
      <w:r w:rsidRPr="009E64E9">
        <w:rPr>
          <w:rFonts w:ascii="宋体" w:eastAsia="宋体" w:hAnsi="宋体" w:cs="宋体" w:hint="eastAsia"/>
          <w:b/>
          <w:bCs/>
          <w:sz w:val="24"/>
          <w:szCs w:val="24"/>
        </w:rPr>
        <w:t>、</w:t>
      </w:r>
      <w:r w:rsidRPr="009E64E9">
        <w:rPr>
          <w:rFonts w:ascii="宋体" w:eastAsia="宋体" w:hAnsi="宋体" w:cs="宋体" w:hint="eastAsia"/>
          <w:b/>
          <w:sz w:val="24"/>
          <w:szCs w:val="24"/>
        </w:rPr>
        <w:t>质量要求</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1、中标人供应招标人之所有相关货品应符合《中华人民共和国食品安全法》及地方的相关法律法规要求，并向招标人提供相应的检验合格证书。中标人可随时要求投标人提供食品来源、生产厂商的相关资格证书。</w:t>
      </w:r>
    </w:p>
    <w:p w:rsidR="009E64E9" w:rsidRPr="009E64E9" w:rsidRDefault="009E64E9" w:rsidP="009E64E9">
      <w:pPr>
        <w:tabs>
          <w:tab w:val="left" w:pos="420"/>
          <w:tab w:val="left" w:pos="720"/>
        </w:tabs>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2.货物包装应完好无破漏，包装内容物无腐败霉变或影响使用的变形，不存在危及人身、财产安全的危险因素。</w:t>
      </w:r>
    </w:p>
    <w:p w:rsidR="009E64E9" w:rsidRPr="009E64E9" w:rsidRDefault="009E64E9" w:rsidP="009E64E9">
      <w:pPr>
        <w:tabs>
          <w:tab w:val="left" w:pos="420"/>
          <w:tab w:val="left" w:pos="720"/>
        </w:tabs>
        <w:spacing w:line="360" w:lineRule="auto"/>
        <w:ind w:firstLineChars="175" w:firstLine="420"/>
        <w:rPr>
          <w:rFonts w:ascii="Times New Roman" w:eastAsia="宋体" w:hAnsi="Times New Roman" w:cs="Times New Roman"/>
          <w:sz w:val="24"/>
          <w:szCs w:val="21"/>
        </w:rPr>
      </w:pPr>
      <w:r w:rsidRPr="009E64E9">
        <w:rPr>
          <w:rFonts w:ascii="Times New Roman" w:eastAsia="宋体" w:hAnsi="Times New Roman" w:cs="Times New Roman" w:hint="eastAsia"/>
          <w:sz w:val="24"/>
          <w:szCs w:val="21"/>
        </w:rPr>
        <w:t>3.</w:t>
      </w:r>
      <w:r w:rsidRPr="009E64E9">
        <w:rPr>
          <w:rFonts w:ascii="Times New Roman" w:eastAsia="宋体" w:hAnsi="Times New Roman" w:cs="Times New Roman"/>
          <w:sz w:val="24"/>
          <w:szCs w:val="21"/>
        </w:rPr>
        <w:t>中标人若供应的产品存在质量问题（如：损坏、变质、发霉、有异味、发酸等现象），招标人有权拒收，并责令其在规定的时间内重新送货。由于中标人供应产品质量问题而引起的食物中毒或肠道病等事故事件，经国家认可的检验检疫部门鉴定并核实后，中标人承担一切责任并赔偿一切损失。</w:t>
      </w:r>
    </w:p>
    <w:p w:rsidR="009E64E9" w:rsidRPr="009E64E9" w:rsidRDefault="009E64E9" w:rsidP="009E64E9">
      <w:pPr>
        <w:tabs>
          <w:tab w:val="left" w:pos="420"/>
          <w:tab w:val="left" w:pos="720"/>
        </w:tabs>
        <w:spacing w:line="360" w:lineRule="auto"/>
        <w:ind w:firstLineChars="200" w:firstLine="480"/>
        <w:rPr>
          <w:rFonts w:ascii="宋体" w:eastAsia="宋体" w:hAnsi="宋体" w:cs="宋体"/>
          <w:sz w:val="24"/>
          <w:szCs w:val="24"/>
        </w:rPr>
      </w:pPr>
      <w:r w:rsidRPr="009E64E9">
        <w:rPr>
          <w:rFonts w:ascii="Times New Roman" w:eastAsia="宋体" w:hAnsi="Times New Roman" w:cs="Times New Roman" w:hint="eastAsia"/>
          <w:sz w:val="24"/>
          <w:szCs w:val="21"/>
        </w:rPr>
        <w:t>★</w:t>
      </w:r>
      <w:r w:rsidRPr="009E64E9">
        <w:rPr>
          <w:rFonts w:ascii="Times New Roman" w:eastAsia="宋体" w:hAnsi="Times New Roman" w:cs="Times New Roman" w:hint="eastAsia"/>
          <w:sz w:val="24"/>
          <w:szCs w:val="21"/>
        </w:rPr>
        <w:t>4.</w:t>
      </w:r>
      <w:r w:rsidRPr="009E64E9">
        <w:rPr>
          <w:rFonts w:ascii="Times New Roman" w:eastAsia="宋体" w:hAnsi="Times New Roman" w:cs="Times New Roman"/>
          <w:sz w:val="24"/>
          <w:szCs w:val="21"/>
        </w:rPr>
        <w:t>食品安全责任险：为体现</w:t>
      </w:r>
      <w:r w:rsidRPr="009E64E9">
        <w:rPr>
          <w:rFonts w:ascii="Times New Roman" w:eastAsia="宋体" w:hAnsi="Times New Roman" w:cs="Times New Roman" w:hint="eastAsia"/>
          <w:sz w:val="24"/>
          <w:szCs w:val="21"/>
        </w:rPr>
        <w:t>中</w:t>
      </w:r>
      <w:r w:rsidRPr="009E64E9">
        <w:rPr>
          <w:rFonts w:ascii="Times New Roman" w:eastAsia="宋体" w:hAnsi="Times New Roman" w:cs="Times New Roman"/>
          <w:sz w:val="24"/>
          <w:szCs w:val="21"/>
        </w:rPr>
        <w:t>标人日常食品安全保障，</w:t>
      </w:r>
      <w:r w:rsidRPr="009E64E9">
        <w:rPr>
          <w:rFonts w:ascii="Times New Roman" w:eastAsia="宋体" w:hAnsi="Times New Roman" w:cs="Times New Roman" w:hint="eastAsia"/>
          <w:sz w:val="24"/>
          <w:szCs w:val="21"/>
        </w:rPr>
        <w:t>中</w:t>
      </w:r>
      <w:r w:rsidRPr="009E64E9">
        <w:rPr>
          <w:rFonts w:ascii="Times New Roman" w:eastAsia="宋体" w:hAnsi="Times New Roman" w:cs="Times New Roman"/>
          <w:sz w:val="24"/>
          <w:szCs w:val="21"/>
        </w:rPr>
        <w:t>标人</w:t>
      </w:r>
      <w:r w:rsidRPr="009E64E9">
        <w:rPr>
          <w:rFonts w:ascii="Times New Roman" w:eastAsia="宋体" w:hAnsi="Times New Roman" w:cs="Times New Roman" w:hint="eastAsia"/>
          <w:sz w:val="24"/>
          <w:szCs w:val="21"/>
        </w:rPr>
        <w:t>须承诺在中标后</w:t>
      </w:r>
      <w:r w:rsidRPr="009E64E9">
        <w:rPr>
          <w:rFonts w:ascii="Times New Roman" w:eastAsia="宋体" w:hAnsi="Times New Roman" w:cs="Times New Roman" w:hint="eastAsia"/>
          <w:sz w:val="24"/>
          <w:szCs w:val="21"/>
        </w:rPr>
        <w:t>30</w:t>
      </w:r>
      <w:r w:rsidRPr="009E64E9">
        <w:rPr>
          <w:rFonts w:ascii="Times New Roman" w:eastAsia="宋体" w:hAnsi="Times New Roman" w:cs="Times New Roman" w:hint="eastAsia"/>
          <w:sz w:val="24"/>
          <w:szCs w:val="21"/>
        </w:rPr>
        <w:t>天内向招标人提供有效的</w:t>
      </w:r>
      <w:r w:rsidRPr="009E64E9">
        <w:rPr>
          <w:rFonts w:ascii="Times New Roman" w:eastAsia="宋体" w:hAnsi="Times New Roman" w:cs="Times New Roman"/>
          <w:sz w:val="24"/>
          <w:szCs w:val="21"/>
        </w:rPr>
        <w:t>食品安全责任险</w:t>
      </w:r>
      <w:r w:rsidRPr="009E64E9">
        <w:rPr>
          <w:rFonts w:ascii="Times New Roman" w:eastAsia="宋体" w:hAnsi="Times New Roman" w:cs="Times New Roman" w:hint="eastAsia"/>
          <w:sz w:val="24"/>
          <w:szCs w:val="21"/>
        </w:rPr>
        <w:t>，且有效期覆盖整个合同服务周期。（提供承诺函加盖投标人公章，格式自拟）</w:t>
      </w:r>
    </w:p>
    <w:p w:rsidR="009E64E9" w:rsidRPr="009E64E9" w:rsidRDefault="009E64E9" w:rsidP="009E64E9">
      <w:pPr>
        <w:tabs>
          <w:tab w:val="left" w:pos="420"/>
          <w:tab w:val="left" w:pos="720"/>
        </w:tabs>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5.投标人须保证配送的每批货物的食用保质期至少剩余70%（含）以上，食品包装标签应符合《食品安全国家标准预包装食品标签通则》（GB7718）要求，包括食品名称、配料表、净含量、规格、生产者（或）经销者的名称、地址和联系方式、生产日期和保质期、贮存条件、食品生产许可证编号、产品标准代号等内容。</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6.本项目对服务质量有较高的要求，为保障本项目的整体服务质量，投标人需具备较为完善的企业管理体系认证及食品安全管理体系认证。投标人需结合本</w:t>
      </w:r>
      <w:r w:rsidRPr="009E64E9">
        <w:rPr>
          <w:rFonts w:ascii="宋体" w:eastAsia="宋体" w:hAnsi="宋体" w:cs="宋体" w:hint="eastAsia"/>
          <w:sz w:val="24"/>
          <w:szCs w:val="24"/>
        </w:rPr>
        <w:lastRenderedPageBreak/>
        <w:t>项目的适用性和需求性考虑，为招标人提供特色增值服务。</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lang w:eastAsia="zh"/>
        </w:rPr>
        <w:t>7.</w:t>
      </w:r>
      <w:r w:rsidRPr="009E64E9">
        <w:rPr>
          <w:rFonts w:ascii="宋体" w:eastAsia="宋体" w:hAnsi="宋体" w:cs="宋体" w:hint="eastAsia"/>
          <w:sz w:val="24"/>
          <w:szCs w:val="24"/>
        </w:rPr>
        <w:t>本项目对</w:t>
      </w:r>
      <w:r w:rsidRPr="009E64E9">
        <w:rPr>
          <w:rFonts w:ascii="宋体" w:eastAsia="宋体" w:hAnsi="宋体" w:cs="仿宋" w:hint="eastAsia"/>
          <w:sz w:val="24"/>
          <w:szCs w:val="24"/>
        </w:rPr>
        <w:t>产</w:t>
      </w:r>
      <w:r w:rsidRPr="009E64E9">
        <w:rPr>
          <w:rFonts w:ascii="宋体" w:eastAsia="宋体" w:hAnsi="宋体" w:cs="仿宋"/>
          <w:sz w:val="24"/>
          <w:szCs w:val="24"/>
        </w:rPr>
        <w:t>品溯源</w:t>
      </w:r>
      <w:r w:rsidRPr="009E64E9">
        <w:rPr>
          <w:rFonts w:ascii="宋体" w:eastAsia="宋体" w:hAnsi="宋体" w:cs="宋体" w:hint="eastAsia"/>
          <w:sz w:val="24"/>
          <w:szCs w:val="24"/>
        </w:rPr>
        <w:t>有较高的要求</w:t>
      </w:r>
      <w:r w:rsidRPr="009E64E9">
        <w:rPr>
          <w:rFonts w:ascii="宋体" w:eastAsia="宋体" w:hAnsi="宋体" w:cs="宋体" w:hint="eastAsia"/>
          <w:sz w:val="24"/>
          <w:szCs w:val="24"/>
          <w:lang w:eastAsia="zh"/>
        </w:rPr>
        <w:t>，需</w:t>
      </w:r>
      <w:r w:rsidRPr="009E64E9">
        <w:rPr>
          <w:rFonts w:ascii="宋体" w:eastAsia="宋体" w:hAnsi="宋体" w:cs="仿宋"/>
          <w:sz w:val="24"/>
          <w:szCs w:val="24"/>
        </w:rPr>
        <w:t>对</w:t>
      </w:r>
      <w:r w:rsidRPr="009E64E9">
        <w:rPr>
          <w:rFonts w:ascii="宋体" w:eastAsia="宋体" w:hAnsi="宋体" w:cs="仿宋" w:hint="eastAsia"/>
          <w:sz w:val="24"/>
          <w:szCs w:val="24"/>
        </w:rPr>
        <w:t>产</w:t>
      </w:r>
      <w:r w:rsidRPr="009E64E9">
        <w:rPr>
          <w:rFonts w:ascii="宋体" w:eastAsia="宋体" w:hAnsi="宋体" w:cs="仿宋"/>
          <w:sz w:val="24"/>
          <w:szCs w:val="24"/>
        </w:rPr>
        <w:t>品供应链进行明确，所有</w:t>
      </w:r>
      <w:r w:rsidRPr="009E64E9">
        <w:rPr>
          <w:rFonts w:ascii="宋体" w:eastAsia="宋体" w:hAnsi="宋体" w:cs="仿宋" w:hint="eastAsia"/>
          <w:sz w:val="24"/>
          <w:szCs w:val="24"/>
        </w:rPr>
        <w:t>产</w:t>
      </w:r>
      <w:r w:rsidRPr="009E64E9">
        <w:rPr>
          <w:rFonts w:ascii="宋体" w:eastAsia="宋体" w:hAnsi="宋体" w:cs="仿宋"/>
          <w:sz w:val="24"/>
          <w:szCs w:val="24"/>
        </w:rPr>
        <w:t>品的来源必须清晰</w:t>
      </w:r>
      <w:r w:rsidRPr="009E64E9">
        <w:rPr>
          <w:rFonts w:ascii="宋体" w:eastAsia="宋体" w:hAnsi="宋体" w:cs="宋体" w:hint="eastAsia"/>
          <w:sz w:val="24"/>
          <w:szCs w:val="24"/>
          <w:lang w:eastAsia="zh"/>
        </w:rPr>
        <w:t>。</w:t>
      </w:r>
      <w:r w:rsidRPr="009E64E9">
        <w:rPr>
          <w:rFonts w:ascii="宋体" w:eastAsia="宋体" w:hAnsi="宋体" w:cs="仿宋"/>
          <w:sz w:val="24"/>
          <w:szCs w:val="24"/>
        </w:rPr>
        <w:t>生产货品的源头与中标人要有合法的供应关系</w:t>
      </w:r>
      <w:r w:rsidRPr="009E64E9">
        <w:rPr>
          <w:rFonts w:ascii="宋体" w:eastAsia="宋体" w:hAnsi="宋体" w:cs="宋体" w:hint="eastAsia"/>
          <w:sz w:val="24"/>
          <w:szCs w:val="24"/>
          <w:lang w:eastAsia="zh"/>
        </w:rPr>
        <w:t>，中标人需提供完善的产品授权资料，授权资料涵盖品牌不得少于</w:t>
      </w:r>
      <w:r w:rsidRPr="009E64E9">
        <w:rPr>
          <w:rFonts w:ascii="宋体" w:eastAsia="宋体" w:hAnsi="宋体" w:cs="宋体" w:hint="eastAsia"/>
          <w:sz w:val="24"/>
          <w:szCs w:val="24"/>
        </w:rPr>
        <w:t>需求书中</w:t>
      </w:r>
      <w:r w:rsidRPr="009E64E9">
        <w:rPr>
          <w:rFonts w:ascii="宋体" w:eastAsia="宋体" w:hAnsi="宋体" w:cs="宋体" w:hint="eastAsia"/>
          <w:sz w:val="24"/>
          <w:szCs w:val="24"/>
          <w:lang w:eastAsia="zh"/>
        </w:rPr>
        <w:t>产品类别中的参考品牌的</w:t>
      </w:r>
      <w:r w:rsidRPr="009E64E9">
        <w:rPr>
          <w:rFonts w:ascii="宋体" w:eastAsia="宋体" w:hAnsi="宋体" w:cs="宋体" w:hint="eastAsia"/>
          <w:sz w:val="24"/>
          <w:szCs w:val="24"/>
        </w:rPr>
        <w:t>85%。</w:t>
      </w:r>
    </w:p>
    <w:p w:rsidR="009E64E9" w:rsidRPr="009E64E9" w:rsidRDefault="009E64E9" w:rsidP="009E64E9">
      <w:pPr>
        <w:tabs>
          <w:tab w:val="left" w:pos="540"/>
        </w:tabs>
        <w:spacing w:line="360" w:lineRule="auto"/>
        <w:ind w:firstLineChars="100" w:firstLine="241"/>
        <w:outlineLvl w:val="1"/>
        <w:rPr>
          <w:rFonts w:ascii="宋体" w:eastAsia="宋体" w:hAnsi="宋体" w:cs="宋体"/>
          <w:b/>
          <w:sz w:val="24"/>
          <w:szCs w:val="24"/>
        </w:rPr>
      </w:pPr>
      <w:r w:rsidRPr="009E64E9">
        <w:rPr>
          <w:rFonts w:ascii="宋体" w:eastAsia="宋体" w:hAnsi="宋体" w:cs="宋体" w:hint="eastAsia"/>
          <w:b/>
          <w:sz w:val="24"/>
          <w:szCs w:val="24"/>
          <w:lang w:eastAsia="zh"/>
        </w:rPr>
        <w:t>七、价格确定与评审办法</w:t>
      </w:r>
    </w:p>
    <w:p w:rsidR="009E64E9" w:rsidRPr="009E64E9" w:rsidRDefault="009E64E9" w:rsidP="009E64E9">
      <w:pPr>
        <w:adjustRightInd w:val="0"/>
        <w:snapToGrid w:val="0"/>
        <w:spacing w:line="360" w:lineRule="auto"/>
        <w:ind w:firstLineChars="200" w:firstLine="480"/>
        <w:jc w:val="left"/>
        <w:rPr>
          <w:rFonts w:ascii="Times New Roman" w:eastAsia="宋体" w:hAnsi="Times New Roman" w:cs="Times New Roman"/>
          <w:color w:val="000000"/>
          <w:sz w:val="24"/>
          <w:szCs w:val="24"/>
        </w:rPr>
      </w:pPr>
      <w:r w:rsidRPr="009E64E9">
        <w:rPr>
          <w:rFonts w:ascii="Times New Roman" w:eastAsia="宋体" w:hAnsi="Times New Roman" w:cs="Times New Roman"/>
          <w:color w:val="000000"/>
          <w:sz w:val="24"/>
          <w:szCs w:val="24"/>
        </w:rPr>
        <w:t>本项目采用综合评分法。其中，价格评分的计算将遵循以下原则：</w:t>
      </w:r>
    </w:p>
    <w:p w:rsidR="009E64E9" w:rsidRPr="009E64E9" w:rsidRDefault="009E64E9" w:rsidP="009E64E9">
      <w:pPr>
        <w:numPr>
          <w:ilvl w:val="0"/>
          <w:numId w:val="1"/>
        </w:numPr>
        <w:adjustRightInd w:val="0"/>
        <w:snapToGrid w:val="0"/>
        <w:spacing w:line="360" w:lineRule="auto"/>
        <w:ind w:firstLineChars="200" w:firstLine="482"/>
        <w:jc w:val="left"/>
        <w:rPr>
          <w:rFonts w:ascii="Times New Roman" w:eastAsia="宋体" w:hAnsi="Times New Roman" w:cs="Times New Roman"/>
          <w:color w:val="000000"/>
          <w:sz w:val="24"/>
          <w:szCs w:val="24"/>
        </w:rPr>
      </w:pPr>
      <w:bookmarkStart w:id="2" w:name="_Hlk216046584"/>
      <w:r w:rsidRPr="009E64E9">
        <w:rPr>
          <w:rFonts w:ascii="Times New Roman" w:eastAsia="宋体" w:hAnsi="Times New Roman" w:cs="Times New Roman"/>
          <w:b/>
          <w:bCs/>
          <w:color w:val="000000"/>
          <w:sz w:val="24"/>
          <w:szCs w:val="24"/>
        </w:rPr>
        <w:t>基准价格来源</w:t>
      </w:r>
      <w:r w:rsidRPr="009E64E9">
        <w:rPr>
          <w:rFonts w:ascii="Times New Roman" w:eastAsia="宋体" w:hAnsi="Times New Roman" w:cs="Times New Roman"/>
          <w:color w:val="000000"/>
          <w:sz w:val="24"/>
          <w:szCs w:val="24"/>
        </w:rPr>
        <w:t>：以</w:t>
      </w:r>
      <w:r w:rsidRPr="009E64E9">
        <w:rPr>
          <w:rFonts w:ascii="Times New Roman" w:eastAsia="宋体" w:hAnsi="Times New Roman" w:cs="Times New Roman" w:hint="eastAsia"/>
          <w:color w:val="000000"/>
          <w:sz w:val="24"/>
          <w:szCs w:val="24"/>
        </w:rPr>
        <w:t>中</w:t>
      </w:r>
      <w:r w:rsidRPr="009E64E9">
        <w:rPr>
          <w:rFonts w:ascii="Times New Roman" w:eastAsia="宋体" w:hAnsi="Times New Roman" w:cs="Times New Roman"/>
          <w:color w:val="000000"/>
          <w:sz w:val="24"/>
          <w:szCs w:val="24"/>
        </w:rPr>
        <w:t>标人提供的，经</w:t>
      </w:r>
      <w:r w:rsidRPr="009E64E9">
        <w:rPr>
          <w:rFonts w:ascii="Times New Roman" w:eastAsia="宋体" w:hAnsi="Times New Roman" w:cs="Times New Roman" w:hint="eastAsia"/>
          <w:color w:val="000000"/>
          <w:sz w:val="24"/>
          <w:szCs w:val="24"/>
        </w:rPr>
        <w:t>招标人</w:t>
      </w:r>
      <w:r w:rsidRPr="009E64E9">
        <w:rPr>
          <w:rFonts w:ascii="Times New Roman" w:eastAsia="宋体" w:hAnsi="Times New Roman" w:cs="Times New Roman"/>
          <w:color w:val="000000"/>
          <w:sz w:val="24"/>
          <w:szCs w:val="24"/>
        </w:rPr>
        <w:t>确认的当季慰问品采购清单上载明的</w:t>
      </w:r>
      <w:r w:rsidRPr="009E64E9">
        <w:rPr>
          <w:rFonts w:ascii="Times New Roman" w:eastAsia="宋体" w:hAnsi="Times New Roman" w:cs="Times New Roman"/>
          <w:color w:val="000000"/>
          <w:sz w:val="24"/>
          <w:szCs w:val="24"/>
        </w:rPr>
        <w:t>“</w:t>
      </w:r>
      <w:r w:rsidRPr="009E64E9">
        <w:rPr>
          <w:rFonts w:ascii="Times New Roman" w:eastAsia="宋体" w:hAnsi="Times New Roman" w:cs="Times New Roman"/>
          <w:b/>
          <w:bCs/>
          <w:color w:val="000000"/>
          <w:sz w:val="24"/>
          <w:szCs w:val="24"/>
        </w:rPr>
        <w:t>当期</w:t>
      </w:r>
      <w:r w:rsidRPr="009E64E9">
        <w:rPr>
          <w:rFonts w:ascii="Times New Roman" w:eastAsia="宋体" w:hAnsi="Times New Roman" w:cs="Times New Roman" w:hint="eastAsia"/>
          <w:b/>
          <w:bCs/>
          <w:color w:val="000000"/>
          <w:sz w:val="24"/>
          <w:szCs w:val="24"/>
        </w:rPr>
        <w:t>商超</w:t>
      </w:r>
      <w:r w:rsidRPr="009E64E9">
        <w:rPr>
          <w:rFonts w:ascii="Times New Roman" w:eastAsia="宋体" w:hAnsi="Times New Roman" w:cs="Times New Roman"/>
          <w:b/>
          <w:bCs/>
          <w:color w:val="000000"/>
          <w:sz w:val="24"/>
          <w:szCs w:val="24"/>
        </w:rPr>
        <w:t>门店零售价</w:t>
      </w:r>
      <w:r w:rsidRPr="009E64E9">
        <w:rPr>
          <w:rFonts w:ascii="Times New Roman" w:eastAsia="宋体" w:hAnsi="Times New Roman" w:cs="Times New Roman" w:hint="eastAsia"/>
          <w:b/>
          <w:bCs/>
          <w:color w:val="000000"/>
          <w:sz w:val="24"/>
          <w:szCs w:val="24"/>
        </w:rPr>
        <w:t>”</w:t>
      </w:r>
      <w:r w:rsidRPr="009E64E9">
        <w:rPr>
          <w:rFonts w:ascii="Times New Roman" w:eastAsia="宋体" w:hAnsi="Times New Roman" w:cs="Times New Roman" w:hint="eastAsia"/>
          <w:color w:val="000000"/>
          <w:sz w:val="24"/>
          <w:szCs w:val="24"/>
        </w:rPr>
        <w:t>作为基准价格，</w:t>
      </w:r>
      <w:r w:rsidRPr="009E64E9">
        <w:rPr>
          <w:rFonts w:ascii="Times New Roman" w:eastAsia="宋体" w:hAnsi="Times New Roman" w:cs="Times New Roman"/>
          <w:color w:val="000000"/>
          <w:sz w:val="24"/>
          <w:szCs w:val="24"/>
        </w:rPr>
        <w:t>“</w:t>
      </w:r>
      <w:r w:rsidRPr="009E64E9">
        <w:rPr>
          <w:rFonts w:ascii="Times New Roman" w:eastAsia="宋体" w:hAnsi="Times New Roman" w:cs="Times New Roman"/>
          <w:b/>
          <w:bCs/>
          <w:color w:val="000000"/>
          <w:sz w:val="24"/>
          <w:szCs w:val="24"/>
        </w:rPr>
        <w:t>当期</w:t>
      </w:r>
      <w:r w:rsidRPr="009E64E9">
        <w:rPr>
          <w:rFonts w:ascii="Times New Roman" w:eastAsia="宋体" w:hAnsi="Times New Roman" w:cs="Times New Roman" w:hint="eastAsia"/>
          <w:b/>
          <w:bCs/>
          <w:color w:val="000000"/>
          <w:sz w:val="24"/>
          <w:szCs w:val="24"/>
        </w:rPr>
        <w:t>商超</w:t>
      </w:r>
      <w:r w:rsidRPr="009E64E9">
        <w:rPr>
          <w:rFonts w:ascii="Times New Roman" w:eastAsia="宋体" w:hAnsi="Times New Roman" w:cs="Times New Roman"/>
          <w:b/>
          <w:bCs/>
          <w:color w:val="000000"/>
          <w:sz w:val="24"/>
          <w:szCs w:val="24"/>
        </w:rPr>
        <w:t>门店零售价</w:t>
      </w:r>
      <w:r w:rsidRPr="009E64E9">
        <w:rPr>
          <w:rFonts w:ascii="Times New Roman" w:eastAsia="宋体" w:hAnsi="Times New Roman" w:cs="Times New Roman" w:hint="eastAsia"/>
          <w:b/>
          <w:bCs/>
          <w:color w:val="000000"/>
          <w:sz w:val="24"/>
          <w:szCs w:val="24"/>
        </w:rPr>
        <w:t>*</w:t>
      </w:r>
      <w:r w:rsidRPr="009E64E9">
        <w:rPr>
          <w:rFonts w:ascii="Times New Roman" w:eastAsia="宋体" w:hAnsi="Times New Roman" w:cs="Times New Roman" w:hint="eastAsia"/>
          <w:b/>
          <w:bCs/>
          <w:color w:val="000000"/>
          <w:sz w:val="24"/>
          <w:szCs w:val="24"/>
        </w:rPr>
        <w:t>投标折扣率</w:t>
      </w:r>
      <w:r w:rsidRPr="009E64E9">
        <w:rPr>
          <w:rFonts w:ascii="Times New Roman" w:eastAsia="宋体" w:hAnsi="Times New Roman" w:cs="Times New Roman"/>
          <w:color w:val="000000"/>
          <w:sz w:val="24"/>
          <w:szCs w:val="24"/>
        </w:rPr>
        <w:t>”</w:t>
      </w:r>
      <w:r w:rsidRPr="009E64E9">
        <w:rPr>
          <w:rFonts w:ascii="Times New Roman" w:eastAsia="宋体" w:hAnsi="Times New Roman" w:cs="Times New Roman"/>
          <w:color w:val="000000"/>
          <w:sz w:val="24"/>
          <w:szCs w:val="24"/>
        </w:rPr>
        <w:t>作为</w:t>
      </w:r>
      <w:r w:rsidRPr="009E64E9">
        <w:rPr>
          <w:rFonts w:ascii="Times New Roman" w:eastAsia="宋体" w:hAnsi="Times New Roman" w:cs="Times New Roman" w:hint="eastAsia"/>
          <w:color w:val="000000"/>
          <w:sz w:val="24"/>
          <w:szCs w:val="24"/>
        </w:rPr>
        <w:t>结算</w:t>
      </w:r>
      <w:r w:rsidRPr="009E64E9">
        <w:rPr>
          <w:rFonts w:ascii="Times New Roman" w:eastAsia="宋体" w:hAnsi="Times New Roman" w:cs="Times New Roman"/>
          <w:color w:val="000000"/>
          <w:sz w:val="24"/>
          <w:szCs w:val="24"/>
        </w:rPr>
        <w:t>价格。该</w:t>
      </w:r>
      <w:r w:rsidRPr="009E64E9">
        <w:rPr>
          <w:rFonts w:ascii="Times New Roman" w:eastAsia="宋体" w:hAnsi="Times New Roman" w:cs="Times New Roman" w:hint="eastAsia"/>
          <w:color w:val="000000"/>
          <w:sz w:val="24"/>
          <w:szCs w:val="24"/>
        </w:rPr>
        <w:t>零售价</w:t>
      </w:r>
      <w:r w:rsidRPr="009E64E9">
        <w:rPr>
          <w:rFonts w:ascii="Times New Roman" w:eastAsia="宋体" w:hAnsi="Times New Roman" w:cs="Times New Roman"/>
          <w:color w:val="000000"/>
          <w:sz w:val="24"/>
          <w:szCs w:val="24"/>
        </w:rPr>
        <w:t>必须是</w:t>
      </w:r>
      <w:r w:rsidRPr="009E64E9">
        <w:rPr>
          <w:rFonts w:ascii="Times New Roman" w:eastAsia="宋体" w:hAnsi="Times New Roman" w:cs="Times New Roman" w:hint="eastAsia"/>
          <w:color w:val="000000"/>
          <w:sz w:val="24"/>
          <w:szCs w:val="24"/>
        </w:rPr>
        <w:t>中标人选定的大型实体商超</w:t>
      </w:r>
      <w:r w:rsidRPr="009E64E9">
        <w:rPr>
          <w:rFonts w:ascii="Times New Roman" w:eastAsia="宋体" w:hAnsi="Times New Roman" w:cs="Times New Roman"/>
          <w:color w:val="000000"/>
          <w:sz w:val="24"/>
          <w:szCs w:val="24"/>
        </w:rPr>
        <w:t>面向普通消费者公开标示、正常销售的价格。</w:t>
      </w:r>
      <w:r w:rsidRPr="009E64E9">
        <w:rPr>
          <w:rFonts w:ascii="Times New Roman" w:eastAsia="宋体" w:hAnsi="Times New Roman" w:cs="Times New Roman" w:hint="eastAsia"/>
          <w:color w:val="000000"/>
          <w:sz w:val="24"/>
          <w:szCs w:val="24"/>
        </w:rPr>
        <w:t>对标实体门店只能选择一家且合同期间不可更改；不可分产品类别对标不同门店；不接受有选择性报价，且所报的折扣率在合同执行过程中是固定不变的，报价范围须在</w:t>
      </w:r>
      <w:r w:rsidRPr="009E64E9">
        <w:rPr>
          <w:rFonts w:ascii="Times New Roman" w:eastAsia="宋体" w:hAnsi="Times New Roman" w:cs="Times New Roman" w:hint="eastAsia"/>
          <w:color w:val="000000"/>
          <w:sz w:val="24"/>
          <w:szCs w:val="24"/>
        </w:rPr>
        <w:t>0</w:t>
      </w:r>
      <w:r w:rsidRPr="009E64E9">
        <w:rPr>
          <w:rFonts w:ascii="Times New Roman" w:eastAsia="宋体" w:hAnsi="Times New Roman" w:cs="Times New Roman" w:hint="eastAsia"/>
          <w:color w:val="000000"/>
          <w:sz w:val="24"/>
          <w:szCs w:val="24"/>
        </w:rPr>
        <w:t>（不含）－</w:t>
      </w:r>
      <w:r w:rsidRPr="009E64E9">
        <w:rPr>
          <w:rFonts w:ascii="Times New Roman" w:eastAsia="宋体" w:hAnsi="Times New Roman" w:cs="Times New Roman" w:hint="eastAsia"/>
          <w:color w:val="000000"/>
          <w:sz w:val="24"/>
          <w:szCs w:val="24"/>
        </w:rPr>
        <w:t>100%</w:t>
      </w:r>
      <w:r w:rsidRPr="009E64E9">
        <w:rPr>
          <w:rFonts w:ascii="Times New Roman" w:eastAsia="宋体" w:hAnsi="Times New Roman" w:cs="Times New Roman" w:hint="eastAsia"/>
          <w:color w:val="000000"/>
          <w:sz w:val="24"/>
          <w:szCs w:val="24"/>
        </w:rPr>
        <w:t>（含）之间，否则作无效报价处理。</w:t>
      </w:r>
    </w:p>
    <w:p w:rsidR="009E64E9" w:rsidRPr="009E64E9" w:rsidRDefault="009E64E9" w:rsidP="009E64E9">
      <w:pPr>
        <w:numPr>
          <w:ilvl w:val="0"/>
          <w:numId w:val="1"/>
        </w:numPr>
        <w:adjustRightInd w:val="0"/>
        <w:snapToGrid w:val="0"/>
        <w:spacing w:line="360" w:lineRule="auto"/>
        <w:ind w:firstLineChars="200" w:firstLine="482"/>
        <w:jc w:val="left"/>
        <w:rPr>
          <w:rFonts w:ascii="Times New Roman" w:eastAsia="宋体" w:hAnsi="Times New Roman" w:cs="Times New Roman"/>
          <w:color w:val="000000"/>
          <w:sz w:val="24"/>
          <w:szCs w:val="24"/>
        </w:rPr>
      </w:pPr>
      <w:r w:rsidRPr="009E64E9">
        <w:rPr>
          <w:rFonts w:ascii="Times New Roman" w:eastAsia="宋体" w:hAnsi="Times New Roman" w:cs="Times New Roman"/>
          <w:b/>
          <w:bCs/>
          <w:color w:val="000000"/>
          <w:sz w:val="24"/>
          <w:szCs w:val="24"/>
        </w:rPr>
        <w:t>促销价格处理</w:t>
      </w:r>
      <w:r w:rsidRPr="009E64E9">
        <w:rPr>
          <w:rFonts w:ascii="Times New Roman" w:eastAsia="宋体" w:hAnsi="Times New Roman" w:cs="Times New Roman"/>
          <w:color w:val="000000"/>
          <w:sz w:val="24"/>
          <w:szCs w:val="24"/>
        </w:rPr>
        <w:t>：如清单商品在中标人</w:t>
      </w:r>
      <w:r w:rsidRPr="009E64E9">
        <w:rPr>
          <w:rFonts w:ascii="Times New Roman" w:eastAsia="宋体" w:hAnsi="Times New Roman" w:cs="Times New Roman" w:hint="eastAsia"/>
          <w:color w:val="000000"/>
          <w:sz w:val="24"/>
          <w:szCs w:val="24"/>
        </w:rPr>
        <w:t>选定的</w:t>
      </w:r>
      <w:r w:rsidRPr="009E64E9">
        <w:rPr>
          <w:rFonts w:ascii="Times New Roman" w:eastAsia="宋体" w:hAnsi="Times New Roman" w:cs="Times New Roman"/>
          <w:color w:val="000000"/>
          <w:sz w:val="24"/>
          <w:szCs w:val="24"/>
        </w:rPr>
        <w:t>商超门店存在促销活动，则</w:t>
      </w:r>
      <w:r w:rsidRPr="009E64E9">
        <w:rPr>
          <w:rFonts w:ascii="Times New Roman" w:eastAsia="宋体" w:hAnsi="Times New Roman" w:cs="Times New Roman" w:hint="eastAsia"/>
          <w:color w:val="000000"/>
          <w:sz w:val="24"/>
          <w:szCs w:val="24"/>
        </w:rPr>
        <w:t>选取</w:t>
      </w:r>
      <w:r w:rsidRPr="009E64E9">
        <w:rPr>
          <w:rFonts w:ascii="Times New Roman" w:eastAsia="宋体" w:hAnsi="Times New Roman" w:cs="Times New Roman"/>
          <w:color w:val="000000"/>
          <w:sz w:val="24"/>
          <w:szCs w:val="24"/>
        </w:rPr>
        <w:t>“</w:t>
      </w:r>
      <w:r w:rsidRPr="009E64E9">
        <w:rPr>
          <w:rFonts w:ascii="Times New Roman" w:eastAsia="宋体" w:hAnsi="Times New Roman" w:cs="Times New Roman"/>
          <w:b/>
          <w:bCs/>
          <w:color w:val="000000"/>
          <w:sz w:val="24"/>
          <w:szCs w:val="24"/>
        </w:rPr>
        <w:t>商超门店生效的促销价</w:t>
      </w:r>
      <w:r w:rsidRPr="009E64E9">
        <w:rPr>
          <w:rFonts w:ascii="Times New Roman" w:eastAsia="宋体" w:hAnsi="Times New Roman" w:cs="Times New Roman"/>
          <w:color w:val="000000"/>
          <w:sz w:val="24"/>
          <w:szCs w:val="24"/>
        </w:rPr>
        <w:t>”</w:t>
      </w:r>
      <w:r w:rsidRPr="009E64E9">
        <w:rPr>
          <w:rFonts w:ascii="Times New Roman" w:eastAsia="宋体" w:hAnsi="Times New Roman" w:cs="Times New Roman"/>
          <w:color w:val="000000"/>
          <w:sz w:val="24"/>
          <w:szCs w:val="24"/>
        </w:rPr>
        <w:t>与</w:t>
      </w:r>
      <w:r w:rsidRPr="009E64E9">
        <w:rPr>
          <w:rFonts w:ascii="Times New Roman" w:eastAsia="宋体" w:hAnsi="Times New Roman" w:cs="Times New Roman"/>
          <w:color w:val="000000"/>
          <w:sz w:val="24"/>
          <w:szCs w:val="24"/>
        </w:rPr>
        <w:t>“</w:t>
      </w:r>
      <w:r w:rsidRPr="009E64E9">
        <w:rPr>
          <w:rFonts w:ascii="Times New Roman" w:eastAsia="宋体" w:hAnsi="Times New Roman" w:cs="Times New Roman"/>
          <w:b/>
          <w:bCs/>
          <w:color w:val="000000"/>
          <w:sz w:val="24"/>
          <w:szCs w:val="24"/>
        </w:rPr>
        <w:t>商超门店</w:t>
      </w:r>
      <w:r w:rsidRPr="009E64E9">
        <w:rPr>
          <w:rFonts w:ascii="Times New Roman" w:eastAsia="宋体" w:hAnsi="Times New Roman" w:cs="Times New Roman" w:hint="eastAsia"/>
          <w:b/>
          <w:bCs/>
          <w:color w:val="000000"/>
          <w:sz w:val="24"/>
          <w:szCs w:val="24"/>
        </w:rPr>
        <w:t>普通</w:t>
      </w:r>
      <w:r w:rsidRPr="009E64E9">
        <w:rPr>
          <w:rFonts w:ascii="Times New Roman" w:eastAsia="宋体" w:hAnsi="Times New Roman" w:cs="Times New Roman"/>
          <w:b/>
          <w:bCs/>
          <w:color w:val="000000"/>
          <w:sz w:val="24"/>
          <w:szCs w:val="24"/>
        </w:rPr>
        <w:t>零售价</w:t>
      </w:r>
      <w:r w:rsidRPr="009E64E9">
        <w:rPr>
          <w:rFonts w:ascii="Times New Roman" w:eastAsia="宋体" w:hAnsi="Times New Roman" w:cs="Times New Roman" w:hint="eastAsia"/>
          <w:b/>
          <w:bCs/>
          <w:color w:val="000000"/>
          <w:sz w:val="24"/>
          <w:szCs w:val="24"/>
        </w:rPr>
        <w:t>*</w:t>
      </w:r>
      <w:r w:rsidRPr="009E64E9">
        <w:rPr>
          <w:rFonts w:ascii="Times New Roman" w:eastAsia="宋体" w:hAnsi="Times New Roman" w:cs="Times New Roman" w:hint="eastAsia"/>
          <w:b/>
          <w:bCs/>
          <w:color w:val="000000"/>
          <w:sz w:val="24"/>
          <w:szCs w:val="24"/>
        </w:rPr>
        <w:t>投标折扣率</w:t>
      </w:r>
      <w:r w:rsidRPr="009E64E9">
        <w:rPr>
          <w:rFonts w:ascii="Times New Roman" w:eastAsia="宋体" w:hAnsi="Times New Roman" w:cs="Times New Roman"/>
          <w:color w:val="000000"/>
          <w:sz w:val="24"/>
          <w:szCs w:val="24"/>
        </w:rPr>
        <w:t>”</w:t>
      </w:r>
      <w:r w:rsidRPr="009E64E9">
        <w:rPr>
          <w:rFonts w:ascii="Times New Roman" w:eastAsia="宋体" w:hAnsi="Times New Roman" w:cs="Times New Roman"/>
          <w:color w:val="000000"/>
          <w:sz w:val="24"/>
          <w:szCs w:val="24"/>
        </w:rPr>
        <w:t>中的较低者，作为该商品</w:t>
      </w:r>
      <w:r w:rsidRPr="009E64E9">
        <w:rPr>
          <w:rFonts w:ascii="Times New Roman" w:eastAsia="宋体" w:hAnsi="Times New Roman" w:cs="Times New Roman" w:hint="eastAsia"/>
          <w:color w:val="000000"/>
          <w:sz w:val="24"/>
          <w:szCs w:val="24"/>
        </w:rPr>
        <w:t>结算</w:t>
      </w:r>
      <w:r w:rsidRPr="009E64E9">
        <w:rPr>
          <w:rFonts w:ascii="Times New Roman" w:eastAsia="宋体" w:hAnsi="Times New Roman" w:cs="Times New Roman"/>
          <w:color w:val="000000"/>
          <w:sz w:val="24"/>
          <w:szCs w:val="24"/>
        </w:rPr>
        <w:t>价格。确保采购价格始终与中标人最优惠的公众零售价格挂钩。</w:t>
      </w:r>
      <w:r w:rsidRPr="009E64E9">
        <w:rPr>
          <w:rFonts w:ascii="Times New Roman" w:eastAsia="宋体" w:hAnsi="Times New Roman" w:cs="Times New Roman" w:hint="eastAsia"/>
          <w:color w:val="000000"/>
          <w:sz w:val="24"/>
          <w:szCs w:val="24"/>
        </w:rPr>
        <w:t>促销价生效时限与门店促销时限一致。</w:t>
      </w:r>
    </w:p>
    <w:bookmarkEnd w:id="2"/>
    <w:p w:rsidR="009E64E9" w:rsidRPr="009E64E9" w:rsidRDefault="009E64E9" w:rsidP="009E64E9">
      <w:pPr>
        <w:numPr>
          <w:ilvl w:val="0"/>
          <w:numId w:val="1"/>
        </w:numPr>
        <w:adjustRightInd w:val="0"/>
        <w:snapToGrid w:val="0"/>
        <w:spacing w:line="360" w:lineRule="auto"/>
        <w:ind w:firstLineChars="200" w:firstLine="482"/>
        <w:jc w:val="left"/>
        <w:rPr>
          <w:rFonts w:ascii="Times New Roman" w:eastAsia="宋体" w:hAnsi="Times New Roman" w:cs="Times New Roman"/>
          <w:color w:val="000000"/>
          <w:sz w:val="24"/>
          <w:szCs w:val="24"/>
        </w:rPr>
      </w:pPr>
      <w:r w:rsidRPr="009E64E9">
        <w:rPr>
          <w:rFonts w:ascii="Times New Roman" w:eastAsia="宋体" w:hAnsi="Times New Roman" w:cs="Times New Roman"/>
          <w:b/>
          <w:bCs/>
          <w:color w:val="000000"/>
          <w:sz w:val="24"/>
          <w:szCs w:val="24"/>
        </w:rPr>
        <w:t>价格评分方法</w:t>
      </w:r>
      <w:r w:rsidRPr="009E64E9">
        <w:rPr>
          <w:rFonts w:ascii="Times New Roman" w:eastAsia="宋体" w:hAnsi="Times New Roman" w:cs="Times New Roman"/>
          <w:color w:val="000000"/>
          <w:sz w:val="24"/>
          <w:szCs w:val="24"/>
        </w:rPr>
        <w:t>：价格得分将根据慰问品品类的常规构成设置权重（</w:t>
      </w:r>
      <w:r w:rsidRPr="009E64E9">
        <w:rPr>
          <w:rFonts w:ascii="Times New Roman" w:eastAsia="宋体" w:hAnsi="Times New Roman" w:cs="Times New Roman" w:hint="eastAsia"/>
          <w:color w:val="000000"/>
          <w:sz w:val="24"/>
          <w:szCs w:val="24"/>
        </w:rPr>
        <w:t>权重详见下表</w:t>
      </w:r>
      <w:r w:rsidRPr="009E64E9">
        <w:rPr>
          <w:rFonts w:ascii="Times New Roman" w:eastAsia="宋体" w:hAnsi="Times New Roman" w:cs="Times New Roman"/>
          <w:color w:val="000000"/>
          <w:sz w:val="24"/>
          <w:szCs w:val="24"/>
        </w:rPr>
        <w:t>），通过公式计算。此设计旨在鼓励服务商在各主要品类均提供具有竞争力的</w:t>
      </w:r>
      <w:r w:rsidRPr="009E64E9">
        <w:rPr>
          <w:rFonts w:ascii="Times New Roman" w:eastAsia="宋体" w:hAnsi="Times New Roman" w:cs="Times New Roman" w:hint="eastAsia"/>
          <w:color w:val="000000"/>
          <w:sz w:val="24"/>
          <w:szCs w:val="24"/>
        </w:rPr>
        <w:t>折扣率</w:t>
      </w:r>
      <w:r w:rsidRPr="009E64E9">
        <w:rPr>
          <w:rFonts w:ascii="Times New Roman" w:eastAsia="宋体" w:hAnsi="Times New Roman" w:cs="Times New Roman"/>
          <w:color w:val="000000"/>
          <w:sz w:val="24"/>
          <w:szCs w:val="24"/>
        </w:rPr>
        <w:t>。</w:t>
      </w:r>
    </w:p>
    <w:p w:rsidR="009E64E9" w:rsidRPr="009E64E9" w:rsidRDefault="009E64E9" w:rsidP="009E64E9">
      <w:pPr>
        <w:numPr>
          <w:ilvl w:val="0"/>
          <w:numId w:val="1"/>
        </w:numPr>
        <w:adjustRightInd w:val="0"/>
        <w:snapToGrid w:val="0"/>
        <w:spacing w:line="360" w:lineRule="auto"/>
        <w:ind w:firstLineChars="200" w:firstLine="482"/>
        <w:jc w:val="left"/>
        <w:rPr>
          <w:rFonts w:ascii="Times New Roman" w:eastAsia="宋体" w:hAnsi="Times New Roman" w:cs="Times New Roman"/>
          <w:color w:val="000000"/>
          <w:sz w:val="24"/>
          <w:szCs w:val="24"/>
        </w:rPr>
      </w:pPr>
      <w:r w:rsidRPr="009E64E9">
        <w:rPr>
          <w:rFonts w:ascii="Times New Roman" w:eastAsia="宋体" w:hAnsi="Times New Roman" w:cs="Times New Roman"/>
          <w:b/>
          <w:bCs/>
          <w:color w:val="000000"/>
          <w:sz w:val="24"/>
          <w:szCs w:val="24"/>
        </w:rPr>
        <w:t>价格锁定与波动</w:t>
      </w:r>
      <w:r w:rsidRPr="009E64E9">
        <w:rPr>
          <w:rFonts w:ascii="Times New Roman" w:eastAsia="宋体" w:hAnsi="Times New Roman" w:cs="Times New Roman"/>
          <w:color w:val="000000"/>
          <w:sz w:val="24"/>
          <w:szCs w:val="24"/>
        </w:rPr>
        <w:t>：季度清单价格确定后，在本季度内原则上不予变更。如遇国家政策性调整或市场极端情况导致成本重大变化，中标人须提供权威依据并与</w:t>
      </w:r>
      <w:r w:rsidRPr="009E64E9">
        <w:rPr>
          <w:rFonts w:ascii="Times New Roman" w:eastAsia="宋体" w:hAnsi="Times New Roman" w:cs="Times New Roman" w:hint="eastAsia"/>
          <w:color w:val="000000"/>
          <w:sz w:val="24"/>
          <w:szCs w:val="24"/>
        </w:rPr>
        <w:t>招标人</w:t>
      </w:r>
      <w:r w:rsidRPr="009E64E9">
        <w:rPr>
          <w:rFonts w:ascii="Times New Roman" w:eastAsia="宋体" w:hAnsi="Times New Roman" w:cs="Times New Roman"/>
          <w:color w:val="000000"/>
          <w:sz w:val="24"/>
          <w:szCs w:val="24"/>
        </w:rPr>
        <w:t>协商处理。</w:t>
      </w:r>
    </w:p>
    <w:p w:rsidR="009E64E9" w:rsidRPr="009E64E9" w:rsidRDefault="009E64E9" w:rsidP="009E64E9">
      <w:pPr>
        <w:numPr>
          <w:ilvl w:val="0"/>
          <w:numId w:val="1"/>
        </w:numPr>
        <w:adjustRightInd w:val="0"/>
        <w:snapToGrid w:val="0"/>
        <w:spacing w:line="360" w:lineRule="auto"/>
        <w:ind w:firstLineChars="200" w:firstLine="480"/>
        <w:jc w:val="left"/>
        <w:rPr>
          <w:rFonts w:ascii="Times New Roman" w:eastAsia="宋体" w:hAnsi="Times New Roman" w:cs="Times New Roman"/>
          <w:sz w:val="24"/>
          <w:szCs w:val="24"/>
        </w:rPr>
      </w:pPr>
      <w:r w:rsidRPr="009E64E9">
        <w:rPr>
          <w:rFonts w:ascii="Times New Roman" w:eastAsia="宋体" w:hAnsi="Times New Roman" w:cs="Times New Roman" w:hint="eastAsia"/>
          <w:sz w:val="24"/>
          <w:szCs w:val="24"/>
        </w:rPr>
        <w:t>慰问品产品类别和权重表：</w:t>
      </w:r>
    </w:p>
    <w:tbl>
      <w:tblPr>
        <w:tblW w:w="9115" w:type="dxa"/>
        <w:tblLayout w:type="fixed"/>
        <w:tblLook w:val="04A0" w:firstRow="1" w:lastRow="0" w:firstColumn="1" w:lastColumn="0" w:noHBand="0" w:noVBand="1"/>
      </w:tblPr>
      <w:tblGrid>
        <w:gridCol w:w="1316"/>
        <w:gridCol w:w="3328"/>
        <w:gridCol w:w="3626"/>
        <w:gridCol w:w="845"/>
      </w:tblGrid>
      <w:tr w:rsidR="009E64E9" w:rsidRPr="009E64E9" w:rsidTr="001E0447">
        <w:trPr>
          <w:trHeight w:val="278"/>
        </w:trPr>
        <w:tc>
          <w:tcPr>
            <w:tcW w:w="1316" w:type="dxa"/>
            <w:tcBorders>
              <w:top w:val="single" w:sz="4" w:space="0" w:color="auto"/>
              <w:left w:val="single" w:sz="4" w:space="0" w:color="auto"/>
              <w:bottom w:val="single" w:sz="4" w:space="0" w:color="auto"/>
              <w:right w:val="single" w:sz="4" w:space="0" w:color="auto"/>
            </w:tcBorders>
            <w:noWrap/>
            <w:vAlign w:val="bottom"/>
          </w:tcPr>
          <w:p w:rsidR="009E64E9" w:rsidRPr="009E64E9" w:rsidRDefault="009E64E9" w:rsidP="009E64E9">
            <w:pPr>
              <w:widowControl/>
              <w:jc w:val="center"/>
              <w:rPr>
                <w:rFonts w:ascii="等线" w:eastAsia="等线" w:hAnsi="等线" w:cs="宋体"/>
                <w:b/>
                <w:bCs/>
                <w:color w:val="000000"/>
                <w:kern w:val="0"/>
                <w:sz w:val="22"/>
              </w:rPr>
            </w:pPr>
            <w:r w:rsidRPr="009E64E9">
              <w:rPr>
                <w:rFonts w:ascii="等线" w:eastAsia="等线" w:hAnsi="等线" w:cs="宋体" w:hint="eastAsia"/>
                <w:b/>
                <w:bCs/>
                <w:color w:val="000000"/>
                <w:kern w:val="0"/>
                <w:sz w:val="22"/>
              </w:rPr>
              <w:t>产品类别</w:t>
            </w:r>
          </w:p>
        </w:tc>
        <w:tc>
          <w:tcPr>
            <w:tcW w:w="3328" w:type="dxa"/>
            <w:tcBorders>
              <w:top w:val="single" w:sz="4" w:space="0" w:color="auto"/>
              <w:left w:val="nil"/>
              <w:bottom w:val="single" w:sz="4" w:space="0" w:color="auto"/>
              <w:right w:val="single" w:sz="4" w:space="0" w:color="auto"/>
            </w:tcBorders>
            <w:noWrap/>
            <w:vAlign w:val="bottom"/>
          </w:tcPr>
          <w:p w:rsidR="009E64E9" w:rsidRPr="009E64E9" w:rsidRDefault="009E64E9" w:rsidP="009E64E9">
            <w:pPr>
              <w:widowControl/>
              <w:jc w:val="center"/>
              <w:rPr>
                <w:rFonts w:ascii="等线" w:eastAsia="等线" w:hAnsi="等线" w:cs="宋体"/>
                <w:b/>
                <w:bCs/>
                <w:color w:val="000000"/>
                <w:kern w:val="0"/>
                <w:sz w:val="22"/>
              </w:rPr>
            </w:pPr>
            <w:r w:rsidRPr="009E64E9">
              <w:rPr>
                <w:rFonts w:ascii="等线" w:eastAsia="等线" w:hAnsi="等线" w:cs="宋体" w:hint="eastAsia"/>
                <w:b/>
                <w:bCs/>
                <w:color w:val="000000"/>
                <w:kern w:val="0"/>
                <w:sz w:val="22"/>
              </w:rPr>
              <w:t>分类明细</w:t>
            </w:r>
          </w:p>
        </w:tc>
        <w:tc>
          <w:tcPr>
            <w:tcW w:w="3626" w:type="dxa"/>
            <w:tcBorders>
              <w:top w:val="single" w:sz="4" w:space="0" w:color="auto"/>
              <w:left w:val="nil"/>
              <w:bottom w:val="single" w:sz="4" w:space="0" w:color="auto"/>
              <w:right w:val="single" w:sz="4" w:space="0" w:color="auto"/>
            </w:tcBorders>
            <w:noWrap/>
            <w:vAlign w:val="bottom"/>
          </w:tcPr>
          <w:p w:rsidR="009E64E9" w:rsidRPr="009E64E9" w:rsidRDefault="009E64E9" w:rsidP="009E64E9">
            <w:pPr>
              <w:widowControl/>
              <w:jc w:val="center"/>
              <w:rPr>
                <w:rFonts w:ascii="等线" w:eastAsia="等线" w:hAnsi="等线" w:cs="宋体"/>
                <w:b/>
                <w:bCs/>
                <w:color w:val="000000"/>
                <w:kern w:val="0"/>
                <w:sz w:val="22"/>
              </w:rPr>
            </w:pPr>
            <w:r w:rsidRPr="009E64E9">
              <w:rPr>
                <w:rFonts w:ascii="等线" w:eastAsia="等线" w:hAnsi="等线" w:cs="宋体" w:hint="eastAsia"/>
                <w:b/>
                <w:bCs/>
                <w:color w:val="000000"/>
                <w:kern w:val="0"/>
                <w:sz w:val="22"/>
              </w:rPr>
              <w:t>参考品牌</w:t>
            </w:r>
          </w:p>
        </w:tc>
        <w:tc>
          <w:tcPr>
            <w:tcW w:w="845" w:type="dxa"/>
            <w:tcBorders>
              <w:top w:val="single" w:sz="4" w:space="0" w:color="auto"/>
              <w:left w:val="nil"/>
              <w:bottom w:val="single" w:sz="4" w:space="0" w:color="auto"/>
              <w:right w:val="single" w:sz="4" w:space="0" w:color="auto"/>
            </w:tcBorders>
            <w:noWrap/>
            <w:vAlign w:val="bottom"/>
          </w:tcPr>
          <w:p w:rsidR="009E64E9" w:rsidRPr="009E64E9" w:rsidRDefault="009E64E9" w:rsidP="009E64E9">
            <w:pPr>
              <w:widowControl/>
              <w:jc w:val="center"/>
              <w:rPr>
                <w:rFonts w:ascii="等线" w:eastAsia="等线" w:hAnsi="等线" w:cs="宋体"/>
                <w:b/>
                <w:bCs/>
                <w:color w:val="000000"/>
                <w:kern w:val="0"/>
                <w:sz w:val="22"/>
              </w:rPr>
            </w:pPr>
            <w:r w:rsidRPr="009E64E9">
              <w:rPr>
                <w:rFonts w:ascii="等线" w:eastAsia="等线" w:hAnsi="等线" w:cs="宋体" w:hint="eastAsia"/>
                <w:b/>
                <w:bCs/>
                <w:color w:val="000000"/>
                <w:kern w:val="0"/>
                <w:sz w:val="22"/>
              </w:rPr>
              <w:t>权重</w:t>
            </w:r>
          </w:p>
        </w:tc>
      </w:tr>
      <w:tr w:rsidR="009E64E9" w:rsidRPr="009E64E9" w:rsidTr="001E0447">
        <w:trPr>
          <w:trHeight w:val="278"/>
        </w:trPr>
        <w:tc>
          <w:tcPr>
            <w:tcW w:w="1316" w:type="dxa"/>
            <w:tcBorders>
              <w:top w:val="single" w:sz="4" w:space="0" w:color="auto"/>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食用花生油</w:t>
            </w:r>
          </w:p>
        </w:tc>
        <w:tc>
          <w:tcPr>
            <w:tcW w:w="3328"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一级压榨花生油、高油酸花生油、冷榨花生油</w:t>
            </w:r>
          </w:p>
        </w:tc>
        <w:tc>
          <w:tcPr>
            <w:tcW w:w="3626"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鲁花、胡姬花、第一坊、刀唛</w:t>
            </w:r>
          </w:p>
        </w:tc>
        <w:tc>
          <w:tcPr>
            <w:tcW w:w="845" w:type="dxa"/>
            <w:tcBorders>
              <w:top w:val="nil"/>
              <w:left w:val="nil"/>
              <w:bottom w:val="single" w:sz="4" w:space="0" w:color="auto"/>
              <w:right w:val="single" w:sz="4" w:space="0" w:color="auto"/>
            </w:tcBorders>
            <w:noWrap/>
          </w:tcPr>
          <w:p w:rsidR="009E64E9" w:rsidRPr="009E64E9" w:rsidRDefault="009E64E9" w:rsidP="009E64E9">
            <w:pPr>
              <w:widowControl/>
              <w:jc w:val="right"/>
              <w:rPr>
                <w:rFonts w:ascii="等线" w:eastAsia="等线" w:hAnsi="等线" w:cs="宋体"/>
                <w:color w:val="000000"/>
                <w:kern w:val="0"/>
                <w:sz w:val="22"/>
              </w:rPr>
            </w:pPr>
            <w:r w:rsidRPr="009E64E9">
              <w:rPr>
                <w:rFonts w:ascii="Times New Roman" w:eastAsia="宋体" w:hAnsi="Times New Roman" w:cs="Times New Roman" w:hint="eastAsia"/>
                <w:szCs w:val="24"/>
              </w:rPr>
              <w:t>16%</w:t>
            </w:r>
          </w:p>
        </w:tc>
      </w:tr>
      <w:tr w:rsidR="009E64E9" w:rsidRPr="009E64E9" w:rsidTr="001E0447">
        <w:trPr>
          <w:trHeight w:val="278"/>
        </w:trPr>
        <w:tc>
          <w:tcPr>
            <w:tcW w:w="1316" w:type="dxa"/>
            <w:tcBorders>
              <w:top w:val="nil"/>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米面杂粮</w:t>
            </w:r>
          </w:p>
        </w:tc>
        <w:tc>
          <w:tcPr>
            <w:tcW w:w="3328"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五常米、丝苗米、泰国香米、面条、螺蛳粉、五谷杂粮</w:t>
            </w:r>
          </w:p>
        </w:tc>
        <w:tc>
          <w:tcPr>
            <w:tcW w:w="3626"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乔府大院、柴火大院、挂荔、香纳兰、太粮、陈克明、鲁花、螺霸王、李子柒</w:t>
            </w:r>
          </w:p>
        </w:tc>
        <w:tc>
          <w:tcPr>
            <w:tcW w:w="845" w:type="dxa"/>
            <w:tcBorders>
              <w:top w:val="nil"/>
              <w:left w:val="nil"/>
              <w:bottom w:val="single" w:sz="4" w:space="0" w:color="auto"/>
              <w:right w:val="single" w:sz="4" w:space="0" w:color="auto"/>
            </w:tcBorders>
            <w:noWrap/>
          </w:tcPr>
          <w:p w:rsidR="009E64E9" w:rsidRPr="009E64E9" w:rsidRDefault="009E64E9" w:rsidP="009E64E9">
            <w:pPr>
              <w:widowControl/>
              <w:jc w:val="right"/>
              <w:rPr>
                <w:rFonts w:ascii="等线" w:eastAsia="等线" w:hAnsi="等线" w:cs="宋体"/>
                <w:color w:val="000000"/>
                <w:kern w:val="0"/>
                <w:sz w:val="22"/>
              </w:rPr>
            </w:pPr>
            <w:r w:rsidRPr="009E64E9">
              <w:rPr>
                <w:rFonts w:ascii="Times New Roman" w:eastAsia="宋体" w:hAnsi="Times New Roman" w:cs="Times New Roman" w:hint="eastAsia"/>
                <w:szCs w:val="24"/>
              </w:rPr>
              <w:t>15%</w:t>
            </w:r>
          </w:p>
        </w:tc>
      </w:tr>
      <w:tr w:rsidR="009E64E9" w:rsidRPr="009E64E9" w:rsidTr="001E0447">
        <w:trPr>
          <w:trHeight w:val="278"/>
        </w:trPr>
        <w:tc>
          <w:tcPr>
            <w:tcW w:w="1316" w:type="dxa"/>
            <w:tcBorders>
              <w:top w:val="nil"/>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lastRenderedPageBreak/>
              <w:t>糖巧</w:t>
            </w:r>
          </w:p>
        </w:tc>
        <w:tc>
          <w:tcPr>
            <w:tcW w:w="3328"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糖果、巧克力、</w:t>
            </w:r>
          </w:p>
        </w:tc>
        <w:tc>
          <w:tcPr>
            <w:tcW w:w="3626"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一佰分、</w:t>
            </w:r>
            <w:r w:rsidRPr="009E64E9">
              <w:rPr>
                <w:rFonts w:ascii="Times New Roman" w:eastAsia="宋体" w:hAnsi="Times New Roman" w:cs="Times New Roman" w:hint="eastAsia"/>
                <w:szCs w:val="24"/>
              </w:rPr>
              <w:t>Sugus</w:t>
            </w:r>
            <w:r w:rsidRPr="009E64E9">
              <w:rPr>
                <w:rFonts w:ascii="Times New Roman" w:eastAsia="宋体" w:hAnsi="Times New Roman" w:cs="Times New Roman" w:hint="eastAsia"/>
                <w:szCs w:val="24"/>
              </w:rPr>
              <w:t>瑞士糖、贝欧宝、费列罗、歌帝梵</w:t>
            </w:r>
          </w:p>
        </w:tc>
        <w:tc>
          <w:tcPr>
            <w:tcW w:w="845" w:type="dxa"/>
            <w:tcBorders>
              <w:top w:val="nil"/>
              <w:left w:val="nil"/>
              <w:bottom w:val="single" w:sz="4" w:space="0" w:color="auto"/>
              <w:right w:val="single" w:sz="4" w:space="0" w:color="auto"/>
            </w:tcBorders>
            <w:noWrap/>
          </w:tcPr>
          <w:p w:rsidR="009E64E9" w:rsidRPr="009E64E9" w:rsidRDefault="009E64E9" w:rsidP="009E64E9">
            <w:pPr>
              <w:widowControl/>
              <w:jc w:val="right"/>
              <w:rPr>
                <w:rFonts w:ascii="等线" w:eastAsia="等线" w:hAnsi="等线" w:cs="宋体"/>
                <w:color w:val="000000"/>
                <w:kern w:val="0"/>
                <w:sz w:val="22"/>
              </w:rPr>
            </w:pPr>
            <w:r w:rsidRPr="009E64E9">
              <w:rPr>
                <w:rFonts w:ascii="Times New Roman" w:eastAsia="宋体" w:hAnsi="Times New Roman" w:cs="Times New Roman" w:hint="eastAsia"/>
                <w:szCs w:val="24"/>
              </w:rPr>
              <w:t>13%</w:t>
            </w:r>
          </w:p>
        </w:tc>
      </w:tr>
      <w:tr w:rsidR="009E64E9" w:rsidRPr="009E64E9" w:rsidTr="001E0447">
        <w:trPr>
          <w:trHeight w:val="278"/>
        </w:trPr>
        <w:tc>
          <w:tcPr>
            <w:tcW w:w="1316" w:type="dxa"/>
            <w:tcBorders>
              <w:top w:val="nil"/>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常温乳制品</w:t>
            </w:r>
          </w:p>
        </w:tc>
        <w:tc>
          <w:tcPr>
            <w:tcW w:w="3328"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纯奶、酸奶、有机牛乳</w:t>
            </w:r>
          </w:p>
        </w:tc>
        <w:tc>
          <w:tcPr>
            <w:tcW w:w="3626"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谢添地、风行仙泉湖、伊利金典、蒙牛特仑苏</w:t>
            </w:r>
          </w:p>
        </w:tc>
        <w:tc>
          <w:tcPr>
            <w:tcW w:w="845" w:type="dxa"/>
            <w:tcBorders>
              <w:top w:val="nil"/>
              <w:left w:val="nil"/>
              <w:bottom w:val="single" w:sz="4" w:space="0" w:color="auto"/>
              <w:right w:val="single" w:sz="4" w:space="0" w:color="auto"/>
            </w:tcBorders>
            <w:noWrap/>
          </w:tcPr>
          <w:p w:rsidR="009E64E9" w:rsidRPr="009E64E9" w:rsidRDefault="009E64E9" w:rsidP="009E64E9">
            <w:pPr>
              <w:widowControl/>
              <w:jc w:val="right"/>
              <w:rPr>
                <w:rFonts w:ascii="等线" w:eastAsia="等线" w:hAnsi="等线" w:cs="宋体"/>
                <w:color w:val="000000"/>
                <w:kern w:val="0"/>
                <w:sz w:val="22"/>
              </w:rPr>
            </w:pPr>
            <w:r w:rsidRPr="009E64E9">
              <w:rPr>
                <w:rFonts w:ascii="Times New Roman" w:eastAsia="宋体" w:hAnsi="Times New Roman" w:cs="Times New Roman" w:hint="eastAsia"/>
                <w:szCs w:val="24"/>
              </w:rPr>
              <w:t>10%</w:t>
            </w:r>
          </w:p>
        </w:tc>
      </w:tr>
      <w:tr w:rsidR="009E64E9" w:rsidRPr="009E64E9" w:rsidTr="001E0447">
        <w:trPr>
          <w:trHeight w:val="278"/>
        </w:trPr>
        <w:tc>
          <w:tcPr>
            <w:tcW w:w="1316" w:type="dxa"/>
            <w:tcBorders>
              <w:top w:val="nil"/>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饼干曲奇</w:t>
            </w:r>
          </w:p>
        </w:tc>
        <w:tc>
          <w:tcPr>
            <w:tcW w:w="3328"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华夫饼、苏打饼、威化饼、牛油曲奇</w:t>
            </w:r>
          </w:p>
        </w:tc>
        <w:tc>
          <w:tcPr>
            <w:tcW w:w="3626"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丹夫华夫、丹麦蓝罐、美心（</w:t>
            </w:r>
            <w:r w:rsidRPr="009E64E9">
              <w:rPr>
                <w:rFonts w:ascii="Times New Roman" w:eastAsia="宋体" w:hAnsi="Times New Roman" w:cs="Times New Roman" w:hint="eastAsia"/>
                <w:szCs w:val="24"/>
              </w:rPr>
              <w:t>Maxim's)</w:t>
            </w:r>
            <w:r w:rsidRPr="009E64E9">
              <w:rPr>
                <w:rFonts w:ascii="Times New Roman" w:eastAsia="宋体" w:hAnsi="Times New Roman" w:cs="Times New Roman" w:hint="eastAsia"/>
                <w:szCs w:val="24"/>
              </w:rPr>
              <w:t>、</w:t>
            </w:r>
            <w:r w:rsidRPr="009E64E9">
              <w:rPr>
                <w:rFonts w:ascii="Times New Roman" w:eastAsia="宋体" w:hAnsi="Times New Roman" w:cs="Times New Roman" w:hint="eastAsia"/>
                <w:szCs w:val="24"/>
              </w:rPr>
              <w:t>Aji</w:t>
            </w:r>
            <w:r w:rsidRPr="009E64E9">
              <w:rPr>
                <w:rFonts w:ascii="Times New Roman" w:eastAsia="宋体" w:hAnsi="Times New Roman" w:cs="Times New Roman" w:hint="eastAsia"/>
                <w:szCs w:val="24"/>
              </w:rPr>
              <w:t>、麦维他</w:t>
            </w:r>
          </w:p>
        </w:tc>
        <w:tc>
          <w:tcPr>
            <w:tcW w:w="845" w:type="dxa"/>
            <w:tcBorders>
              <w:top w:val="nil"/>
              <w:left w:val="nil"/>
              <w:bottom w:val="single" w:sz="4" w:space="0" w:color="auto"/>
              <w:right w:val="single" w:sz="4" w:space="0" w:color="auto"/>
            </w:tcBorders>
            <w:noWrap/>
          </w:tcPr>
          <w:p w:rsidR="009E64E9" w:rsidRPr="009E64E9" w:rsidRDefault="009E64E9" w:rsidP="009E64E9">
            <w:pPr>
              <w:widowControl/>
              <w:jc w:val="right"/>
              <w:rPr>
                <w:rFonts w:ascii="等线" w:eastAsia="等线" w:hAnsi="等线" w:cs="宋体"/>
                <w:color w:val="000000"/>
                <w:kern w:val="0"/>
                <w:sz w:val="22"/>
              </w:rPr>
            </w:pPr>
            <w:r w:rsidRPr="009E64E9">
              <w:rPr>
                <w:rFonts w:ascii="Times New Roman" w:eastAsia="宋体" w:hAnsi="Times New Roman" w:cs="Times New Roman" w:hint="eastAsia"/>
                <w:szCs w:val="24"/>
              </w:rPr>
              <w:t>9%</w:t>
            </w:r>
          </w:p>
        </w:tc>
      </w:tr>
      <w:tr w:rsidR="009E64E9" w:rsidRPr="009E64E9" w:rsidTr="001E0447">
        <w:trPr>
          <w:trHeight w:val="278"/>
        </w:trPr>
        <w:tc>
          <w:tcPr>
            <w:tcW w:w="1316" w:type="dxa"/>
            <w:tcBorders>
              <w:top w:val="nil"/>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应节食品</w:t>
            </w:r>
          </w:p>
        </w:tc>
        <w:tc>
          <w:tcPr>
            <w:tcW w:w="3328"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粽子、月饼</w:t>
            </w:r>
          </w:p>
        </w:tc>
        <w:tc>
          <w:tcPr>
            <w:tcW w:w="3626"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广州酒家、五芳斋、美心（</w:t>
            </w:r>
            <w:r w:rsidRPr="009E64E9">
              <w:rPr>
                <w:rFonts w:ascii="Times New Roman" w:eastAsia="宋体" w:hAnsi="Times New Roman" w:cs="Times New Roman" w:hint="eastAsia"/>
                <w:szCs w:val="24"/>
              </w:rPr>
              <w:t>Maxim's)</w:t>
            </w:r>
            <w:r w:rsidRPr="009E64E9">
              <w:rPr>
                <w:rFonts w:ascii="Times New Roman" w:eastAsia="宋体" w:hAnsi="Times New Roman" w:cs="Times New Roman" w:hint="eastAsia"/>
                <w:szCs w:val="24"/>
              </w:rPr>
              <w:t>、奇华、元朗荣华（产地中国香港）</w:t>
            </w:r>
          </w:p>
        </w:tc>
        <w:tc>
          <w:tcPr>
            <w:tcW w:w="845" w:type="dxa"/>
            <w:tcBorders>
              <w:top w:val="nil"/>
              <w:left w:val="nil"/>
              <w:bottom w:val="single" w:sz="4" w:space="0" w:color="auto"/>
              <w:right w:val="single" w:sz="4" w:space="0" w:color="auto"/>
            </w:tcBorders>
            <w:noWrap/>
          </w:tcPr>
          <w:p w:rsidR="009E64E9" w:rsidRPr="009E64E9" w:rsidRDefault="009E64E9" w:rsidP="009E64E9">
            <w:pPr>
              <w:widowControl/>
              <w:jc w:val="right"/>
              <w:rPr>
                <w:rFonts w:ascii="等线" w:eastAsia="等线" w:hAnsi="等线" w:cs="宋体"/>
                <w:color w:val="000000"/>
                <w:kern w:val="0"/>
                <w:sz w:val="22"/>
              </w:rPr>
            </w:pPr>
            <w:r w:rsidRPr="009E64E9">
              <w:rPr>
                <w:rFonts w:ascii="Times New Roman" w:eastAsia="宋体" w:hAnsi="Times New Roman" w:cs="Times New Roman" w:hint="eastAsia"/>
                <w:szCs w:val="24"/>
              </w:rPr>
              <w:t>10%</w:t>
            </w:r>
          </w:p>
        </w:tc>
      </w:tr>
      <w:tr w:rsidR="009E64E9" w:rsidRPr="009E64E9" w:rsidTr="001E0447">
        <w:trPr>
          <w:trHeight w:val="278"/>
        </w:trPr>
        <w:tc>
          <w:tcPr>
            <w:tcW w:w="1316" w:type="dxa"/>
            <w:tcBorders>
              <w:top w:val="nil"/>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腊味制品</w:t>
            </w:r>
          </w:p>
        </w:tc>
        <w:tc>
          <w:tcPr>
            <w:tcW w:w="3328"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腊肠、腊肉、腊味礼盒、中式火腿</w:t>
            </w:r>
          </w:p>
        </w:tc>
        <w:tc>
          <w:tcPr>
            <w:tcW w:w="3626"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秋之风、皇上皇、喜上喜、金字火腿</w:t>
            </w:r>
          </w:p>
        </w:tc>
        <w:tc>
          <w:tcPr>
            <w:tcW w:w="845" w:type="dxa"/>
            <w:tcBorders>
              <w:top w:val="nil"/>
              <w:left w:val="nil"/>
              <w:bottom w:val="single" w:sz="4" w:space="0" w:color="auto"/>
              <w:right w:val="single" w:sz="4" w:space="0" w:color="auto"/>
            </w:tcBorders>
            <w:noWrap/>
          </w:tcPr>
          <w:p w:rsidR="009E64E9" w:rsidRPr="009E64E9" w:rsidRDefault="009E64E9" w:rsidP="009E64E9">
            <w:pPr>
              <w:widowControl/>
              <w:jc w:val="right"/>
              <w:rPr>
                <w:rFonts w:ascii="等线" w:eastAsia="等线" w:hAnsi="等线" w:cs="宋体"/>
                <w:color w:val="000000"/>
                <w:kern w:val="0"/>
                <w:sz w:val="22"/>
              </w:rPr>
            </w:pPr>
            <w:r w:rsidRPr="009E64E9">
              <w:rPr>
                <w:rFonts w:ascii="Times New Roman" w:eastAsia="宋体" w:hAnsi="Times New Roman" w:cs="Times New Roman" w:hint="eastAsia"/>
                <w:szCs w:val="24"/>
              </w:rPr>
              <w:t>8%</w:t>
            </w:r>
          </w:p>
        </w:tc>
      </w:tr>
      <w:tr w:rsidR="009E64E9" w:rsidRPr="009E64E9" w:rsidTr="001E0447">
        <w:trPr>
          <w:trHeight w:val="278"/>
        </w:trPr>
        <w:tc>
          <w:tcPr>
            <w:tcW w:w="1316" w:type="dxa"/>
            <w:tcBorders>
              <w:top w:val="nil"/>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生鲜产品</w:t>
            </w:r>
          </w:p>
        </w:tc>
        <w:tc>
          <w:tcPr>
            <w:tcW w:w="3328"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时令水果礼盒、鸡蛋礼盒、玉米礼盒</w:t>
            </w:r>
          </w:p>
        </w:tc>
        <w:tc>
          <w:tcPr>
            <w:tcW w:w="3626"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都乐、佳沃、佳农、黄天鹅、圣迪乐、北纬</w:t>
            </w:r>
            <w:r w:rsidRPr="009E64E9">
              <w:rPr>
                <w:rFonts w:ascii="Times New Roman" w:eastAsia="宋体" w:hAnsi="Times New Roman" w:cs="Times New Roman" w:hint="eastAsia"/>
                <w:szCs w:val="24"/>
              </w:rPr>
              <w:t>47</w:t>
            </w:r>
            <w:r w:rsidRPr="009E64E9">
              <w:rPr>
                <w:rFonts w:ascii="Times New Roman" w:eastAsia="宋体" w:hAnsi="Times New Roman" w:cs="Times New Roman" w:hint="eastAsia"/>
                <w:szCs w:val="24"/>
              </w:rPr>
              <w:t>°、十月稻田</w:t>
            </w:r>
          </w:p>
        </w:tc>
        <w:tc>
          <w:tcPr>
            <w:tcW w:w="845" w:type="dxa"/>
            <w:tcBorders>
              <w:top w:val="nil"/>
              <w:left w:val="nil"/>
              <w:bottom w:val="single" w:sz="4" w:space="0" w:color="auto"/>
              <w:right w:val="single" w:sz="4" w:space="0" w:color="auto"/>
            </w:tcBorders>
            <w:noWrap/>
          </w:tcPr>
          <w:p w:rsidR="009E64E9" w:rsidRPr="009E64E9" w:rsidRDefault="009E64E9" w:rsidP="009E64E9">
            <w:pPr>
              <w:widowControl/>
              <w:jc w:val="right"/>
              <w:rPr>
                <w:rFonts w:ascii="等线" w:eastAsia="等线" w:hAnsi="等线" w:cs="宋体"/>
                <w:color w:val="000000"/>
                <w:kern w:val="0"/>
                <w:sz w:val="22"/>
              </w:rPr>
            </w:pPr>
            <w:r w:rsidRPr="009E64E9">
              <w:rPr>
                <w:rFonts w:ascii="Times New Roman" w:eastAsia="宋体" w:hAnsi="Times New Roman" w:cs="Times New Roman" w:hint="eastAsia"/>
                <w:szCs w:val="24"/>
              </w:rPr>
              <w:t>7%</w:t>
            </w:r>
          </w:p>
        </w:tc>
      </w:tr>
      <w:tr w:rsidR="009E64E9" w:rsidRPr="009E64E9" w:rsidTr="001E0447">
        <w:trPr>
          <w:trHeight w:val="278"/>
        </w:trPr>
        <w:tc>
          <w:tcPr>
            <w:tcW w:w="1316" w:type="dxa"/>
            <w:tcBorders>
              <w:top w:val="nil"/>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坚果</w:t>
            </w:r>
          </w:p>
        </w:tc>
        <w:tc>
          <w:tcPr>
            <w:tcW w:w="3328"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每日坚果、坚果礼盒、混合坚果仁</w:t>
            </w:r>
          </w:p>
        </w:tc>
        <w:tc>
          <w:tcPr>
            <w:tcW w:w="3626"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沃隆、如水、佰斯特纳</w:t>
            </w:r>
          </w:p>
        </w:tc>
        <w:tc>
          <w:tcPr>
            <w:tcW w:w="845" w:type="dxa"/>
            <w:tcBorders>
              <w:top w:val="nil"/>
              <w:left w:val="nil"/>
              <w:bottom w:val="single" w:sz="4" w:space="0" w:color="auto"/>
              <w:right w:val="single" w:sz="4" w:space="0" w:color="auto"/>
            </w:tcBorders>
            <w:noWrap/>
          </w:tcPr>
          <w:p w:rsidR="009E64E9" w:rsidRPr="009E64E9" w:rsidRDefault="009E64E9" w:rsidP="009E64E9">
            <w:pPr>
              <w:widowControl/>
              <w:jc w:val="right"/>
              <w:rPr>
                <w:rFonts w:ascii="等线" w:eastAsia="等线" w:hAnsi="等线" w:cs="宋体"/>
                <w:color w:val="000000"/>
                <w:kern w:val="0"/>
                <w:sz w:val="22"/>
              </w:rPr>
            </w:pPr>
            <w:r w:rsidRPr="009E64E9">
              <w:rPr>
                <w:rFonts w:ascii="Times New Roman" w:eastAsia="宋体" w:hAnsi="Times New Roman" w:cs="Times New Roman" w:hint="eastAsia"/>
                <w:szCs w:val="24"/>
              </w:rPr>
              <w:t>5%</w:t>
            </w:r>
          </w:p>
        </w:tc>
      </w:tr>
      <w:tr w:rsidR="009E64E9" w:rsidRPr="009E64E9" w:rsidTr="001E0447">
        <w:trPr>
          <w:trHeight w:val="678"/>
        </w:trPr>
        <w:tc>
          <w:tcPr>
            <w:tcW w:w="1316" w:type="dxa"/>
            <w:tcBorders>
              <w:top w:val="nil"/>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果干肉干</w:t>
            </w:r>
          </w:p>
        </w:tc>
        <w:tc>
          <w:tcPr>
            <w:tcW w:w="3328"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蜜饯果干、肉干肉脯</w:t>
            </w:r>
          </w:p>
        </w:tc>
        <w:tc>
          <w:tcPr>
            <w:tcW w:w="3626"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佰斯特纳、沃隆、科尔沁、可可西里</w:t>
            </w:r>
          </w:p>
        </w:tc>
        <w:tc>
          <w:tcPr>
            <w:tcW w:w="845" w:type="dxa"/>
            <w:tcBorders>
              <w:top w:val="nil"/>
              <w:left w:val="nil"/>
              <w:bottom w:val="single" w:sz="4" w:space="0" w:color="auto"/>
              <w:right w:val="single" w:sz="4" w:space="0" w:color="auto"/>
            </w:tcBorders>
            <w:noWrap/>
          </w:tcPr>
          <w:p w:rsidR="009E64E9" w:rsidRPr="009E64E9" w:rsidRDefault="009E64E9" w:rsidP="009E64E9">
            <w:pPr>
              <w:widowControl/>
              <w:jc w:val="right"/>
              <w:rPr>
                <w:rFonts w:ascii="等线" w:eastAsia="等线" w:hAnsi="等线" w:cs="宋体"/>
                <w:color w:val="000000"/>
                <w:kern w:val="0"/>
                <w:sz w:val="22"/>
              </w:rPr>
            </w:pPr>
            <w:r w:rsidRPr="009E64E9">
              <w:rPr>
                <w:rFonts w:ascii="Times New Roman" w:eastAsia="宋体" w:hAnsi="Times New Roman" w:cs="Times New Roman" w:hint="eastAsia"/>
                <w:szCs w:val="24"/>
              </w:rPr>
              <w:t>3%</w:t>
            </w:r>
          </w:p>
        </w:tc>
      </w:tr>
      <w:tr w:rsidR="009E64E9" w:rsidRPr="009E64E9" w:rsidTr="001E0447">
        <w:trPr>
          <w:trHeight w:val="278"/>
        </w:trPr>
        <w:tc>
          <w:tcPr>
            <w:tcW w:w="1316" w:type="dxa"/>
            <w:tcBorders>
              <w:top w:val="single" w:sz="4" w:space="0" w:color="auto"/>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其他食用油</w:t>
            </w:r>
          </w:p>
        </w:tc>
        <w:tc>
          <w:tcPr>
            <w:tcW w:w="3328" w:type="dxa"/>
            <w:tcBorders>
              <w:top w:val="single" w:sz="4" w:space="0" w:color="auto"/>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橄榄油、山茶油、亚麻籽油、葵花籽油</w:t>
            </w:r>
          </w:p>
        </w:tc>
        <w:tc>
          <w:tcPr>
            <w:tcW w:w="3626" w:type="dxa"/>
            <w:tcBorders>
              <w:top w:val="single" w:sz="4" w:space="0" w:color="auto"/>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kern w:val="0"/>
                <w:sz w:val="22"/>
              </w:rPr>
            </w:pPr>
            <w:r w:rsidRPr="009E64E9">
              <w:rPr>
                <w:rFonts w:ascii="Times New Roman" w:eastAsia="宋体" w:hAnsi="Times New Roman" w:cs="Times New Roman" w:hint="eastAsia"/>
                <w:szCs w:val="24"/>
              </w:rPr>
              <w:t>欧丽薇兰、翡丽百瑞、润心、爱度</w:t>
            </w:r>
          </w:p>
        </w:tc>
        <w:tc>
          <w:tcPr>
            <w:tcW w:w="845" w:type="dxa"/>
            <w:tcBorders>
              <w:top w:val="single" w:sz="4" w:space="0" w:color="auto"/>
              <w:left w:val="nil"/>
              <w:bottom w:val="single" w:sz="4" w:space="0" w:color="auto"/>
              <w:right w:val="single" w:sz="4" w:space="0" w:color="auto"/>
            </w:tcBorders>
            <w:noWrap/>
          </w:tcPr>
          <w:p w:rsidR="009E64E9" w:rsidRPr="009E64E9" w:rsidRDefault="009E64E9" w:rsidP="009E64E9">
            <w:pPr>
              <w:widowControl/>
              <w:jc w:val="right"/>
              <w:rPr>
                <w:rFonts w:ascii="等线" w:eastAsia="等线" w:hAnsi="等线" w:cs="宋体"/>
                <w:color w:val="000000"/>
                <w:kern w:val="0"/>
                <w:sz w:val="22"/>
              </w:rPr>
            </w:pPr>
            <w:r w:rsidRPr="009E64E9">
              <w:rPr>
                <w:rFonts w:ascii="Times New Roman" w:eastAsia="宋体" w:hAnsi="Times New Roman" w:cs="Times New Roman" w:hint="eastAsia"/>
                <w:szCs w:val="24"/>
              </w:rPr>
              <w:t>2%</w:t>
            </w:r>
          </w:p>
        </w:tc>
      </w:tr>
      <w:tr w:rsidR="009E64E9" w:rsidRPr="009E64E9" w:rsidTr="001E0447">
        <w:trPr>
          <w:trHeight w:val="278"/>
        </w:trPr>
        <w:tc>
          <w:tcPr>
            <w:tcW w:w="1316" w:type="dxa"/>
            <w:tcBorders>
              <w:top w:val="single" w:sz="4" w:space="0" w:color="auto"/>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饮料冲调</w:t>
            </w:r>
          </w:p>
        </w:tc>
        <w:tc>
          <w:tcPr>
            <w:tcW w:w="3328" w:type="dxa"/>
            <w:tcBorders>
              <w:top w:val="single" w:sz="4" w:space="0" w:color="auto"/>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茶饮料、果汁礼盒、功能饮料、咖啡礼盒</w:t>
            </w:r>
          </w:p>
        </w:tc>
        <w:tc>
          <w:tcPr>
            <w:tcW w:w="3626" w:type="dxa"/>
            <w:tcBorders>
              <w:top w:val="single" w:sz="4" w:space="0" w:color="auto"/>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kern w:val="0"/>
                <w:sz w:val="22"/>
              </w:rPr>
            </w:pPr>
            <w:r w:rsidRPr="009E64E9">
              <w:rPr>
                <w:rFonts w:ascii="Times New Roman" w:eastAsia="宋体" w:hAnsi="Times New Roman" w:cs="Times New Roman" w:hint="eastAsia"/>
                <w:szCs w:val="24"/>
              </w:rPr>
              <w:t>三得利、东方树叶、佳果源、星巴克、宝矿力</w:t>
            </w:r>
          </w:p>
        </w:tc>
        <w:tc>
          <w:tcPr>
            <w:tcW w:w="845" w:type="dxa"/>
            <w:tcBorders>
              <w:top w:val="single" w:sz="4" w:space="0" w:color="auto"/>
              <w:left w:val="nil"/>
              <w:bottom w:val="single" w:sz="4" w:space="0" w:color="auto"/>
              <w:right w:val="single" w:sz="4" w:space="0" w:color="auto"/>
            </w:tcBorders>
            <w:noWrap/>
          </w:tcPr>
          <w:p w:rsidR="009E64E9" w:rsidRPr="009E64E9" w:rsidRDefault="009E64E9" w:rsidP="009E64E9">
            <w:pPr>
              <w:widowControl/>
              <w:jc w:val="right"/>
              <w:rPr>
                <w:rFonts w:ascii="等线" w:eastAsia="等线" w:hAnsi="等线" w:cs="宋体"/>
                <w:color w:val="000000"/>
                <w:kern w:val="0"/>
                <w:sz w:val="22"/>
              </w:rPr>
            </w:pPr>
            <w:r w:rsidRPr="009E64E9">
              <w:rPr>
                <w:rFonts w:ascii="Times New Roman" w:eastAsia="宋体" w:hAnsi="Times New Roman" w:cs="Times New Roman" w:hint="eastAsia"/>
                <w:szCs w:val="24"/>
              </w:rPr>
              <w:t>2%</w:t>
            </w:r>
          </w:p>
        </w:tc>
      </w:tr>
    </w:tbl>
    <w:p w:rsidR="009E64E9" w:rsidRPr="009E64E9" w:rsidRDefault="009E64E9" w:rsidP="009E64E9">
      <w:pPr>
        <w:adjustRightInd w:val="0"/>
        <w:snapToGrid w:val="0"/>
        <w:spacing w:line="360" w:lineRule="auto"/>
        <w:ind w:left="1200"/>
        <w:jc w:val="left"/>
        <w:rPr>
          <w:rFonts w:ascii="Times New Roman" w:eastAsia="宋体" w:hAnsi="Times New Roman" w:cs="Times New Roman"/>
          <w:color w:val="000000"/>
          <w:sz w:val="24"/>
          <w:szCs w:val="24"/>
        </w:rPr>
      </w:pPr>
    </w:p>
    <w:p w:rsidR="009E64E9" w:rsidRPr="009E64E9" w:rsidRDefault="009E64E9" w:rsidP="009E64E9">
      <w:pPr>
        <w:adjustRightInd w:val="0"/>
        <w:snapToGrid w:val="0"/>
        <w:spacing w:line="360" w:lineRule="auto"/>
        <w:ind w:firstLineChars="200" w:firstLine="480"/>
        <w:jc w:val="left"/>
        <w:rPr>
          <w:rFonts w:ascii="Times New Roman" w:eastAsia="宋体" w:hAnsi="Times New Roman" w:cs="Times New Roman"/>
          <w:color w:val="000000"/>
          <w:sz w:val="24"/>
          <w:szCs w:val="24"/>
        </w:rPr>
      </w:pPr>
    </w:p>
    <w:p w:rsidR="009E64E9" w:rsidRPr="009E64E9" w:rsidRDefault="009E64E9" w:rsidP="009E64E9">
      <w:pPr>
        <w:tabs>
          <w:tab w:val="left" w:pos="540"/>
        </w:tabs>
        <w:spacing w:line="360" w:lineRule="auto"/>
        <w:ind w:firstLineChars="100" w:firstLine="241"/>
        <w:outlineLvl w:val="1"/>
        <w:rPr>
          <w:rFonts w:ascii="宋体" w:eastAsia="宋体" w:hAnsi="宋体" w:cs="宋体"/>
          <w:b/>
          <w:sz w:val="24"/>
          <w:szCs w:val="24"/>
        </w:rPr>
      </w:pPr>
      <w:r w:rsidRPr="009E64E9">
        <w:rPr>
          <w:rFonts w:ascii="宋体" w:eastAsia="宋体" w:hAnsi="宋体" w:cs="宋体" w:hint="eastAsia"/>
          <w:b/>
          <w:sz w:val="24"/>
          <w:szCs w:val="24"/>
        </w:rPr>
        <w:t>★</w:t>
      </w:r>
      <w:r w:rsidRPr="009E64E9">
        <w:rPr>
          <w:rFonts w:ascii="宋体" w:eastAsia="宋体" w:hAnsi="宋体" w:cs="宋体" w:hint="eastAsia"/>
          <w:b/>
          <w:sz w:val="24"/>
          <w:szCs w:val="24"/>
          <w:lang w:eastAsia="zh"/>
        </w:rPr>
        <w:t>八</w:t>
      </w:r>
      <w:r w:rsidRPr="009E64E9">
        <w:rPr>
          <w:rFonts w:ascii="宋体" w:eastAsia="宋体" w:hAnsi="宋体" w:cs="宋体" w:hint="eastAsia"/>
          <w:b/>
          <w:sz w:val="24"/>
          <w:szCs w:val="24"/>
        </w:rPr>
        <w:t>、付款方式</w:t>
      </w:r>
    </w:p>
    <w:p w:rsidR="009E64E9" w:rsidRPr="009E64E9" w:rsidRDefault="009E64E9" w:rsidP="009E64E9">
      <w:pPr>
        <w:tabs>
          <w:tab w:val="left" w:pos="3300"/>
        </w:tabs>
        <w:spacing w:after="120"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本项目按月支付，先货后款，货款按实结算：双方根据当月实际订单完成数量及</w:t>
      </w:r>
      <w:r w:rsidRPr="009E64E9">
        <w:rPr>
          <w:rFonts w:ascii="宋体" w:eastAsia="宋体" w:hAnsi="宋体" w:cs="宋体" w:hint="eastAsia"/>
          <w:bCs/>
          <w:sz w:val="24"/>
          <w:szCs w:val="24"/>
        </w:rPr>
        <w:t>合同约定的供货单价</w:t>
      </w:r>
      <w:r w:rsidRPr="009E64E9">
        <w:rPr>
          <w:rFonts w:ascii="宋体" w:eastAsia="宋体" w:hAnsi="宋体" w:cs="宋体" w:hint="eastAsia"/>
          <w:sz w:val="24"/>
          <w:szCs w:val="24"/>
        </w:rPr>
        <w:t>，核准当月货款金额。双方核对当批货款无误后，招标人在收到中标人提供的订单明细（须由中标人盖章） 及正规有效的发票30日内支付货款给中标人。</w:t>
      </w:r>
    </w:p>
    <w:p w:rsidR="009E64E9" w:rsidRPr="009E64E9" w:rsidRDefault="009E64E9" w:rsidP="009E64E9">
      <w:pPr>
        <w:tabs>
          <w:tab w:val="left" w:pos="3300"/>
        </w:tabs>
        <w:spacing w:after="120" w:line="360" w:lineRule="auto"/>
        <w:ind w:firstLineChars="200" w:firstLine="480"/>
        <w:rPr>
          <w:rFonts w:ascii="宋体" w:eastAsia="宋体" w:hAnsi="宋体" w:cs="宋体"/>
          <w:sz w:val="24"/>
          <w:szCs w:val="24"/>
        </w:rPr>
      </w:pPr>
    </w:p>
    <w:p w:rsidR="009E64E9" w:rsidRPr="009E64E9" w:rsidRDefault="009E64E9" w:rsidP="009E64E9">
      <w:pPr>
        <w:tabs>
          <w:tab w:val="left" w:pos="3300"/>
        </w:tabs>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★九、考核方式</w:t>
      </w:r>
    </w:p>
    <w:p w:rsidR="009E64E9" w:rsidRPr="009E64E9" w:rsidRDefault="009E64E9" w:rsidP="009E64E9">
      <w:pPr>
        <w:tabs>
          <w:tab w:val="left" w:pos="3300"/>
        </w:tabs>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lang w:eastAsia="zh"/>
        </w:rPr>
        <w:t>慰问品服务</w:t>
      </w:r>
      <w:r w:rsidRPr="009E64E9">
        <w:rPr>
          <w:rFonts w:ascii="宋体" w:eastAsia="宋体" w:hAnsi="宋体" w:cs="宋体" w:hint="eastAsia"/>
          <w:sz w:val="24"/>
          <w:szCs w:val="24"/>
        </w:rPr>
        <w:t>商月度考核表（注：为★项实质性要求，供应商应响应此考核表）</w:t>
      </w:r>
    </w:p>
    <w:p w:rsidR="009E64E9" w:rsidRPr="009E64E9" w:rsidRDefault="009E64E9" w:rsidP="009E64E9">
      <w:pPr>
        <w:tabs>
          <w:tab w:val="left" w:pos="3300"/>
        </w:tabs>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项目名称：2026年工会福利慰问品配送服务项目</w:t>
      </w:r>
    </w:p>
    <w:p w:rsidR="009E64E9" w:rsidRPr="009E64E9" w:rsidRDefault="009E64E9" w:rsidP="009E64E9">
      <w:pPr>
        <w:tabs>
          <w:tab w:val="left" w:pos="3300"/>
        </w:tabs>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供应商名称：</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4915"/>
        <w:gridCol w:w="2694"/>
        <w:gridCol w:w="1270"/>
      </w:tblGrid>
      <w:tr w:rsidR="009E64E9" w:rsidRPr="009E64E9" w:rsidTr="001E0447">
        <w:trPr>
          <w:trHeight w:val="91"/>
        </w:trPr>
        <w:tc>
          <w:tcPr>
            <w:tcW w:w="5615" w:type="dxa"/>
            <w:gridSpan w:val="2"/>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考核内容</w:t>
            </w: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分值（扣分项目上不封顶）</w:t>
            </w: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扣分</w:t>
            </w:r>
          </w:p>
        </w:tc>
      </w:tr>
      <w:tr w:rsidR="009E64E9" w:rsidRPr="009E64E9" w:rsidTr="001E0447">
        <w:trPr>
          <w:trHeight w:val="539"/>
        </w:trPr>
        <w:tc>
          <w:tcPr>
            <w:tcW w:w="700" w:type="dxa"/>
            <w:vMerge w:val="restart"/>
            <w:tcBorders>
              <w:top w:val="single" w:sz="4" w:space="0" w:color="auto"/>
              <w:left w:val="single" w:sz="4" w:space="0" w:color="auto"/>
              <w:right w:val="single" w:sz="4" w:space="0" w:color="auto"/>
            </w:tcBorders>
            <w:vAlign w:val="center"/>
          </w:tcPr>
          <w:p w:rsidR="009E64E9" w:rsidRPr="009E64E9" w:rsidRDefault="009E64E9" w:rsidP="009E64E9">
            <w:pPr>
              <w:tabs>
                <w:tab w:val="left" w:pos="3300"/>
              </w:tabs>
              <w:rPr>
                <w:rFonts w:ascii="宋体" w:eastAsia="宋体" w:hAnsi="宋体" w:cs="宋体"/>
                <w:sz w:val="24"/>
                <w:szCs w:val="24"/>
              </w:rPr>
            </w:pPr>
            <w:r w:rsidRPr="009E64E9">
              <w:rPr>
                <w:rFonts w:ascii="宋体" w:eastAsia="宋体" w:hAnsi="宋体" w:cs="宋体" w:hint="eastAsia"/>
                <w:sz w:val="24"/>
                <w:szCs w:val="24"/>
              </w:rPr>
              <w:t>服务要求</w:t>
            </w: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1. 中标人按招标人要求及时导出系统订单，并在</w:t>
            </w:r>
            <w:r w:rsidRPr="009E64E9">
              <w:rPr>
                <w:rFonts w:ascii="宋体" w:eastAsia="宋体" w:hAnsi="宋体" w:cs="宋体"/>
                <w:sz w:val="24"/>
                <w:szCs w:val="24"/>
              </w:rPr>
              <w:t>72</w:t>
            </w:r>
            <w:r w:rsidRPr="009E64E9">
              <w:rPr>
                <w:rFonts w:ascii="宋体" w:eastAsia="宋体" w:hAnsi="宋体" w:cs="宋体" w:hint="eastAsia"/>
                <w:sz w:val="24"/>
                <w:szCs w:val="24"/>
              </w:rPr>
              <w:t>小时之内发货。</w:t>
            </w:r>
          </w:p>
          <w:p w:rsidR="009E64E9" w:rsidRPr="009E64E9" w:rsidRDefault="009E64E9" w:rsidP="009E64E9">
            <w:pPr>
              <w:tabs>
                <w:tab w:val="left" w:pos="3300"/>
              </w:tabs>
              <w:ind w:firstLineChars="200" w:firstLine="480"/>
              <w:rPr>
                <w:rFonts w:ascii="宋体" w:eastAsia="宋体" w:hAnsi="宋体" w:cs="宋体"/>
                <w:sz w:val="24"/>
                <w:szCs w:val="24"/>
              </w:rPr>
            </w:pP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rPr>
                <w:rFonts w:ascii="宋体" w:eastAsia="宋体" w:hAnsi="宋体" w:cs="宋体"/>
                <w:sz w:val="24"/>
                <w:szCs w:val="24"/>
              </w:rPr>
            </w:pPr>
            <w:r w:rsidRPr="009E64E9">
              <w:rPr>
                <w:rFonts w:ascii="宋体" w:eastAsia="宋体" w:hAnsi="宋体" w:cs="宋体" w:hint="eastAsia"/>
                <w:sz w:val="24"/>
                <w:szCs w:val="24"/>
              </w:rPr>
              <w:lastRenderedPageBreak/>
              <w:t>收到订单后</w:t>
            </w:r>
            <w:r w:rsidRPr="009E64E9">
              <w:rPr>
                <w:rFonts w:ascii="宋体" w:eastAsia="宋体" w:hAnsi="宋体" w:cs="宋体"/>
                <w:sz w:val="24"/>
                <w:szCs w:val="24"/>
              </w:rPr>
              <w:t>72</w:t>
            </w:r>
            <w:r w:rsidRPr="009E64E9">
              <w:rPr>
                <w:rFonts w:ascii="宋体" w:eastAsia="宋体" w:hAnsi="宋体" w:cs="宋体" w:hint="eastAsia"/>
                <w:sz w:val="24"/>
                <w:szCs w:val="24"/>
              </w:rPr>
              <w:t>小时内未发货的，每次扣</w:t>
            </w:r>
            <w:r w:rsidRPr="009E64E9">
              <w:rPr>
                <w:rFonts w:ascii="宋体" w:eastAsia="宋体" w:hAnsi="宋体" w:cs="宋体"/>
                <w:sz w:val="24"/>
                <w:szCs w:val="24"/>
              </w:rPr>
              <w:t>5</w:t>
            </w:r>
            <w:r w:rsidRPr="009E64E9">
              <w:rPr>
                <w:rFonts w:ascii="宋体" w:eastAsia="宋体" w:hAnsi="宋体" w:cs="宋体" w:hint="eastAsia"/>
                <w:sz w:val="24"/>
                <w:szCs w:val="24"/>
              </w:rPr>
              <w:t>分</w:t>
            </w: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450"/>
        </w:trPr>
        <w:tc>
          <w:tcPr>
            <w:tcW w:w="700" w:type="dxa"/>
            <w:vMerge/>
            <w:tcBorders>
              <w:left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2.中标人须用顺丰快递配送，提供顺丰快递单号。</w:t>
            </w: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rPr>
                <w:rFonts w:ascii="宋体" w:eastAsia="宋体" w:hAnsi="宋体" w:cs="宋体"/>
                <w:sz w:val="24"/>
                <w:szCs w:val="24"/>
              </w:rPr>
            </w:pPr>
            <w:r w:rsidRPr="009E64E9">
              <w:rPr>
                <w:rFonts w:ascii="宋体" w:eastAsia="宋体" w:hAnsi="宋体" w:cs="宋体" w:hint="eastAsia"/>
                <w:sz w:val="24"/>
                <w:szCs w:val="24"/>
              </w:rPr>
              <w:t>每查实一个订单扣10分。</w:t>
            </w: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136"/>
        </w:trPr>
        <w:tc>
          <w:tcPr>
            <w:tcW w:w="700" w:type="dxa"/>
            <w:vMerge/>
            <w:tcBorders>
              <w:left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3.中标人提供的客服响应时效为</w:t>
            </w:r>
            <w:r w:rsidRPr="009E64E9">
              <w:rPr>
                <w:rFonts w:ascii="宋体" w:eastAsia="宋体" w:hAnsi="宋体" w:cs="宋体"/>
                <w:sz w:val="24"/>
                <w:szCs w:val="24"/>
              </w:rPr>
              <w:t>30分钟</w:t>
            </w:r>
            <w:r w:rsidRPr="009E64E9">
              <w:rPr>
                <w:rFonts w:ascii="宋体" w:eastAsia="宋体" w:hAnsi="宋体" w:cs="宋体" w:hint="eastAsia"/>
                <w:sz w:val="24"/>
                <w:szCs w:val="24"/>
              </w:rPr>
              <w:t>内（工作时间），并且</w:t>
            </w:r>
            <w:r w:rsidRPr="009E64E9">
              <w:rPr>
                <w:rFonts w:ascii="宋体" w:eastAsia="宋体" w:hAnsi="宋体" w:cs="宋体"/>
                <w:sz w:val="24"/>
                <w:szCs w:val="24"/>
              </w:rPr>
              <w:t>30分钟</w:t>
            </w:r>
            <w:r w:rsidRPr="009E64E9">
              <w:rPr>
                <w:rFonts w:ascii="宋体" w:eastAsia="宋体" w:hAnsi="宋体" w:cs="宋体" w:hint="eastAsia"/>
                <w:sz w:val="24"/>
                <w:szCs w:val="24"/>
              </w:rPr>
              <w:t>回复处理方案或结果。</w:t>
            </w: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rPr>
                <w:rFonts w:ascii="宋体" w:eastAsia="宋体" w:hAnsi="宋体" w:cs="宋体"/>
                <w:sz w:val="24"/>
                <w:szCs w:val="24"/>
              </w:rPr>
            </w:pPr>
            <w:r w:rsidRPr="009E64E9">
              <w:rPr>
                <w:rFonts w:ascii="宋体" w:eastAsia="宋体" w:hAnsi="宋体" w:cs="宋体" w:hint="eastAsia"/>
                <w:sz w:val="24"/>
                <w:szCs w:val="24"/>
              </w:rPr>
              <w:t>超过</w:t>
            </w:r>
            <w:r w:rsidRPr="009E64E9">
              <w:rPr>
                <w:rFonts w:ascii="宋体" w:eastAsia="宋体" w:hAnsi="宋体" w:cs="宋体"/>
                <w:sz w:val="24"/>
                <w:szCs w:val="24"/>
              </w:rPr>
              <w:t>30分钟未</w:t>
            </w:r>
            <w:r w:rsidRPr="009E64E9">
              <w:rPr>
                <w:rFonts w:ascii="宋体" w:eastAsia="宋体" w:hAnsi="宋体" w:cs="宋体" w:hint="eastAsia"/>
                <w:sz w:val="24"/>
                <w:szCs w:val="24"/>
              </w:rPr>
              <w:t>响应的，每发生一次扣5分。</w:t>
            </w: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360"/>
        </w:trPr>
        <w:tc>
          <w:tcPr>
            <w:tcW w:w="700" w:type="dxa"/>
            <w:vMerge/>
            <w:tcBorders>
              <w:left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4.每季度上架自选产品清单为甲方根据投标选定的实体门店的在售产品进行筛选，确定的商品清单总数量不超过5</w:t>
            </w:r>
            <w:r w:rsidRPr="009E64E9">
              <w:rPr>
                <w:rFonts w:ascii="宋体" w:eastAsia="宋体" w:hAnsi="宋体" w:cs="宋体"/>
                <w:sz w:val="24"/>
                <w:szCs w:val="24"/>
              </w:rPr>
              <w:t>0</w:t>
            </w:r>
            <w:r w:rsidRPr="009E64E9">
              <w:rPr>
                <w:rFonts w:ascii="宋体" w:eastAsia="宋体" w:hAnsi="宋体" w:cs="宋体" w:hint="eastAsia"/>
                <w:sz w:val="24"/>
                <w:szCs w:val="24"/>
              </w:rPr>
              <w:t xml:space="preserve">个，中标人必须无条件响应。 </w:t>
            </w:r>
          </w:p>
          <w:p w:rsidR="009E64E9" w:rsidRPr="009E64E9" w:rsidRDefault="009E64E9" w:rsidP="009E64E9">
            <w:pPr>
              <w:tabs>
                <w:tab w:val="left" w:pos="3300"/>
              </w:tabs>
              <w:ind w:firstLineChars="200" w:firstLine="480"/>
              <w:rPr>
                <w:rFonts w:ascii="宋体" w:eastAsia="宋体" w:hAnsi="宋体" w:cs="宋体"/>
                <w:sz w:val="24"/>
                <w:szCs w:val="24"/>
              </w:rPr>
            </w:pP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rPr>
                <w:rFonts w:ascii="宋体" w:eastAsia="宋体" w:hAnsi="宋体" w:cs="宋体"/>
                <w:sz w:val="24"/>
                <w:szCs w:val="24"/>
              </w:rPr>
            </w:pPr>
            <w:r w:rsidRPr="009E64E9">
              <w:rPr>
                <w:rFonts w:ascii="宋体" w:eastAsia="宋体" w:hAnsi="宋体" w:cs="宋体" w:hint="eastAsia"/>
                <w:sz w:val="24"/>
                <w:szCs w:val="24"/>
              </w:rPr>
              <w:t>无正当理由拒绝上架，每个产品扣</w:t>
            </w:r>
            <w:r w:rsidRPr="009E64E9">
              <w:rPr>
                <w:rFonts w:ascii="宋体" w:eastAsia="宋体" w:hAnsi="宋体" w:cs="宋体"/>
                <w:sz w:val="24"/>
                <w:szCs w:val="24"/>
              </w:rPr>
              <w:t>10</w:t>
            </w:r>
            <w:r w:rsidRPr="009E64E9">
              <w:rPr>
                <w:rFonts w:ascii="宋体" w:eastAsia="宋体" w:hAnsi="宋体" w:cs="宋体" w:hint="eastAsia"/>
                <w:sz w:val="24"/>
                <w:szCs w:val="24"/>
              </w:rPr>
              <w:t>分。</w:t>
            </w: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270"/>
        </w:trPr>
        <w:tc>
          <w:tcPr>
            <w:tcW w:w="700" w:type="dxa"/>
            <w:vMerge/>
            <w:tcBorders>
              <w:left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5. 产品存在质量问题（如：损坏、变质、发霉、有异味、发酸等现象），收到客户反馈后及时售后处理，并在2</w:t>
            </w:r>
            <w:r w:rsidRPr="009E64E9">
              <w:rPr>
                <w:rFonts w:ascii="宋体" w:eastAsia="宋体" w:hAnsi="宋体" w:cs="宋体"/>
                <w:sz w:val="24"/>
                <w:szCs w:val="24"/>
              </w:rPr>
              <w:t>4小时</w:t>
            </w:r>
            <w:r w:rsidRPr="009E64E9">
              <w:rPr>
                <w:rFonts w:ascii="宋体" w:eastAsia="宋体" w:hAnsi="宋体" w:cs="宋体" w:hint="eastAsia"/>
                <w:sz w:val="24"/>
                <w:szCs w:val="24"/>
              </w:rPr>
              <w:t>内重新送货或进行全额退款处理。</w:t>
            </w: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rPr>
                <w:rFonts w:ascii="宋体" w:eastAsia="宋体" w:hAnsi="宋体" w:cs="宋体"/>
                <w:sz w:val="24"/>
                <w:szCs w:val="24"/>
              </w:rPr>
            </w:pPr>
            <w:r w:rsidRPr="009E64E9">
              <w:rPr>
                <w:rFonts w:ascii="宋体" w:eastAsia="宋体" w:hAnsi="宋体" w:cs="宋体" w:hint="eastAsia"/>
                <w:sz w:val="24"/>
                <w:szCs w:val="24"/>
              </w:rPr>
              <w:t>因质量问题未妥善处理，收到客户投诉，每发生一单扣20分。</w:t>
            </w: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549"/>
        </w:trPr>
        <w:tc>
          <w:tcPr>
            <w:tcW w:w="700" w:type="dxa"/>
            <w:vMerge/>
            <w:tcBorders>
              <w:left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6. 中标人须保证配送的每批货物的食用保质期至少剩余70%（含）以上，食品包装标签应符合《食品安全国家标准预包装食品标签通则》（GB7718）要求.</w:t>
            </w: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rPr>
                <w:rFonts w:ascii="宋体" w:eastAsia="宋体" w:hAnsi="宋体" w:cs="宋体"/>
                <w:sz w:val="24"/>
                <w:szCs w:val="24"/>
              </w:rPr>
            </w:pPr>
            <w:r w:rsidRPr="009E64E9">
              <w:rPr>
                <w:rFonts w:ascii="宋体" w:eastAsia="宋体" w:hAnsi="宋体" w:cs="宋体" w:hint="eastAsia"/>
                <w:sz w:val="24"/>
                <w:szCs w:val="24"/>
              </w:rPr>
              <w:t>不符合要求，每发生一单扣20分。并重新补发符合有效期的产品。</w:t>
            </w: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90"/>
        </w:trPr>
        <w:tc>
          <w:tcPr>
            <w:tcW w:w="700" w:type="dxa"/>
            <w:vMerge/>
            <w:tcBorders>
              <w:left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7.项目团队核心人员需保持稳定，中标人需为其购买社保。按季度提供投标时承诺的服务人员数量。</w:t>
            </w:r>
          </w:p>
          <w:p w:rsidR="009E64E9" w:rsidRPr="009E64E9" w:rsidRDefault="009E64E9" w:rsidP="009E64E9">
            <w:pPr>
              <w:tabs>
                <w:tab w:val="left" w:pos="3300"/>
              </w:tabs>
              <w:ind w:firstLineChars="200" w:firstLine="480"/>
              <w:rPr>
                <w:rFonts w:ascii="宋体" w:eastAsia="宋体" w:hAnsi="宋体" w:cs="宋体"/>
                <w:sz w:val="24"/>
                <w:szCs w:val="24"/>
              </w:rPr>
            </w:pP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rPr>
                <w:rFonts w:ascii="宋体" w:eastAsia="宋体" w:hAnsi="宋体" w:cs="宋体"/>
                <w:sz w:val="24"/>
                <w:szCs w:val="24"/>
              </w:rPr>
            </w:pPr>
            <w:r w:rsidRPr="009E64E9">
              <w:rPr>
                <w:rFonts w:ascii="宋体" w:eastAsia="宋体" w:hAnsi="宋体" w:cs="宋体" w:hint="eastAsia"/>
                <w:sz w:val="24"/>
                <w:szCs w:val="24"/>
              </w:rPr>
              <w:t>因人员减少未及时补充，且人员流动率大于20%，扣</w:t>
            </w:r>
            <w:r w:rsidRPr="009E64E9">
              <w:rPr>
                <w:rFonts w:ascii="宋体" w:eastAsia="宋体" w:hAnsi="宋体" w:cs="宋体"/>
                <w:sz w:val="24"/>
                <w:szCs w:val="24"/>
              </w:rPr>
              <w:t>10</w:t>
            </w:r>
            <w:r w:rsidRPr="009E64E9">
              <w:rPr>
                <w:rFonts w:ascii="宋体" w:eastAsia="宋体" w:hAnsi="宋体" w:cs="宋体" w:hint="eastAsia"/>
                <w:sz w:val="24"/>
                <w:szCs w:val="24"/>
              </w:rPr>
              <w:t>分。连续2个季度不符合要求，直接扣款5</w:t>
            </w:r>
            <w:r w:rsidRPr="009E64E9">
              <w:rPr>
                <w:rFonts w:ascii="宋体" w:eastAsia="宋体" w:hAnsi="宋体" w:cs="宋体"/>
                <w:sz w:val="24"/>
                <w:szCs w:val="24"/>
              </w:rPr>
              <w:t>000元。</w:t>
            </w: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181"/>
        </w:trPr>
        <w:tc>
          <w:tcPr>
            <w:tcW w:w="700" w:type="dxa"/>
            <w:vMerge/>
            <w:tcBorders>
              <w:left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8.中标人应积极配合招标人每月的对账工作及产品上架（每季度），做到及时准确。</w:t>
            </w: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rPr>
                <w:rFonts w:ascii="宋体" w:eastAsia="宋体" w:hAnsi="宋体" w:cs="宋体"/>
                <w:sz w:val="24"/>
                <w:szCs w:val="24"/>
              </w:rPr>
            </w:pPr>
            <w:r w:rsidRPr="009E64E9">
              <w:rPr>
                <w:rFonts w:ascii="宋体" w:eastAsia="宋体" w:hAnsi="宋体" w:cs="宋体" w:hint="eastAsia"/>
                <w:sz w:val="24"/>
                <w:szCs w:val="24"/>
              </w:rPr>
              <w:t>不符合要求，每发生一次扣</w:t>
            </w:r>
            <w:r w:rsidRPr="009E64E9">
              <w:rPr>
                <w:rFonts w:ascii="宋体" w:eastAsia="宋体" w:hAnsi="宋体" w:cs="宋体"/>
                <w:sz w:val="24"/>
                <w:szCs w:val="24"/>
              </w:rPr>
              <w:t>10</w:t>
            </w:r>
            <w:r w:rsidRPr="009E64E9">
              <w:rPr>
                <w:rFonts w:ascii="宋体" w:eastAsia="宋体" w:hAnsi="宋体" w:cs="宋体" w:hint="eastAsia"/>
                <w:sz w:val="24"/>
                <w:szCs w:val="24"/>
              </w:rPr>
              <w:t>分。</w:t>
            </w: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181"/>
        </w:trPr>
        <w:tc>
          <w:tcPr>
            <w:tcW w:w="700" w:type="dxa"/>
            <w:vMerge/>
            <w:tcBorders>
              <w:left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9.中标人向招标人提供的所有发票均真实、合法、有效的，如提供虚假发票须按虚假发票金额2倍向招标人支付违约金，赔偿招标人因此产生的全部损失，招标人有权立即终止合同，并追究中标人违约责任。</w:t>
            </w: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rPr>
                <w:rFonts w:ascii="宋体" w:eastAsia="宋体" w:hAnsi="宋体" w:cs="宋体"/>
                <w:sz w:val="24"/>
                <w:szCs w:val="24"/>
              </w:rPr>
            </w:pPr>
            <w:r w:rsidRPr="009E64E9">
              <w:rPr>
                <w:rFonts w:ascii="宋体" w:eastAsia="宋体" w:hAnsi="宋体" w:cs="宋体" w:hint="eastAsia"/>
                <w:sz w:val="24"/>
                <w:szCs w:val="24"/>
              </w:rPr>
              <w:t>如提供虚假发票，每发生一次扣20分。</w:t>
            </w: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226"/>
        </w:trPr>
        <w:tc>
          <w:tcPr>
            <w:tcW w:w="700" w:type="dxa"/>
            <w:vMerge/>
            <w:tcBorders>
              <w:left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10.中标人管理人员或项目负责人能积极主动与招标人接洽，倾听招标人意见，追踪产品和服务质量，能根据招标人提出的建议调整服务实施方案，随时解决各类问题，每月随访1次或以上（方式不限），并提供月度书面随访记录表反馈给招标人。</w:t>
            </w: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rPr>
                <w:rFonts w:ascii="宋体" w:eastAsia="宋体" w:hAnsi="宋体" w:cs="宋体"/>
                <w:sz w:val="24"/>
                <w:szCs w:val="24"/>
              </w:rPr>
            </w:pPr>
            <w:r w:rsidRPr="009E64E9">
              <w:rPr>
                <w:rFonts w:ascii="宋体" w:eastAsia="宋体" w:hAnsi="宋体" w:cs="宋体" w:hint="eastAsia"/>
                <w:sz w:val="24"/>
                <w:szCs w:val="24"/>
              </w:rPr>
              <w:t>不符合要求每发生一次扣10分。</w:t>
            </w: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226"/>
        </w:trPr>
        <w:tc>
          <w:tcPr>
            <w:tcW w:w="700" w:type="dxa"/>
            <w:tcBorders>
              <w:left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11. 发货地址需固定；发货地址应为中标人在本地区的中心仓库或选定门店的仓库。若遇到发货地址变更，需取得招标人同意后，方可替换。</w:t>
            </w: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rPr>
                <w:rFonts w:ascii="宋体" w:eastAsia="宋体" w:hAnsi="宋体" w:cs="宋体"/>
                <w:sz w:val="24"/>
                <w:szCs w:val="24"/>
              </w:rPr>
            </w:pPr>
            <w:r w:rsidRPr="009E64E9">
              <w:rPr>
                <w:rFonts w:ascii="宋体" w:eastAsia="宋体" w:hAnsi="宋体" w:cs="宋体" w:hint="eastAsia"/>
                <w:sz w:val="24"/>
                <w:szCs w:val="24"/>
              </w:rPr>
              <w:t>不符合要求每发生一次扣10分。</w:t>
            </w: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360"/>
        </w:trPr>
        <w:tc>
          <w:tcPr>
            <w:tcW w:w="700" w:type="dxa"/>
            <w:vMerge w:val="restart"/>
            <w:tcBorders>
              <w:top w:val="single" w:sz="4" w:space="0" w:color="auto"/>
              <w:left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考核得分规则：</w:t>
            </w:r>
          </w:p>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基础分100分，本月考核得分=基础分100</w:t>
            </w:r>
            <w:r w:rsidRPr="009E64E9">
              <w:rPr>
                <w:rFonts w:ascii="宋体" w:eastAsia="宋体" w:hAnsi="宋体" w:cs="宋体" w:hint="eastAsia"/>
                <w:sz w:val="24"/>
                <w:szCs w:val="24"/>
              </w:rPr>
              <w:lastRenderedPageBreak/>
              <w:t>分-扣分</w:t>
            </w: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226"/>
        </w:trPr>
        <w:tc>
          <w:tcPr>
            <w:tcW w:w="700" w:type="dxa"/>
            <w:vMerge/>
            <w:tcBorders>
              <w:left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 xml:space="preserve">本月考核扣款：                                         </w:t>
            </w:r>
          </w:p>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总分在9</w:t>
            </w:r>
            <w:r w:rsidRPr="009E64E9">
              <w:rPr>
                <w:rFonts w:ascii="宋体" w:eastAsia="宋体" w:hAnsi="宋体" w:cs="宋体"/>
                <w:sz w:val="24"/>
                <w:szCs w:val="24"/>
              </w:rPr>
              <w:t>0</w:t>
            </w:r>
            <w:r w:rsidRPr="009E64E9">
              <w:rPr>
                <w:rFonts w:ascii="宋体" w:eastAsia="宋体" w:hAnsi="宋体" w:cs="宋体" w:hint="eastAsia"/>
                <w:sz w:val="24"/>
                <w:szCs w:val="24"/>
              </w:rPr>
              <w:t>分或以上时，不扣款；</w:t>
            </w:r>
          </w:p>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总分在</w:t>
            </w:r>
            <w:r w:rsidRPr="009E64E9">
              <w:rPr>
                <w:rFonts w:ascii="宋体" w:eastAsia="宋体" w:hAnsi="宋体" w:cs="宋体"/>
                <w:sz w:val="24"/>
                <w:szCs w:val="24"/>
              </w:rPr>
              <w:t>80</w:t>
            </w:r>
            <w:r w:rsidRPr="009E64E9">
              <w:rPr>
                <w:rFonts w:ascii="宋体" w:eastAsia="宋体" w:hAnsi="宋体" w:cs="宋体" w:hint="eastAsia"/>
                <w:sz w:val="24"/>
                <w:szCs w:val="24"/>
              </w:rPr>
              <w:t>~</w:t>
            </w:r>
            <w:r w:rsidRPr="009E64E9">
              <w:rPr>
                <w:rFonts w:ascii="宋体" w:eastAsia="宋体" w:hAnsi="宋体" w:cs="宋体"/>
                <w:sz w:val="24"/>
                <w:szCs w:val="24"/>
              </w:rPr>
              <w:t>89</w:t>
            </w:r>
            <w:r w:rsidRPr="009E64E9">
              <w:rPr>
                <w:rFonts w:ascii="宋体" w:eastAsia="宋体" w:hAnsi="宋体" w:cs="宋体" w:hint="eastAsia"/>
                <w:sz w:val="24"/>
                <w:szCs w:val="24"/>
              </w:rPr>
              <w:t>分时，扣款 (9</w:t>
            </w:r>
            <w:r w:rsidRPr="009E64E9">
              <w:rPr>
                <w:rFonts w:ascii="宋体" w:eastAsia="宋体" w:hAnsi="宋体" w:cs="宋体"/>
                <w:sz w:val="24"/>
                <w:szCs w:val="24"/>
              </w:rPr>
              <w:t>0</w:t>
            </w:r>
            <w:r w:rsidRPr="009E64E9">
              <w:rPr>
                <w:rFonts w:ascii="宋体" w:eastAsia="宋体" w:hAnsi="宋体" w:cs="宋体" w:hint="eastAsia"/>
                <w:sz w:val="24"/>
                <w:szCs w:val="24"/>
              </w:rPr>
              <w:t>-总分)×</w:t>
            </w:r>
            <w:r w:rsidRPr="009E64E9">
              <w:rPr>
                <w:rFonts w:ascii="宋体" w:eastAsia="宋体" w:hAnsi="宋体" w:cs="宋体"/>
                <w:sz w:val="24"/>
                <w:szCs w:val="24"/>
              </w:rPr>
              <w:t>1</w:t>
            </w:r>
            <w:r w:rsidRPr="009E64E9">
              <w:rPr>
                <w:rFonts w:ascii="宋体" w:eastAsia="宋体" w:hAnsi="宋体" w:cs="宋体" w:hint="eastAsia"/>
                <w:sz w:val="24"/>
                <w:szCs w:val="24"/>
              </w:rPr>
              <w:t>00元；</w:t>
            </w:r>
          </w:p>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总分在7</w:t>
            </w:r>
            <w:r w:rsidRPr="009E64E9">
              <w:rPr>
                <w:rFonts w:ascii="宋体" w:eastAsia="宋体" w:hAnsi="宋体" w:cs="宋体"/>
                <w:sz w:val="24"/>
                <w:szCs w:val="24"/>
              </w:rPr>
              <w:t>0</w:t>
            </w:r>
            <w:r w:rsidRPr="009E64E9">
              <w:rPr>
                <w:rFonts w:ascii="宋体" w:eastAsia="宋体" w:hAnsi="宋体" w:cs="宋体" w:hint="eastAsia"/>
                <w:sz w:val="24"/>
                <w:szCs w:val="24"/>
              </w:rPr>
              <w:t>~</w:t>
            </w:r>
            <w:r w:rsidRPr="009E64E9">
              <w:rPr>
                <w:rFonts w:ascii="宋体" w:eastAsia="宋体" w:hAnsi="宋体" w:cs="宋体"/>
                <w:sz w:val="24"/>
                <w:szCs w:val="24"/>
              </w:rPr>
              <w:t>79</w:t>
            </w:r>
            <w:r w:rsidRPr="009E64E9">
              <w:rPr>
                <w:rFonts w:ascii="宋体" w:eastAsia="宋体" w:hAnsi="宋体" w:cs="宋体" w:hint="eastAsia"/>
                <w:sz w:val="24"/>
                <w:szCs w:val="24"/>
              </w:rPr>
              <w:t>分时，扣款 [(8</w:t>
            </w:r>
            <w:r w:rsidRPr="009E64E9">
              <w:rPr>
                <w:rFonts w:ascii="宋体" w:eastAsia="宋体" w:hAnsi="宋体" w:cs="宋体"/>
                <w:sz w:val="24"/>
                <w:szCs w:val="24"/>
              </w:rPr>
              <w:t>0</w:t>
            </w:r>
            <w:r w:rsidRPr="009E64E9">
              <w:rPr>
                <w:rFonts w:ascii="宋体" w:eastAsia="宋体" w:hAnsi="宋体" w:cs="宋体" w:hint="eastAsia"/>
                <w:sz w:val="24"/>
                <w:szCs w:val="24"/>
              </w:rPr>
              <w:t>-总分)×200+1000] 元；</w:t>
            </w:r>
          </w:p>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总分在6</w:t>
            </w:r>
            <w:r w:rsidRPr="009E64E9">
              <w:rPr>
                <w:rFonts w:ascii="宋体" w:eastAsia="宋体" w:hAnsi="宋体" w:cs="宋体"/>
                <w:sz w:val="24"/>
                <w:szCs w:val="24"/>
              </w:rPr>
              <w:t>0</w:t>
            </w:r>
            <w:r w:rsidRPr="009E64E9">
              <w:rPr>
                <w:rFonts w:ascii="宋体" w:eastAsia="宋体" w:hAnsi="宋体" w:cs="宋体" w:hint="eastAsia"/>
                <w:sz w:val="24"/>
                <w:szCs w:val="24"/>
              </w:rPr>
              <w:t>~</w:t>
            </w:r>
            <w:r w:rsidRPr="009E64E9">
              <w:rPr>
                <w:rFonts w:ascii="宋体" w:eastAsia="宋体" w:hAnsi="宋体" w:cs="宋体"/>
                <w:sz w:val="24"/>
                <w:szCs w:val="24"/>
              </w:rPr>
              <w:t>69</w:t>
            </w:r>
            <w:r w:rsidRPr="009E64E9">
              <w:rPr>
                <w:rFonts w:ascii="宋体" w:eastAsia="宋体" w:hAnsi="宋体" w:cs="宋体" w:hint="eastAsia"/>
                <w:sz w:val="24"/>
                <w:szCs w:val="24"/>
              </w:rPr>
              <w:t>分时，扣款 [(7</w:t>
            </w:r>
            <w:r w:rsidRPr="009E64E9">
              <w:rPr>
                <w:rFonts w:ascii="宋体" w:eastAsia="宋体" w:hAnsi="宋体" w:cs="宋体"/>
                <w:sz w:val="24"/>
                <w:szCs w:val="24"/>
              </w:rPr>
              <w:t>0</w:t>
            </w:r>
            <w:r w:rsidRPr="009E64E9">
              <w:rPr>
                <w:rFonts w:ascii="宋体" w:eastAsia="宋体" w:hAnsi="宋体" w:cs="宋体" w:hint="eastAsia"/>
                <w:sz w:val="24"/>
                <w:szCs w:val="24"/>
              </w:rPr>
              <w:t>-总分)×300+3000] 元；</w:t>
            </w:r>
          </w:p>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低于</w:t>
            </w:r>
            <w:r w:rsidRPr="009E64E9">
              <w:rPr>
                <w:rFonts w:ascii="宋体" w:eastAsia="宋体" w:hAnsi="宋体" w:cs="宋体"/>
                <w:sz w:val="24"/>
                <w:szCs w:val="24"/>
              </w:rPr>
              <w:t>60</w:t>
            </w:r>
            <w:r w:rsidRPr="009E64E9">
              <w:rPr>
                <w:rFonts w:ascii="宋体" w:eastAsia="宋体" w:hAnsi="宋体" w:cs="宋体" w:hint="eastAsia"/>
                <w:sz w:val="24"/>
                <w:szCs w:val="24"/>
              </w:rPr>
              <w:t>分扣减当月货款的50%；</w:t>
            </w:r>
          </w:p>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合同期内考核表月度考核评分累计2次及以上低于</w:t>
            </w:r>
            <w:r w:rsidRPr="009E64E9">
              <w:rPr>
                <w:rFonts w:ascii="宋体" w:eastAsia="宋体" w:hAnsi="宋体" w:cs="宋体"/>
                <w:sz w:val="24"/>
                <w:szCs w:val="24"/>
              </w:rPr>
              <w:t>70</w:t>
            </w:r>
            <w:r w:rsidRPr="009E64E9">
              <w:rPr>
                <w:rFonts w:ascii="宋体" w:eastAsia="宋体" w:hAnsi="宋体" w:cs="宋体" w:hint="eastAsia"/>
                <w:sz w:val="24"/>
                <w:szCs w:val="24"/>
              </w:rPr>
              <w:t>分，招标人有权终止合同，所发生的一切损失由中标人负责。</w:t>
            </w: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p w:rsidR="009E64E9" w:rsidRPr="009E64E9" w:rsidRDefault="009E64E9" w:rsidP="009E64E9">
            <w:pPr>
              <w:tabs>
                <w:tab w:val="left" w:pos="3300"/>
              </w:tabs>
              <w:ind w:firstLineChars="200" w:firstLine="480"/>
              <w:rPr>
                <w:rFonts w:ascii="宋体" w:eastAsia="宋体" w:hAnsi="宋体" w:cs="宋体"/>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226"/>
        </w:trPr>
        <w:tc>
          <w:tcPr>
            <w:tcW w:w="700" w:type="dxa"/>
            <w:vMerge/>
            <w:tcBorders>
              <w:left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本月违约金           元(含月度考核扣减及按合同违约条款扣罚的金额），相关扣罚在本月货款中扣减。</w:t>
            </w: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226"/>
        </w:trPr>
        <w:tc>
          <w:tcPr>
            <w:tcW w:w="700" w:type="dxa"/>
            <w:vMerge/>
            <w:tcBorders>
              <w:left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226"/>
        </w:trPr>
        <w:tc>
          <w:tcPr>
            <w:tcW w:w="700" w:type="dxa"/>
            <w:vMerge/>
            <w:tcBorders>
              <w:left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226"/>
        </w:trPr>
        <w:tc>
          <w:tcPr>
            <w:tcW w:w="700" w:type="dxa"/>
            <w:vMerge/>
            <w:tcBorders>
              <w:left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91"/>
        </w:trPr>
        <w:tc>
          <w:tcPr>
            <w:tcW w:w="70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rPr>
                <w:rFonts w:ascii="宋体" w:eastAsia="宋体" w:hAnsi="宋体" w:cs="宋体"/>
                <w:sz w:val="24"/>
                <w:szCs w:val="24"/>
              </w:rPr>
            </w:pPr>
            <w:r w:rsidRPr="009E64E9">
              <w:rPr>
                <w:rFonts w:ascii="宋体" w:eastAsia="宋体" w:hAnsi="宋体" w:cs="宋体" w:hint="eastAsia"/>
                <w:sz w:val="24"/>
                <w:szCs w:val="24"/>
              </w:rPr>
              <w:t>扣分合计</w:t>
            </w: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91"/>
        </w:trPr>
        <w:tc>
          <w:tcPr>
            <w:tcW w:w="70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rPr>
                <w:rFonts w:ascii="宋体" w:eastAsia="宋体" w:hAnsi="宋体" w:cs="宋体"/>
                <w:sz w:val="24"/>
                <w:szCs w:val="24"/>
              </w:rPr>
            </w:pPr>
            <w:r w:rsidRPr="009E64E9">
              <w:rPr>
                <w:rFonts w:ascii="宋体" w:eastAsia="宋体" w:hAnsi="宋体" w:cs="宋体" w:hint="eastAsia"/>
                <w:sz w:val="24"/>
                <w:szCs w:val="24"/>
              </w:rPr>
              <w:t>得分合计</w:t>
            </w: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405"/>
        </w:trPr>
        <w:tc>
          <w:tcPr>
            <w:tcW w:w="70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rPr>
                <w:rFonts w:ascii="宋体" w:eastAsia="宋体" w:hAnsi="宋体" w:cs="宋体"/>
                <w:sz w:val="24"/>
                <w:szCs w:val="24"/>
              </w:rPr>
            </w:pPr>
            <w:r w:rsidRPr="009E64E9">
              <w:rPr>
                <w:rFonts w:ascii="宋体" w:eastAsia="宋体" w:hAnsi="宋体" w:cs="宋体" w:hint="eastAsia"/>
                <w:sz w:val="24"/>
                <w:szCs w:val="24"/>
              </w:rPr>
              <w:t>考核扣款</w:t>
            </w: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391"/>
        </w:trPr>
        <w:tc>
          <w:tcPr>
            <w:tcW w:w="70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rPr>
                <w:rFonts w:ascii="宋体" w:eastAsia="宋体" w:hAnsi="宋体" w:cs="宋体"/>
                <w:sz w:val="24"/>
                <w:szCs w:val="24"/>
              </w:rPr>
            </w:pPr>
            <w:r w:rsidRPr="009E64E9">
              <w:rPr>
                <w:rFonts w:ascii="宋体" w:eastAsia="宋体" w:hAnsi="宋体" w:cs="宋体" w:hint="eastAsia"/>
                <w:sz w:val="24"/>
                <w:szCs w:val="24"/>
              </w:rPr>
              <w:t>违约金</w:t>
            </w: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bl>
    <w:p w:rsidR="009E64E9" w:rsidRPr="009E64E9" w:rsidRDefault="009E64E9" w:rsidP="009E64E9">
      <w:pPr>
        <w:tabs>
          <w:tab w:val="left" w:pos="3300"/>
        </w:tabs>
        <w:spacing w:after="120" w:line="360" w:lineRule="auto"/>
        <w:rPr>
          <w:rFonts w:ascii="宋体" w:eastAsia="宋体" w:hAnsi="宋体" w:cs="宋体"/>
          <w:sz w:val="24"/>
          <w:szCs w:val="24"/>
        </w:rPr>
      </w:pPr>
      <w:r w:rsidRPr="009E64E9">
        <w:rPr>
          <w:rFonts w:ascii="宋体" w:eastAsia="宋体" w:hAnsi="宋体" w:cs="宋体" w:hint="eastAsia"/>
          <w:sz w:val="24"/>
          <w:szCs w:val="24"/>
        </w:rPr>
        <w:t>考核时段：               供应商：（盖章）        供应商项目负责人：</w:t>
      </w:r>
    </w:p>
    <w:p w:rsidR="009E64E9" w:rsidRPr="009E64E9" w:rsidRDefault="009E64E9" w:rsidP="009E64E9">
      <w:pPr>
        <w:tabs>
          <w:tab w:val="left" w:pos="3300"/>
        </w:tabs>
        <w:spacing w:after="120" w:line="360" w:lineRule="auto"/>
        <w:ind w:firstLineChars="200" w:firstLine="480"/>
        <w:rPr>
          <w:rFonts w:ascii="宋体" w:eastAsia="宋体" w:hAnsi="宋体" w:cs="宋体"/>
          <w:sz w:val="24"/>
          <w:szCs w:val="24"/>
        </w:rPr>
      </w:pPr>
    </w:p>
    <w:p w:rsidR="009E64E9" w:rsidRPr="009E64E9" w:rsidRDefault="009E64E9" w:rsidP="009E64E9">
      <w:pPr>
        <w:tabs>
          <w:tab w:val="left" w:pos="3300"/>
        </w:tabs>
        <w:spacing w:after="120"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考核人：                       科室负责人</w:t>
      </w:r>
    </w:p>
    <w:p w:rsidR="009E64E9" w:rsidRPr="009E64E9" w:rsidRDefault="009E64E9" w:rsidP="009E64E9">
      <w:pPr>
        <w:tabs>
          <w:tab w:val="left" w:pos="3300"/>
        </w:tabs>
        <w:spacing w:after="120" w:line="360" w:lineRule="auto"/>
        <w:rPr>
          <w:rFonts w:ascii="宋体" w:eastAsia="宋体" w:hAnsi="宋体" w:cs="宋体"/>
          <w:sz w:val="24"/>
          <w:szCs w:val="24"/>
        </w:rPr>
      </w:pPr>
    </w:p>
    <w:p w:rsidR="009E64E9" w:rsidRPr="009E64E9" w:rsidRDefault="009E64E9" w:rsidP="009E64E9">
      <w:pPr>
        <w:tabs>
          <w:tab w:val="left" w:pos="3300"/>
        </w:tabs>
        <w:spacing w:after="120" w:line="360" w:lineRule="auto"/>
        <w:rPr>
          <w:rFonts w:ascii="宋体" w:eastAsia="宋体" w:hAnsi="宋体" w:cs="宋体"/>
          <w:sz w:val="24"/>
          <w:szCs w:val="24"/>
        </w:rPr>
      </w:pPr>
    </w:p>
    <w:p w:rsidR="009E64E9" w:rsidRPr="009E64E9" w:rsidRDefault="009E64E9" w:rsidP="009E64E9">
      <w:pPr>
        <w:tabs>
          <w:tab w:val="left" w:pos="3300"/>
        </w:tabs>
        <w:spacing w:after="120" w:line="360" w:lineRule="auto"/>
        <w:rPr>
          <w:rFonts w:ascii="宋体" w:eastAsia="宋体" w:hAnsi="宋体" w:cs="宋体"/>
          <w:sz w:val="24"/>
          <w:szCs w:val="24"/>
        </w:rPr>
      </w:pPr>
      <w:r w:rsidRPr="009E64E9">
        <w:rPr>
          <w:rFonts w:ascii="宋体" w:eastAsia="宋体" w:hAnsi="宋体" w:cs="宋体" w:hint="eastAsia"/>
          <w:sz w:val="24"/>
          <w:szCs w:val="24"/>
        </w:rPr>
        <w:t>附件：</w:t>
      </w:r>
    </w:p>
    <w:p w:rsidR="009E64E9" w:rsidRPr="009E64E9" w:rsidRDefault="009E64E9" w:rsidP="009E64E9">
      <w:pPr>
        <w:widowControl/>
        <w:spacing w:line="276" w:lineRule="auto"/>
        <w:contextualSpacing/>
        <w:rPr>
          <w:rFonts w:ascii="宋体" w:eastAsia="宋体" w:hAnsi="宋体" w:cs="宋体"/>
          <w:b/>
          <w:szCs w:val="21"/>
        </w:rPr>
      </w:pPr>
      <w:r w:rsidRPr="009E64E9">
        <w:rPr>
          <w:rFonts w:ascii="宋体" w:eastAsia="宋体" w:hAnsi="宋体" w:cs="宋体" w:hint="eastAsia"/>
          <w:b/>
          <w:szCs w:val="21"/>
        </w:rPr>
        <w:t>价格得分计算方式：</w:t>
      </w:r>
    </w:p>
    <w:p w:rsidR="009E64E9" w:rsidRPr="009E64E9" w:rsidRDefault="009E64E9" w:rsidP="009E64E9">
      <w:pPr>
        <w:widowControl/>
        <w:spacing w:line="276" w:lineRule="auto"/>
        <w:rPr>
          <w:rFonts w:ascii="宋体" w:eastAsia="宋体" w:hAnsi="宋体" w:cs="Times New Roman"/>
          <w:szCs w:val="21"/>
        </w:rPr>
      </w:pPr>
      <w:r w:rsidRPr="009E64E9">
        <w:rPr>
          <w:rFonts w:ascii="宋体" w:eastAsia="宋体" w:hAnsi="宋体" w:cs="宋体" w:hint="eastAsia"/>
          <w:szCs w:val="21"/>
        </w:rPr>
        <w:t>1、</w:t>
      </w:r>
      <w:r w:rsidRPr="009E64E9">
        <w:rPr>
          <w:rFonts w:ascii="宋体" w:eastAsia="宋体" w:hAnsi="宋体" w:cs="Times New Roman" w:hint="eastAsia"/>
          <w:szCs w:val="21"/>
        </w:rPr>
        <w:t>价格分采用低价优先法，通过初步审查的投标人的各项品类的投标折扣率为评审价格，其中各项品类报价最低的投标折扣率为评标基准价；</w:t>
      </w:r>
      <w:r w:rsidRPr="009E64E9">
        <w:rPr>
          <w:rFonts w:ascii="宋体" w:eastAsia="宋体" w:hAnsi="宋体" w:cs="Times New Roman"/>
          <w:szCs w:val="21"/>
        </w:rPr>
        <w:t xml:space="preserve"> </w:t>
      </w:r>
    </w:p>
    <w:p w:rsidR="009E64E9" w:rsidRPr="009E64E9" w:rsidRDefault="009E64E9" w:rsidP="009E64E9">
      <w:pPr>
        <w:spacing w:line="276" w:lineRule="auto"/>
        <w:rPr>
          <w:rFonts w:ascii="宋体" w:eastAsia="宋体" w:hAnsi="宋体" w:cs="Times New Roman"/>
          <w:kern w:val="0"/>
          <w:szCs w:val="21"/>
        </w:rPr>
      </w:pPr>
      <w:r w:rsidRPr="009E64E9">
        <w:rPr>
          <w:rFonts w:ascii="宋体" w:eastAsia="宋体" w:hAnsi="宋体" w:cs="Times New Roman" w:hint="eastAsia"/>
          <w:kern w:val="0"/>
          <w:szCs w:val="21"/>
        </w:rPr>
        <w:t>2、各项品类价格得分=（评标基准价/投标人评审价格）×</w:t>
      </w:r>
      <w:r w:rsidRPr="009E64E9">
        <w:rPr>
          <w:rFonts w:ascii="宋体" w:eastAsia="宋体" w:hAnsi="宋体" w:cs="Times New Roman"/>
          <w:kern w:val="0"/>
          <w:szCs w:val="21"/>
        </w:rPr>
        <w:t>3</w:t>
      </w:r>
      <w:r w:rsidRPr="009E64E9">
        <w:rPr>
          <w:rFonts w:ascii="宋体" w:eastAsia="宋体" w:hAnsi="宋体" w:cs="Times New Roman" w:hint="eastAsia"/>
          <w:kern w:val="0"/>
          <w:szCs w:val="21"/>
        </w:rPr>
        <w:t>0分×对应品类的权重；</w:t>
      </w:r>
    </w:p>
    <w:p w:rsidR="009E64E9" w:rsidRPr="009E64E9" w:rsidRDefault="009E64E9" w:rsidP="009E64E9">
      <w:pPr>
        <w:spacing w:line="276" w:lineRule="auto"/>
        <w:contextualSpacing/>
        <w:rPr>
          <w:rFonts w:ascii="宋体" w:eastAsia="宋体" w:hAnsi="宋体" w:cs="宋体"/>
          <w:kern w:val="0"/>
          <w:szCs w:val="21"/>
        </w:rPr>
      </w:pPr>
      <w:r w:rsidRPr="009E64E9">
        <w:rPr>
          <w:rFonts w:ascii="宋体" w:eastAsia="宋体" w:hAnsi="宋体" w:cs="Times New Roman" w:hint="eastAsia"/>
          <w:kern w:val="0"/>
          <w:szCs w:val="21"/>
        </w:rPr>
        <w:t>3、价格部分总得分= X1+X2+……＋Xn，其中X代表各项品类的价格得分；</w:t>
      </w:r>
    </w:p>
    <w:p w:rsidR="009E64E9" w:rsidRPr="009E64E9" w:rsidRDefault="009E64E9" w:rsidP="009E64E9">
      <w:pPr>
        <w:spacing w:line="276" w:lineRule="auto"/>
        <w:contextualSpacing/>
        <w:rPr>
          <w:rFonts w:ascii="宋体" w:eastAsia="宋体" w:hAnsi="宋体" w:cs="宋体"/>
          <w:kern w:val="0"/>
          <w:szCs w:val="21"/>
        </w:rPr>
      </w:pPr>
      <w:r w:rsidRPr="009E64E9">
        <w:rPr>
          <w:rFonts w:ascii="宋体" w:eastAsia="宋体" w:hAnsi="宋体" w:cs="宋体" w:hint="eastAsia"/>
          <w:kern w:val="0"/>
          <w:szCs w:val="21"/>
        </w:rPr>
        <w:lastRenderedPageBreak/>
        <w:t>4、各类品类权重如下：</w:t>
      </w:r>
    </w:p>
    <w:p w:rsidR="009E64E9" w:rsidRPr="009E64E9" w:rsidRDefault="009E64E9" w:rsidP="009E64E9">
      <w:pPr>
        <w:tabs>
          <w:tab w:val="left" w:pos="3300"/>
        </w:tabs>
        <w:spacing w:after="120" w:line="360" w:lineRule="auto"/>
        <w:rPr>
          <w:rFonts w:ascii="宋体" w:eastAsia="宋体" w:hAnsi="宋体" w:cs="宋体"/>
          <w:sz w:val="24"/>
          <w:szCs w:val="24"/>
        </w:rPr>
      </w:pPr>
    </w:p>
    <w:tbl>
      <w:tblPr>
        <w:tblW w:w="9115" w:type="dxa"/>
        <w:tblLayout w:type="fixed"/>
        <w:tblLook w:val="04A0" w:firstRow="1" w:lastRow="0" w:firstColumn="1" w:lastColumn="0" w:noHBand="0" w:noVBand="1"/>
      </w:tblPr>
      <w:tblGrid>
        <w:gridCol w:w="1316"/>
        <w:gridCol w:w="3328"/>
        <w:gridCol w:w="3626"/>
        <w:gridCol w:w="845"/>
      </w:tblGrid>
      <w:tr w:rsidR="009E64E9" w:rsidRPr="009E64E9" w:rsidTr="001E0447">
        <w:trPr>
          <w:trHeight w:val="278"/>
        </w:trPr>
        <w:tc>
          <w:tcPr>
            <w:tcW w:w="1316" w:type="dxa"/>
            <w:tcBorders>
              <w:top w:val="single" w:sz="4" w:space="0" w:color="auto"/>
              <w:left w:val="single" w:sz="4" w:space="0" w:color="auto"/>
              <w:bottom w:val="single" w:sz="4" w:space="0" w:color="auto"/>
              <w:right w:val="single" w:sz="4" w:space="0" w:color="auto"/>
            </w:tcBorders>
            <w:noWrap/>
            <w:vAlign w:val="bottom"/>
          </w:tcPr>
          <w:p w:rsidR="009E64E9" w:rsidRPr="009E64E9" w:rsidRDefault="009E64E9" w:rsidP="009E64E9">
            <w:pPr>
              <w:widowControl/>
              <w:jc w:val="center"/>
              <w:rPr>
                <w:rFonts w:ascii="等线" w:eastAsia="等线" w:hAnsi="等线" w:cs="宋体"/>
                <w:b/>
                <w:bCs/>
                <w:color w:val="000000"/>
                <w:kern w:val="0"/>
                <w:sz w:val="22"/>
              </w:rPr>
            </w:pPr>
            <w:r w:rsidRPr="009E64E9">
              <w:rPr>
                <w:rFonts w:ascii="等线" w:eastAsia="等线" w:hAnsi="等线" w:cs="宋体" w:hint="eastAsia"/>
                <w:b/>
                <w:bCs/>
                <w:color w:val="000000"/>
                <w:kern w:val="0"/>
                <w:sz w:val="22"/>
              </w:rPr>
              <w:t>产品类别</w:t>
            </w:r>
          </w:p>
        </w:tc>
        <w:tc>
          <w:tcPr>
            <w:tcW w:w="3328" w:type="dxa"/>
            <w:tcBorders>
              <w:top w:val="single" w:sz="4" w:space="0" w:color="auto"/>
              <w:left w:val="nil"/>
              <w:bottom w:val="single" w:sz="4" w:space="0" w:color="auto"/>
              <w:right w:val="single" w:sz="4" w:space="0" w:color="auto"/>
            </w:tcBorders>
            <w:noWrap/>
            <w:vAlign w:val="bottom"/>
          </w:tcPr>
          <w:p w:rsidR="009E64E9" w:rsidRPr="009E64E9" w:rsidRDefault="009E64E9" w:rsidP="009E64E9">
            <w:pPr>
              <w:widowControl/>
              <w:jc w:val="center"/>
              <w:rPr>
                <w:rFonts w:ascii="等线" w:eastAsia="等线" w:hAnsi="等线" w:cs="宋体"/>
                <w:b/>
                <w:bCs/>
                <w:color w:val="000000"/>
                <w:kern w:val="0"/>
                <w:sz w:val="22"/>
              </w:rPr>
            </w:pPr>
            <w:r w:rsidRPr="009E64E9">
              <w:rPr>
                <w:rFonts w:ascii="等线" w:eastAsia="等线" w:hAnsi="等线" w:cs="宋体" w:hint="eastAsia"/>
                <w:b/>
                <w:bCs/>
                <w:color w:val="000000"/>
                <w:kern w:val="0"/>
                <w:sz w:val="22"/>
              </w:rPr>
              <w:t>分类明细</w:t>
            </w:r>
          </w:p>
        </w:tc>
        <w:tc>
          <w:tcPr>
            <w:tcW w:w="3626" w:type="dxa"/>
            <w:tcBorders>
              <w:top w:val="single" w:sz="4" w:space="0" w:color="auto"/>
              <w:left w:val="nil"/>
              <w:bottom w:val="single" w:sz="4" w:space="0" w:color="auto"/>
              <w:right w:val="single" w:sz="4" w:space="0" w:color="auto"/>
            </w:tcBorders>
            <w:noWrap/>
            <w:vAlign w:val="bottom"/>
          </w:tcPr>
          <w:p w:rsidR="009E64E9" w:rsidRPr="009E64E9" w:rsidRDefault="009E64E9" w:rsidP="009E64E9">
            <w:pPr>
              <w:widowControl/>
              <w:jc w:val="center"/>
              <w:rPr>
                <w:rFonts w:ascii="等线" w:eastAsia="等线" w:hAnsi="等线" w:cs="宋体"/>
                <w:b/>
                <w:bCs/>
                <w:color w:val="000000"/>
                <w:kern w:val="0"/>
                <w:sz w:val="22"/>
              </w:rPr>
            </w:pPr>
            <w:r w:rsidRPr="009E64E9">
              <w:rPr>
                <w:rFonts w:ascii="等线" w:eastAsia="等线" w:hAnsi="等线" w:cs="宋体" w:hint="eastAsia"/>
                <w:b/>
                <w:bCs/>
                <w:color w:val="000000"/>
                <w:kern w:val="0"/>
                <w:sz w:val="22"/>
              </w:rPr>
              <w:t>参考品牌</w:t>
            </w:r>
          </w:p>
        </w:tc>
        <w:tc>
          <w:tcPr>
            <w:tcW w:w="845" w:type="dxa"/>
            <w:tcBorders>
              <w:top w:val="single" w:sz="4" w:space="0" w:color="auto"/>
              <w:left w:val="nil"/>
              <w:bottom w:val="single" w:sz="4" w:space="0" w:color="auto"/>
              <w:right w:val="single" w:sz="4" w:space="0" w:color="auto"/>
            </w:tcBorders>
            <w:noWrap/>
            <w:vAlign w:val="bottom"/>
          </w:tcPr>
          <w:p w:rsidR="009E64E9" w:rsidRPr="009E64E9" w:rsidRDefault="009E64E9" w:rsidP="009E64E9">
            <w:pPr>
              <w:widowControl/>
              <w:jc w:val="center"/>
              <w:rPr>
                <w:rFonts w:ascii="等线" w:eastAsia="等线" w:hAnsi="等线" w:cs="宋体"/>
                <w:b/>
                <w:bCs/>
                <w:color w:val="000000"/>
                <w:kern w:val="0"/>
                <w:sz w:val="22"/>
              </w:rPr>
            </w:pPr>
            <w:r w:rsidRPr="009E64E9">
              <w:rPr>
                <w:rFonts w:ascii="等线" w:eastAsia="等线" w:hAnsi="等线" w:cs="宋体" w:hint="eastAsia"/>
                <w:b/>
                <w:bCs/>
                <w:color w:val="000000"/>
                <w:kern w:val="0"/>
                <w:sz w:val="22"/>
              </w:rPr>
              <w:t>权重</w:t>
            </w:r>
          </w:p>
        </w:tc>
      </w:tr>
      <w:tr w:rsidR="009E64E9" w:rsidRPr="009E64E9" w:rsidTr="001E0447">
        <w:trPr>
          <w:trHeight w:val="278"/>
        </w:trPr>
        <w:tc>
          <w:tcPr>
            <w:tcW w:w="1316" w:type="dxa"/>
            <w:tcBorders>
              <w:top w:val="nil"/>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食用花生油</w:t>
            </w:r>
          </w:p>
        </w:tc>
        <w:tc>
          <w:tcPr>
            <w:tcW w:w="3328"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一级压榨花生油、高油酸花生油、冷榨花生油</w:t>
            </w:r>
          </w:p>
        </w:tc>
        <w:tc>
          <w:tcPr>
            <w:tcW w:w="3626"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鲁花、胡姬花、第一坊、刀唛</w:t>
            </w:r>
          </w:p>
        </w:tc>
        <w:tc>
          <w:tcPr>
            <w:tcW w:w="845" w:type="dxa"/>
            <w:tcBorders>
              <w:top w:val="nil"/>
              <w:left w:val="nil"/>
              <w:bottom w:val="single" w:sz="4" w:space="0" w:color="auto"/>
              <w:right w:val="single" w:sz="4" w:space="0" w:color="auto"/>
            </w:tcBorders>
            <w:noWrap/>
          </w:tcPr>
          <w:p w:rsidR="009E64E9" w:rsidRPr="009E64E9" w:rsidRDefault="009E64E9" w:rsidP="009E64E9">
            <w:pPr>
              <w:widowControl/>
              <w:jc w:val="right"/>
              <w:rPr>
                <w:rFonts w:ascii="等线" w:eastAsia="等线" w:hAnsi="等线" w:cs="宋体"/>
                <w:color w:val="000000"/>
                <w:kern w:val="0"/>
                <w:sz w:val="22"/>
              </w:rPr>
            </w:pPr>
            <w:r w:rsidRPr="009E64E9">
              <w:rPr>
                <w:rFonts w:ascii="Times New Roman" w:eastAsia="宋体" w:hAnsi="Times New Roman" w:cs="Times New Roman" w:hint="eastAsia"/>
                <w:szCs w:val="24"/>
              </w:rPr>
              <w:t>16%</w:t>
            </w:r>
          </w:p>
        </w:tc>
      </w:tr>
      <w:tr w:rsidR="009E64E9" w:rsidRPr="009E64E9" w:rsidTr="001E0447">
        <w:trPr>
          <w:trHeight w:val="278"/>
        </w:trPr>
        <w:tc>
          <w:tcPr>
            <w:tcW w:w="1316" w:type="dxa"/>
            <w:tcBorders>
              <w:top w:val="nil"/>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米面杂粮</w:t>
            </w:r>
          </w:p>
        </w:tc>
        <w:tc>
          <w:tcPr>
            <w:tcW w:w="3328"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五常米、丝苗米、泰国香米、面条、螺蛳粉、五谷杂粮</w:t>
            </w:r>
          </w:p>
        </w:tc>
        <w:tc>
          <w:tcPr>
            <w:tcW w:w="3626"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乔府大院、柴火大院、挂荔、香纳兰、太粮、陈克明、鲁花、螺霸王、李子柒</w:t>
            </w:r>
          </w:p>
        </w:tc>
        <w:tc>
          <w:tcPr>
            <w:tcW w:w="845" w:type="dxa"/>
            <w:tcBorders>
              <w:top w:val="nil"/>
              <w:left w:val="nil"/>
              <w:bottom w:val="single" w:sz="4" w:space="0" w:color="auto"/>
              <w:right w:val="single" w:sz="4" w:space="0" w:color="auto"/>
            </w:tcBorders>
            <w:noWrap/>
          </w:tcPr>
          <w:p w:rsidR="009E64E9" w:rsidRPr="009E64E9" w:rsidRDefault="009E64E9" w:rsidP="009E64E9">
            <w:pPr>
              <w:widowControl/>
              <w:jc w:val="right"/>
              <w:rPr>
                <w:rFonts w:ascii="等线" w:eastAsia="等线" w:hAnsi="等线" w:cs="宋体"/>
                <w:color w:val="000000"/>
                <w:kern w:val="0"/>
                <w:sz w:val="22"/>
              </w:rPr>
            </w:pPr>
            <w:r w:rsidRPr="009E64E9">
              <w:rPr>
                <w:rFonts w:ascii="Times New Roman" w:eastAsia="宋体" w:hAnsi="Times New Roman" w:cs="Times New Roman" w:hint="eastAsia"/>
                <w:szCs w:val="24"/>
              </w:rPr>
              <w:t>15%</w:t>
            </w:r>
          </w:p>
        </w:tc>
      </w:tr>
      <w:tr w:rsidR="009E64E9" w:rsidRPr="009E64E9" w:rsidTr="001E0447">
        <w:trPr>
          <w:trHeight w:val="278"/>
        </w:trPr>
        <w:tc>
          <w:tcPr>
            <w:tcW w:w="1316" w:type="dxa"/>
            <w:tcBorders>
              <w:top w:val="nil"/>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糖巧</w:t>
            </w:r>
          </w:p>
        </w:tc>
        <w:tc>
          <w:tcPr>
            <w:tcW w:w="3328"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糖果、巧克力、</w:t>
            </w:r>
          </w:p>
        </w:tc>
        <w:tc>
          <w:tcPr>
            <w:tcW w:w="3626"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一佰分、</w:t>
            </w:r>
            <w:r w:rsidRPr="009E64E9">
              <w:rPr>
                <w:rFonts w:ascii="Times New Roman" w:eastAsia="宋体" w:hAnsi="Times New Roman" w:cs="Times New Roman" w:hint="eastAsia"/>
                <w:szCs w:val="24"/>
              </w:rPr>
              <w:t>Sugus</w:t>
            </w:r>
            <w:r w:rsidRPr="009E64E9">
              <w:rPr>
                <w:rFonts w:ascii="Times New Roman" w:eastAsia="宋体" w:hAnsi="Times New Roman" w:cs="Times New Roman" w:hint="eastAsia"/>
                <w:szCs w:val="24"/>
              </w:rPr>
              <w:t>瑞士糖、贝欧宝、费列罗、歌帝梵</w:t>
            </w:r>
          </w:p>
        </w:tc>
        <w:tc>
          <w:tcPr>
            <w:tcW w:w="845" w:type="dxa"/>
            <w:tcBorders>
              <w:top w:val="nil"/>
              <w:left w:val="nil"/>
              <w:bottom w:val="single" w:sz="4" w:space="0" w:color="auto"/>
              <w:right w:val="single" w:sz="4" w:space="0" w:color="auto"/>
            </w:tcBorders>
            <w:noWrap/>
          </w:tcPr>
          <w:p w:rsidR="009E64E9" w:rsidRPr="009E64E9" w:rsidRDefault="009E64E9" w:rsidP="009E64E9">
            <w:pPr>
              <w:widowControl/>
              <w:jc w:val="right"/>
              <w:rPr>
                <w:rFonts w:ascii="等线" w:eastAsia="等线" w:hAnsi="等线" w:cs="宋体"/>
                <w:color w:val="000000"/>
                <w:kern w:val="0"/>
                <w:sz w:val="22"/>
              </w:rPr>
            </w:pPr>
            <w:r w:rsidRPr="009E64E9">
              <w:rPr>
                <w:rFonts w:ascii="Times New Roman" w:eastAsia="宋体" w:hAnsi="Times New Roman" w:cs="Times New Roman" w:hint="eastAsia"/>
                <w:szCs w:val="24"/>
              </w:rPr>
              <w:t>13%</w:t>
            </w:r>
          </w:p>
        </w:tc>
      </w:tr>
      <w:tr w:rsidR="009E64E9" w:rsidRPr="009E64E9" w:rsidTr="001E0447">
        <w:trPr>
          <w:trHeight w:val="278"/>
        </w:trPr>
        <w:tc>
          <w:tcPr>
            <w:tcW w:w="1316" w:type="dxa"/>
            <w:tcBorders>
              <w:top w:val="nil"/>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常温乳制品</w:t>
            </w:r>
          </w:p>
        </w:tc>
        <w:tc>
          <w:tcPr>
            <w:tcW w:w="3328"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纯奶、酸奶、有机牛乳</w:t>
            </w:r>
          </w:p>
        </w:tc>
        <w:tc>
          <w:tcPr>
            <w:tcW w:w="3626"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谢添地、风行仙泉湖、伊利金典、蒙牛特仑苏</w:t>
            </w:r>
          </w:p>
        </w:tc>
        <w:tc>
          <w:tcPr>
            <w:tcW w:w="845" w:type="dxa"/>
            <w:tcBorders>
              <w:top w:val="nil"/>
              <w:left w:val="nil"/>
              <w:bottom w:val="single" w:sz="4" w:space="0" w:color="auto"/>
              <w:right w:val="single" w:sz="4" w:space="0" w:color="auto"/>
            </w:tcBorders>
            <w:noWrap/>
          </w:tcPr>
          <w:p w:rsidR="009E64E9" w:rsidRPr="009E64E9" w:rsidRDefault="009E64E9" w:rsidP="009E64E9">
            <w:pPr>
              <w:widowControl/>
              <w:jc w:val="right"/>
              <w:rPr>
                <w:rFonts w:ascii="等线" w:eastAsia="等线" w:hAnsi="等线" w:cs="宋体"/>
                <w:color w:val="000000"/>
                <w:kern w:val="0"/>
                <w:sz w:val="22"/>
              </w:rPr>
            </w:pPr>
            <w:r w:rsidRPr="009E64E9">
              <w:rPr>
                <w:rFonts w:ascii="Times New Roman" w:eastAsia="宋体" w:hAnsi="Times New Roman" w:cs="Times New Roman" w:hint="eastAsia"/>
                <w:szCs w:val="24"/>
              </w:rPr>
              <w:t>10%</w:t>
            </w:r>
          </w:p>
        </w:tc>
      </w:tr>
      <w:tr w:rsidR="009E64E9" w:rsidRPr="009E64E9" w:rsidTr="001E0447">
        <w:trPr>
          <w:trHeight w:val="278"/>
        </w:trPr>
        <w:tc>
          <w:tcPr>
            <w:tcW w:w="1316" w:type="dxa"/>
            <w:tcBorders>
              <w:top w:val="nil"/>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饼干曲奇</w:t>
            </w:r>
          </w:p>
        </w:tc>
        <w:tc>
          <w:tcPr>
            <w:tcW w:w="3328"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华夫饼、苏打饼、威化饼、牛油曲奇</w:t>
            </w:r>
          </w:p>
        </w:tc>
        <w:tc>
          <w:tcPr>
            <w:tcW w:w="3626"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丹夫华夫、丹麦蓝罐、美心（</w:t>
            </w:r>
            <w:r w:rsidRPr="009E64E9">
              <w:rPr>
                <w:rFonts w:ascii="Times New Roman" w:eastAsia="宋体" w:hAnsi="Times New Roman" w:cs="Times New Roman" w:hint="eastAsia"/>
                <w:szCs w:val="24"/>
              </w:rPr>
              <w:t>Maxim's)</w:t>
            </w:r>
            <w:r w:rsidRPr="009E64E9">
              <w:rPr>
                <w:rFonts w:ascii="Times New Roman" w:eastAsia="宋体" w:hAnsi="Times New Roman" w:cs="Times New Roman" w:hint="eastAsia"/>
                <w:szCs w:val="24"/>
              </w:rPr>
              <w:t>、</w:t>
            </w:r>
            <w:r w:rsidRPr="009E64E9">
              <w:rPr>
                <w:rFonts w:ascii="Times New Roman" w:eastAsia="宋体" w:hAnsi="Times New Roman" w:cs="Times New Roman" w:hint="eastAsia"/>
                <w:szCs w:val="24"/>
              </w:rPr>
              <w:t>Aji</w:t>
            </w:r>
            <w:r w:rsidRPr="009E64E9">
              <w:rPr>
                <w:rFonts w:ascii="Times New Roman" w:eastAsia="宋体" w:hAnsi="Times New Roman" w:cs="Times New Roman" w:hint="eastAsia"/>
                <w:szCs w:val="24"/>
              </w:rPr>
              <w:t>、麦维他</w:t>
            </w:r>
          </w:p>
        </w:tc>
        <w:tc>
          <w:tcPr>
            <w:tcW w:w="845" w:type="dxa"/>
            <w:tcBorders>
              <w:top w:val="nil"/>
              <w:left w:val="nil"/>
              <w:bottom w:val="single" w:sz="4" w:space="0" w:color="auto"/>
              <w:right w:val="single" w:sz="4" w:space="0" w:color="auto"/>
            </w:tcBorders>
            <w:noWrap/>
          </w:tcPr>
          <w:p w:rsidR="009E64E9" w:rsidRPr="009E64E9" w:rsidRDefault="009E64E9" w:rsidP="009E64E9">
            <w:pPr>
              <w:widowControl/>
              <w:jc w:val="right"/>
              <w:rPr>
                <w:rFonts w:ascii="等线" w:eastAsia="等线" w:hAnsi="等线" w:cs="宋体"/>
                <w:color w:val="000000"/>
                <w:kern w:val="0"/>
                <w:sz w:val="22"/>
              </w:rPr>
            </w:pPr>
            <w:r w:rsidRPr="009E64E9">
              <w:rPr>
                <w:rFonts w:ascii="Times New Roman" w:eastAsia="宋体" w:hAnsi="Times New Roman" w:cs="Times New Roman" w:hint="eastAsia"/>
                <w:szCs w:val="24"/>
              </w:rPr>
              <w:t>9%</w:t>
            </w:r>
          </w:p>
        </w:tc>
      </w:tr>
      <w:tr w:rsidR="009E64E9" w:rsidRPr="009E64E9" w:rsidTr="001E0447">
        <w:trPr>
          <w:trHeight w:val="278"/>
        </w:trPr>
        <w:tc>
          <w:tcPr>
            <w:tcW w:w="1316" w:type="dxa"/>
            <w:tcBorders>
              <w:top w:val="nil"/>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应节食品</w:t>
            </w:r>
          </w:p>
        </w:tc>
        <w:tc>
          <w:tcPr>
            <w:tcW w:w="3328"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粽子、月饼</w:t>
            </w:r>
          </w:p>
        </w:tc>
        <w:tc>
          <w:tcPr>
            <w:tcW w:w="3626"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广州酒家、五芳斋、美心（</w:t>
            </w:r>
            <w:r w:rsidRPr="009E64E9">
              <w:rPr>
                <w:rFonts w:ascii="Times New Roman" w:eastAsia="宋体" w:hAnsi="Times New Roman" w:cs="Times New Roman" w:hint="eastAsia"/>
                <w:szCs w:val="24"/>
              </w:rPr>
              <w:t>Maxim's)</w:t>
            </w:r>
            <w:r w:rsidRPr="009E64E9">
              <w:rPr>
                <w:rFonts w:ascii="Times New Roman" w:eastAsia="宋体" w:hAnsi="Times New Roman" w:cs="Times New Roman" w:hint="eastAsia"/>
                <w:szCs w:val="24"/>
              </w:rPr>
              <w:t>、奇华、元朗荣华（产地中国香港）</w:t>
            </w:r>
          </w:p>
        </w:tc>
        <w:tc>
          <w:tcPr>
            <w:tcW w:w="845" w:type="dxa"/>
            <w:tcBorders>
              <w:top w:val="nil"/>
              <w:left w:val="nil"/>
              <w:bottom w:val="single" w:sz="4" w:space="0" w:color="auto"/>
              <w:right w:val="single" w:sz="4" w:space="0" w:color="auto"/>
            </w:tcBorders>
            <w:noWrap/>
          </w:tcPr>
          <w:p w:rsidR="009E64E9" w:rsidRPr="009E64E9" w:rsidRDefault="009E64E9" w:rsidP="009E64E9">
            <w:pPr>
              <w:widowControl/>
              <w:jc w:val="right"/>
              <w:rPr>
                <w:rFonts w:ascii="等线" w:eastAsia="等线" w:hAnsi="等线" w:cs="宋体"/>
                <w:color w:val="000000"/>
                <w:kern w:val="0"/>
                <w:sz w:val="22"/>
              </w:rPr>
            </w:pPr>
            <w:r w:rsidRPr="009E64E9">
              <w:rPr>
                <w:rFonts w:ascii="Times New Roman" w:eastAsia="宋体" w:hAnsi="Times New Roman" w:cs="Times New Roman" w:hint="eastAsia"/>
                <w:szCs w:val="24"/>
              </w:rPr>
              <w:t>10%</w:t>
            </w:r>
          </w:p>
        </w:tc>
      </w:tr>
      <w:tr w:rsidR="009E64E9" w:rsidRPr="009E64E9" w:rsidTr="001E0447">
        <w:trPr>
          <w:trHeight w:val="278"/>
        </w:trPr>
        <w:tc>
          <w:tcPr>
            <w:tcW w:w="1316" w:type="dxa"/>
            <w:tcBorders>
              <w:top w:val="nil"/>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腊味制品</w:t>
            </w:r>
          </w:p>
        </w:tc>
        <w:tc>
          <w:tcPr>
            <w:tcW w:w="3328"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腊肠、腊肉、腊味礼盒、中式火腿</w:t>
            </w:r>
          </w:p>
        </w:tc>
        <w:tc>
          <w:tcPr>
            <w:tcW w:w="3626"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秋之风、皇上皇、喜上喜、金字火腿</w:t>
            </w:r>
          </w:p>
        </w:tc>
        <w:tc>
          <w:tcPr>
            <w:tcW w:w="845" w:type="dxa"/>
            <w:tcBorders>
              <w:top w:val="nil"/>
              <w:left w:val="nil"/>
              <w:bottom w:val="single" w:sz="4" w:space="0" w:color="auto"/>
              <w:right w:val="single" w:sz="4" w:space="0" w:color="auto"/>
            </w:tcBorders>
            <w:noWrap/>
          </w:tcPr>
          <w:p w:rsidR="009E64E9" w:rsidRPr="009E64E9" w:rsidRDefault="009E64E9" w:rsidP="009E64E9">
            <w:pPr>
              <w:widowControl/>
              <w:jc w:val="right"/>
              <w:rPr>
                <w:rFonts w:ascii="等线" w:eastAsia="等线" w:hAnsi="等线" w:cs="宋体"/>
                <w:color w:val="000000"/>
                <w:kern w:val="0"/>
                <w:sz w:val="22"/>
              </w:rPr>
            </w:pPr>
            <w:r w:rsidRPr="009E64E9">
              <w:rPr>
                <w:rFonts w:ascii="Times New Roman" w:eastAsia="宋体" w:hAnsi="Times New Roman" w:cs="Times New Roman" w:hint="eastAsia"/>
                <w:szCs w:val="24"/>
              </w:rPr>
              <w:t>8%</w:t>
            </w:r>
          </w:p>
        </w:tc>
      </w:tr>
      <w:tr w:rsidR="009E64E9" w:rsidRPr="009E64E9" w:rsidTr="001E0447">
        <w:trPr>
          <w:trHeight w:val="278"/>
        </w:trPr>
        <w:tc>
          <w:tcPr>
            <w:tcW w:w="1316" w:type="dxa"/>
            <w:tcBorders>
              <w:top w:val="nil"/>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生鲜产品</w:t>
            </w:r>
          </w:p>
        </w:tc>
        <w:tc>
          <w:tcPr>
            <w:tcW w:w="3328"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时令水果礼盒、鸡蛋礼盒、玉米礼盒</w:t>
            </w:r>
          </w:p>
        </w:tc>
        <w:tc>
          <w:tcPr>
            <w:tcW w:w="3626"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都乐、佳沃、佳农、黄天鹅、圣迪乐、北纬</w:t>
            </w:r>
            <w:r w:rsidRPr="009E64E9">
              <w:rPr>
                <w:rFonts w:ascii="Times New Roman" w:eastAsia="宋体" w:hAnsi="Times New Roman" w:cs="Times New Roman" w:hint="eastAsia"/>
                <w:szCs w:val="24"/>
              </w:rPr>
              <w:t>47</w:t>
            </w:r>
            <w:r w:rsidRPr="009E64E9">
              <w:rPr>
                <w:rFonts w:ascii="Times New Roman" w:eastAsia="宋体" w:hAnsi="Times New Roman" w:cs="Times New Roman" w:hint="eastAsia"/>
                <w:szCs w:val="24"/>
              </w:rPr>
              <w:t>°、十月稻田</w:t>
            </w:r>
          </w:p>
        </w:tc>
        <w:tc>
          <w:tcPr>
            <w:tcW w:w="845" w:type="dxa"/>
            <w:tcBorders>
              <w:top w:val="nil"/>
              <w:left w:val="nil"/>
              <w:bottom w:val="single" w:sz="4" w:space="0" w:color="auto"/>
              <w:right w:val="single" w:sz="4" w:space="0" w:color="auto"/>
            </w:tcBorders>
            <w:noWrap/>
          </w:tcPr>
          <w:p w:rsidR="009E64E9" w:rsidRPr="009E64E9" w:rsidRDefault="009E64E9" w:rsidP="009E64E9">
            <w:pPr>
              <w:widowControl/>
              <w:jc w:val="right"/>
              <w:rPr>
                <w:rFonts w:ascii="等线" w:eastAsia="等线" w:hAnsi="等线" w:cs="宋体"/>
                <w:color w:val="000000"/>
                <w:kern w:val="0"/>
                <w:sz w:val="22"/>
              </w:rPr>
            </w:pPr>
            <w:r w:rsidRPr="009E64E9">
              <w:rPr>
                <w:rFonts w:ascii="Times New Roman" w:eastAsia="宋体" w:hAnsi="Times New Roman" w:cs="Times New Roman" w:hint="eastAsia"/>
                <w:szCs w:val="24"/>
              </w:rPr>
              <w:t>7%</w:t>
            </w:r>
          </w:p>
        </w:tc>
      </w:tr>
      <w:tr w:rsidR="009E64E9" w:rsidRPr="009E64E9" w:rsidTr="001E0447">
        <w:trPr>
          <w:trHeight w:val="278"/>
        </w:trPr>
        <w:tc>
          <w:tcPr>
            <w:tcW w:w="1316" w:type="dxa"/>
            <w:tcBorders>
              <w:top w:val="nil"/>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坚果</w:t>
            </w:r>
          </w:p>
        </w:tc>
        <w:tc>
          <w:tcPr>
            <w:tcW w:w="3328"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每日坚果、坚果礼盒、混合坚果仁</w:t>
            </w:r>
          </w:p>
        </w:tc>
        <w:tc>
          <w:tcPr>
            <w:tcW w:w="3626" w:type="dxa"/>
            <w:tcBorders>
              <w:top w:val="nil"/>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沃隆、如水、佰斯特纳</w:t>
            </w:r>
          </w:p>
        </w:tc>
        <w:tc>
          <w:tcPr>
            <w:tcW w:w="845" w:type="dxa"/>
            <w:tcBorders>
              <w:top w:val="nil"/>
              <w:left w:val="nil"/>
              <w:bottom w:val="single" w:sz="4" w:space="0" w:color="auto"/>
              <w:right w:val="single" w:sz="4" w:space="0" w:color="auto"/>
            </w:tcBorders>
            <w:noWrap/>
          </w:tcPr>
          <w:p w:rsidR="009E64E9" w:rsidRPr="009E64E9" w:rsidRDefault="009E64E9" w:rsidP="009E64E9">
            <w:pPr>
              <w:widowControl/>
              <w:jc w:val="right"/>
              <w:rPr>
                <w:rFonts w:ascii="等线" w:eastAsia="等线" w:hAnsi="等线" w:cs="宋体"/>
                <w:color w:val="000000"/>
                <w:kern w:val="0"/>
                <w:sz w:val="22"/>
              </w:rPr>
            </w:pPr>
            <w:r w:rsidRPr="009E64E9">
              <w:rPr>
                <w:rFonts w:ascii="Times New Roman" w:eastAsia="宋体" w:hAnsi="Times New Roman" w:cs="Times New Roman" w:hint="eastAsia"/>
                <w:szCs w:val="24"/>
              </w:rPr>
              <w:t>5%</w:t>
            </w:r>
          </w:p>
        </w:tc>
      </w:tr>
      <w:tr w:rsidR="009E64E9" w:rsidRPr="009E64E9" w:rsidTr="001E0447">
        <w:trPr>
          <w:trHeight w:val="678"/>
        </w:trPr>
        <w:tc>
          <w:tcPr>
            <w:tcW w:w="1316" w:type="dxa"/>
            <w:tcBorders>
              <w:top w:val="single" w:sz="4" w:space="0" w:color="auto"/>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果干肉干</w:t>
            </w:r>
          </w:p>
        </w:tc>
        <w:tc>
          <w:tcPr>
            <w:tcW w:w="3328" w:type="dxa"/>
            <w:tcBorders>
              <w:top w:val="single" w:sz="4" w:space="0" w:color="auto"/>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蜜饯果干、肉干肉脯</w:t>
            </w:r>
          </w:p>
        </w:tc>
        <w:tc>
          <w:tcPr>
            <w:tcW w:w="3626" w:type="dxa"/>
            <w:tcBorders>
              <w:top w:val="single" w:sz="4" w:space="0" w:color="auto"/>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佰斯特纳、沃隆、科尔沁、可可西里</w:t>
            </w:r>
          </w:p>
        </w:tc>
        <w:tc>
          <w:tcPr>
            <w:tcW w:w="845" w:type="dxa"/>
            <w:tcBorders>
              <w:top w:val="single" w:sz="4" w:space="0" w:color="auto"/>
              <w:left w:val="nil"/>
              <w:bottom w:val="single" w:sz="4" w:space="0" w:color="auto"/>
              <w:right w:val="single" w:sz="4" w:space="0" w:color="auto"/>
            </w:tcBorders>
            <w:noWrap/>
          </w:tcPr>
          <w:p w:rsidR="009E64E9" w:rsidRPr="009E64E9" w:rsidRDefault="009E64E9" w:rsidP="009E64E9">
            <w:pPr>
              <w:widowControl/>
              <w:jc w:val="right"/>
              <w:rPr>
                <w:rFonts w:ascii="等线" w:eastAsia="等线" w:hAnsi="等线" w:cs="宋体"/>
                <w:color w:val="000000"/>
                <w:kern w:val="0"/>
                <w:sz w:val="22"/>
              </w:rPr>
            </w:pPr>
            <w:r w:rsidRPr="009E64E9">
              <w:rPr>
                <w:rFonts w:ascii="Times New Roman" w:eastAsia="宋体" w:hAnsi="Times New Roman" w:cs="Times New Roman" w:hint="eastAsia"/>
                <w:szCs w:val="24"/>
              </w:rPr>
              <w:t>3%</w:t>
            </w:r>
          </w:p>
        </w:tc>
      </w:tr>
      <w:tr w:rsidR="009E64E9" w:rsidRPr="009E64E9" w:rsidTr="001E0447">
        <w:trPr>
          <w:trHeight w:val="278"/>
        </w:trPr>
        <w:tc>
          <w:tcPr>
            <w:tcW w:w="1316" w:type="dxa"/>
            <w:tcBorders>
              <w:top w:val="single" w:sz="4" w:space="0" w:color="auto"/>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其他食用油</w:t>
            </w:r>
          </w:p>
        </w:tc>
        <w:tc>
          <w:tcPr>
            <w:tcW w:w="3328" w:type="dxa"/>
            <w:tcBorders>
              <w:top w:val="single" w:sz="4" w:space="0" w:color="auto"/>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橄榄油、山茶油、亚麻籽油、葵花籽油</w:t>
            </w:r>
          </w:p>
        </w:tc>
        <w:tc>
          <w:tcPr>
            <w:tcW w:w="3626" w:type="dxa"/>
            <w:tcBorders>
              <w:top w:val="single" w:sz="4" w:space="0" w:color="auto"/>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kern w:val="0"/>
                <w:sz w:val="22"/>
              </w:rPr>
            </w:pPr>
            <w:r w:rsidRPr="009E64E9">
              <w:rPr>
                <w:rFonts w:ascii="Times New Roman" w:eastAsia="宋体" w:hAnsi="Times New Roman" w:cs="Times New Roman" w:hint="eastAsia"/>
                <w:szCs w:val="24"/>
              </w:rPr>
              <w:t>欧丽薇兰、翡丽百瑞、润心、爱度</w:t>
            </w:r>
          </w:p>
        </w:tc>
        <w:tc>
          <w:tcPr>
            <w:tcW w:w="845" w:type="dxa"/>
            <w:tcBorders>
              <w:top w:val="single" w:sz="4" w:space="0" w:color="auto"/>
              <w:left w:val="nil"/>
              <w:bottom w:val="single" w:sz="4" w:space="0" w:color="auto"/>
              <w:right w:val="single" w:sz="4" w:space="0" w:color="auto"/>
            </w:tcBorders>
            <w:noWrap/>
          </w:tcPr>
          <w:p w:rsidR="009E64E9" w:rsidRPr="009E64E9" w:rsidRDefault="009E64E9" w:rsidP="009E64E9">
            <w:pPr>
              <w:widowControl/>
              <w:jc w:val="right"/>
              <w:rPr>
                <w:rFonts w:ascii="等线" w:eastAsia="等线" w:hAnsi="等线" w:cs="宋体"/>
                <w:color w:val="000000"/>
                <w:kern w:val="0"/>
                <w:sz w:val="22"/>
              </w:rPr>
            </w:pPr>
            <w:r w:rsidRPr="009E64E9">
              <w:rPr>
                <w:rFonts w:ascii="Times New Roman" w:eastAsia="宋体" w:hAnsi="Times New Roman" w:cs="Times New Roman" w:hint="eastAsia"/>
                <w:szCs w:val="24"/>
              </w:rPr>
              <w:t>2%</w:t>
            </w:r>
          </w:p>
        </w:tc>
      </w:tr>
      <w:tr w:rsidR="009E64E9" w:rsidRPr="009E64E9" w:rsidTr="001E0447">
        <w:trPr>
          <w:trHeight w:val="278"/>
        </w:trPr>
        <w:tc>
          <w:tcPr>
            <w:tcW w:w="1316" w:type="dxa"/>
            <w:tcBorders>
              <w:top w:val="single" w:sz="4" w:space="0" w:color="auto"/>
              <w:left w:val="single" w:sz="4" w:space="0" w:color="auto"/>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饮料冲调</w:t>
            </w:r>
          </w:p>
        </w:tc>
        <w:tc>
          <w:tcPr>
            <w:tcW w:w="3328" w:type="dxa"/>
            <w:tcBorders>
              <w:top w:val="single" w:sz="4" w:space="0" w:color="auto"/>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color w:val="000000"/>
                <w:kern w:val="0"/>
                <w:sz w:val="22"/>
              </w:rPr>
            </w:pPr>
            <w:r w:rsidRPr="009E64E9">
              <w:rPr>
                <w:rFonts w:ascii="Times New Roman" w:eastAsia="宋体" w:hAnsi="Times New Roman" w:cs="Times New Roman" w:hint="eastAsia"/>
                <w:szCs w:val="24"/>
              </w:rPr>
              <w:t>茶饮料、果汁礼盒、功能饮料、咖啡礼盒</w:t>
            </w:r>
          </w:p>
        </w:tc>
        <w:tc>
          <w:tcPr>
            <w:tcW w:w="3626" w:type="dxa"/>
            <w:tcBorders>
              <w:top w:val="single" w:sz="4" w:space="0" w:color="auto"/>
              <w:left w:val="nil"/>
              <w:bottom w:val="single" w:sz="4" w:space="0" w:color="auto"/>
              <w:right w:val="single" w:sz="4" w:space="0" w:color="auto"/>
            </w:tcBorders>
            <w:noWrap/>
          </w:tcPr>
          <w:p w:rsidR="009E64E9" w:rsidRPr="009E64E9" w:rsidRDefault="009E64E9" w:rsidP="009E64E9">
            <w:pPr>
              <w:widowControl/>
              <w:jc w:val="left"/>
              <w:rPr>
                <w:rFonts w:ascii="等线" w:eastAsia="等线" w:hAnsi="等线" w:cs="宋体"/>
                <w:kern w:val="0"/>
                <w:sz w:val="22"/>
              </w:rPr>
            </w:pPr>
            <w:r w:rsidRPr="009E64E9">
              <w:rPr>
                <w:rFonts w:ascii="Times New Roman" w:eastAsia="宋体" w:hAnsi="Times New Roman" w:cs="Times New Roman" w:hint="eastAsia"/>
                <w:szCs w:val="24"/>
              </w:rPr>
              <w:t>三得利、东方树叶、佳果源、星巴克、宝矿力</w:t>
            </w:r>
          </w:p>
        </w:tc>
        <w:tc>
          <w:tcPr>
            <w:tcW w:w="845" w:type="dxa"/>
            <w:tcBorders>
              <w:top w:val="single" w:sz="4" w:space="0" w:color="auto"/>
              <w:left w:val="nil"/>
              <w:bottom w:val="single" w:sz="4" w:space="0" w:color="auto"/>
              <w:right w:val="single" w:sz="4" w:space="0" w:color="auto"/>
            </w:tcBorders>
            <w:noWrap/>
          </w:tcPr>
          <w:p w:rsidR="009E64E9" w:rsidRPr="009E64E9" w:rsidRDefault="009E64E9" w:rsidP="009E64E9">
            <w:pPr>
              <w:widowControl/>
              <w:jc w:val="right"/>
              <w:rPr>
                <w:rFonts w:ascii="等线" w:eastAsia="等线" w:hAnsi="等线" w:cs="宋体"/>
                <w:color w:val="000000"/>
                <w:kern w:val="0"/>
                <w:sz w:val="22"/>
              </w:rPr>
            </w:pPr>
            <w:r w:rsidRPr="009E64E9">
              <w:rPr>
                <w:rFonts w:ascii="Times New Roman" w:eastAsia="宋体" w:hAnsi="Times New Roman" w:cs="Times New Roman" w:hint="eastAsia"/>
                <w:szCs w:val="24"/>
              </w:rPr>
              <w:t>2%</w:t>
            </w:r>
          </w:p>
        </w:tc>
      </w:tr>
    </w:tbl>
    <w:p w:rsidR="009E64E9" w:rsidRPr="009E64E9" w:rsidRDefault="009E64E9" w:rsidP="009E64E9">
      <w:pPr>
        <w:tabs>
          <w:tab w:val="left" w:pos="3300"/>
        </w:tabs>
        <w:spacing w:after="120" w:line="360" w:lineRule="auto"/>
        <w:ind w:firstLineChars="200" w:firstLine="480"/>
        <w:rPr>
          <w:rFonts w:ascii="宋体" w:eastAsia="宋体" w:hAnsi="宋体" w:cs="宋体"/>
          <w:sz w:val="24"/>
          <w:szCs w:val="24"/>
        </w:rPr>
      </w:pPr>
    </w:p>
    <w:p w:rsidR="009E64E9" w:rsidRPr="009E64E9" w:rsidRDefault="009E64E9" w:rsidP="009E64E9">
      <w:pPr>
        <w:tabs>
          <w:tab w:val="left" w:pos="3300"/>
        </w:tabs>
        <w:spacing w:after="120" w:line="360" w:lineRule="auto"/>
        <w:ind w:firstLineChars="200" w:firstLine="480"/>
        <w:rPr>
          <w:rFonts w:ascii="宋体" w:eastAsia="宋体" w:hAnsi="宋体" w:cs="宋体"/>
          <w:sz w:val="24"/>
          <w:szCs w:val="24"/>
        </w:rPr>
      </w:pPr>
    </w:p>
    <w:p w:rsidR="009E64E9" w:rsidRPr="009E64E9" w:rsidRDefault="009E64E9" w:rsidP="009E64E9">
      <w:pPr>
        <w:tabs>
          <w:tab w:val="left" w:pos="3300"/>
        </w:tabs>
        <w:spacing w:after="120" w:line="360" w:lineRule="auto"/>
        <w:ind w:firstLineChars="200" w:firstLine="480"/>
        <w:rPr>
          <w:rFonts w:ascii="宋体" w:eastAsia="宋体" w:hAnsi="宋体" w:cs="宋体"/>
          <w:sz w:val="24"/>
          <w:szCs w:val="24"/>
        </w:rPr>
      </w:pPr>
    </w:p>
    <w:p w:rsidR="009E64E9" w:rsidRPr="009E64E9" w:rsidRDefault="009E64E9" w:rsidP="009E64E9">
      <w:pPr>
        <w:tabs>
          <w:tab w:val="left" w:pos="3300"/>
        </w:tabs>
        <w:spacing w:after="120" w:line="360" w:lineRule="auto"/>
        <w:ind w:firstLineChars="200" w:firstLine="480"/>
        <w:rPr>
          <w:rFonts w:ascii="宋体" w:eastAsia="宋体" w:hAnsi="宋体" w:cs="宋体"/>
          <w:sz w:val="24"/>
          <w:szCs w:val="24"/>
        </w:rPr>
      </w:pPr>
    </w:p>
    <w:p w:rsidR="009E64E9" w:rsidRPr="009E64E9" w:rsidRDefault="009E64E9" w:rsidP="009E64E9">
      <w:pPr>
        <w:spacing w:line="360" w:lineRule="auto"/>
        <w:rPr>
          <w:rFonts w:ascii="宋体" w:eastAsia="宋体" w:hAnsi="宋体" w:cs="宋体"/>
          <w:sz w:val="24"/>
          <w:szCs w:val="24"/>
        </w:rPr>
      </w:pPr>
    </w:p>
    <w:p w:rsidR="009E64E9" w:rsidRPr="009E64E9" w:rsidRDefault="009E64E9" w:rsidP="009E64E9">
      <w:pPr>
        <w:spacing w:line="360" w:lineRule="auto"/>
        <w:rPr>
          <w:rFonts w:ascii="宋体" w:eastAsia="宋体" w:hAnsi="宋体" w:cs="宋体"/>
          <w:sz w:val="24"/>
          <w:szCs w:val="24"/>
        </w:rPr>
      </w:pPr>
    </w:p>
    <w:p w:rsidR="009E64E9" w:rsidRPr="009E64E9" w:rsidRDefault="009E64E9" w:rsidP="009E64E9">
      <w:pPr>
        <w:spacing w:line="360" w:lineRule="auto"/>
        <w:rPr>
          <w:rFonts w:ascii="宋体" w:eastAsia="宋体" w:hAnsi="宋体" w:cs="宋体"/>
          <w:sz w:val="24"/>
          <w:szCs w:val="24"/>
        </w:rPr>
      </w:pPr>
    </w:p>
    <w:p w:rsidR="009E64E9" w:rsidRPr="009E64E9" w:rsidRDefault="009E64E9" w:rsidP="009E64E9">
      <w:pPr>
        <w:jc w:val="center"/>
        <w:rPr>
          <w:rFonts w:ascii="Times New Roman" w:eastAsia="宋体" w:hAnsi="Times New Roman" w:cs="Times New Roman"/>
          <w:sz w:val="56"/>
          <w:szCs w:val="56"/>
        </w:rPr>
      </w:pPr>
      <w:r w:rsidRPr="009E64E9">
        <w:rPr>
          <w:rFonts w:ascii="Times New Roman" w:eastAsia="宋体" w:hAnsi="Times New Roman" w:cs="Times New Roman" w:hint="eastAsia"/>
          <w:sz w:val="56"/>
          <w:szCs w:val="56"/>
        </w:rPr>
        <w:lastRenderedPageBreak/>
        <w:t>中国教育工会中山大学</w:t>
      </w:r>
    </w:p>
    <w:p w:rsidR="009E64E9" w:rsidRPr="009E64E9" w:rsidRDefault="009E64E9" w:rsidP="009E64E9">
      <w:pPr>
        <w:jc w:val="center"/>
        <w:rPr>
          <w:rFonts w:ascii="Times New Roman" w:eastAsia="宋体" w:hAnsi="Times New Roman" w:cs="Times New Roman"/>
          <w:sz w:val="56"/>
          <w:szCs w:val="56"/>
        </w:rPr>
      </w:pPr>
      <w:r w:rsidRPr="009E64E9">
        <w:rPr>
          <w:rFonts w:ascii="Times New Roman" w:eastAsia="宋体" w:hAnsi="Times New Roman" w:cs="Times New Roman" w:hint="eastAsia"/>
          <w:sz w:val="56"/>
          <w:szCs w:val="56"/>
        </w:rPr>
        <w:t>肿瘤医院委员会</w:t>
      </w:r>
    </w:p>
    <w:p w:rsidR="009E64E9" w:rsidRPr="009E64E9" w:rsidRDefault="009E64E9" w:rsidP="009E64E9">
      <w:pPr>
        <w:jc w:val="center"/>
        <w:rPr>
          <w:rFonts w:ascii="Times New Roman" w:eastAsia="宋体" w:hAnsi="Times New Roman" w:cs="Times New Roman"/>
          <w:sz w:val="56"/>
          <w:szCs w:val="56"/>
        </w:rPr>
      </w:pPr>
    </w:p>
    <w:p w:rsidR="009E64E9" w:rsidRPr="009E64E9" w:rsidRDefault="009E64E9" w:rsidP="009E64E9">
      <w:pPr>
        <w:jc w:val="center"/>
        <w:rPr>
          <w:rFonts w:ascii="Times New Roman" w:eastAsia="宋体" w:hAnsi="Times New Roman" w:cs="Times New Roman"/>
          <w:sz w:val="56"/>
          <w:szCs w:val="56"/>
        </w:rPr>
      </w:pPr>
      <w:bookmarkStart w:id="3" w:name="_Toc30909"/>
      <w:r w:rsidRPr="009E64E9">
        <w:rPr>
          <w:rFonts w:ascii="Times New Roman" w:eastAsia="宋体" w:hAnsi="Times New Roman" w:cs="Times New Roman" w:hint="eastAsia"/>
          <w:sz w:val="56"/>
          <w:szCs w:val="56"/>
        </w:rPr>
        <w:t>供</w:t>
      </w:r>
      <w:bookmarkEnd w:id="3"/>
    </w:p>
    <w:p w:rsidR="009E64E9" w:rsidRPr="009E64E9" w:rsidRDefault="009E64E9" w:rsidP="009E64E9">
      <w:pPr>
        <w:jc w:val="center"/>
        <w:rPr>
          <w:rFonts w:ascii="Times New Roman" w:eastAsia="宋体" w:hAnsi="Times New Roman" w:cs="Times New Roman"/>
          <w:sz w:val="56"/>
          <w:szCs w:val="56"/>
        </w:rPr>
      </w:pPr>
      <w:bookmarkStart w:id="4" w:name="_Toc15014"/>
      <w:r w:rsidRPr="009E64E9">
        <w:rPr>
          <w:rFonts w:ascii="Times New Roman" w:eastAsia="宋体" w:hAnsi="Times New Roman" w:cs="Times New Roman" w:hint="eastAsia"/>
          <w:sz w:val="56"/>
          <w:szCs w:val="56"/>
        </w:rPr>
        <w:t>货</w:t>
      </w:r>
      <w:bookmarkEnd w:id="4"/>
    </w:p>
    <w:p w:rsidR="009E64E9" w:rsidRPr="009E64E9" w:rsidRDefault="009E64E9" w:rsidP="009E64E9">
      <w:pPr>
        <w:jc w:val="center"/>
        <w:rPr>
          <w:rFonts w:ascii="Times New Roman" w:eastAsia="宋体" w:hAnsi="Times New Roman" w:cs="Times New Roman"/>
          <w:sz w:val="56"/>
          <w:szCs w:val="56"/>
        </w:rPr>
      </w:pPr>
      <w:bookmarkStart w:id="5" w:name="_Toc20675"/>
      <w:r w:rsidRPr="009E64E9">
        <w:rPr>
          <w:rFonts w:ascii="Times New Roman" w:eastAsia="宋体" w:hAnsi="Times New Roman" w:cs="Times New Roman" w:hint="eastAsia"/>
          <w:sz w:val="56"/>
          <w:szCs w:val="56"/>
        </w:rPr>
        <w:t>合</w:t>
      </w:r>
      <w:bookmarkEnd w:id="5"/>
    </w:p>
    <w:p w:rsidR="009E64E9" w:rsidRPr="009E64E9" w:rsidRDefault="009E64E9" w:rsidP="009E64E9">
      <w:pPr>
        <w:jc w:val="center"/>
        <w:rPr>
          <w:rFonts w:ascii="Times New Roman" w:eastAsia="宋体" w:hAnsi="Times New Roman" w:cs="Times New Roman"/>
          <w:sz w:val="56"/>
          <w:szCs w:val="56"/>
        </w:rPr>
      </w:pPr>
      <w:bookmarkStart w:id="6" w:name="_Toc9234"/>
      <w:r w:rsidRPr="009E64E9">
        <w:rPr>
          <w:rFonts w:ascii="Times New Roman" w:eastAsia="宋体" w:hAnsi="Times New Roman" w:cs="Times New Roman" w:hint="eastAsia"/>
          <w:sz w:val="56"/>
          <w:szCs w:val="56"/>
        </w:rPr>
        <w:t>同</w:t>
      </w:r>
      <w:bookmarkEnd w:id="6"/>
    </w:p>
    <w:p w:rsidR="009E64E9" w:rsidRPr="009E64E9" w:rsidRDefault="009E64E9" w:rsidP="009E64E9">
      <w:pPr>
        <w:spacing w:after="160" w:line="360" w:lineRule="auto"/>
        <w:rPr>
          <w:rFonts w:ascii="宋体" w:eastAsia="宋体" w:hAnsi="宋体" w:cs="宋体"/>
          <w:sz w:val="52"/>
        </w:rPr>
      </w:pPr>
    </w:p>
    <w:p w:rsidR="009E64E9" w:rsidRPr="009E64E9" w:rsidRDefault="009E64E9" w:rsidP="009E64E9">
      <w:pPr>
        <w:spacing w:after="160" w:line="360" w:lineRule="auto"/>
        <w:rPr>
          <w:rFonts w:ascii="宋体" w:eastAsia="宋体" w:hAnsi="宋体" w:cs="宋体"/>
          <w:sz w:val="52"/>
        </w:rPr>
      </w:pPr>
    </w:p>
    <w:p w:rsidR="009E64E9" w:rsidRPr="009E64E9" w:rsidRDefault="009E64E9" w:rsidP="009E64E9">
      <w:pPr>
        <w:spacing w:after="160" w:line="360" w:lineRule="auto"/>
        <w:ind w:firstLineChars="300" w:firstLine="960"/>
        <w:rPr>
          <w:rFonts w:ascii="宋体" w:eastAsia="宋体" w:hAnsi="宋体" w:cs="宋体"/>
          <w:sz w:val="32"/>
          <w:szCs w:val="32"/>
          <w:u w:val="single"/>
        </w:rPr>
      </w:pPr>
      <w:r w:rsidRPr="009E64E9">
        <w:rPr>
          <w:rFonts w:ascii="宋体" w:eastAsia="宋体" w:hAnsi="宋体" w:cs="宋体" w:hint="eastAsia"/>
          <w:sz w:val="32"/>
          <w:szCs w:val="24"/>
        </w:rPr>
        <w:t>合同名</w:t>
      </w:r>
      <w:r w:rsidRPr="009E64E9">
        <w:rPr>
          <w:rFonts w:ascii="宋体" w:eastAsia="宋体" w:hAnsi="宋体" w:cs="宋体" w:hint="eastAsia"/>
          <w:sz w:val="32"/>
          <w:szCs w:val="32"/>
        </w:rPr>
        <w:t>称：</w:t>
      </w:r>
      <w:r w:rsidRPr="009E64E9">
        <w:rPr>
          <w:rFonts w:ascii="宋体" w:eastAsia="宋体" w:hAnsi="宋体" w:cs="宋体" w:hint="eastAsia"/>
          <w:sz w:val="32"/>
          <w:szCs w:val="32"/>
          <w:u w:val="single"/>
        </w:rPr>
        <w:t>工会202</w:t>
      </w:r>
      <w:r w:rsidRPr="009E64E9">
        <w:rPr>
          <w:rFonts w:ascii="宋体" w:eastAsia="宋体" w:hAnsi="宋体" w:cs="宋体"/>
          <w:sz w:val="32"/>
          <w:szCs w:val="32"/>
          <w:u w:val="single"/>
        </w:rPr>
        <w:t>6</w:t>
      </w:r>
      <w:r w:rsidRPr="009E64E9">
        <w:rPr>
          <w:rFonts w:ascii="宋体" w:eastAsia="宋体" w:hAnsi="宋体" w:cs="宋体" w:hint="eastAsia"/>
          <w:sz w:val="32"/>
          <w:szCs w:val="32"/>
          <w:u w:val="single"/>
        </w:rPr>
        <w:t>年度节日慰问品采购项目</w:t>
      </w:r>
    </w:p>
    <w:p w:rsidR="009E64E9" w:rsidRPr="009E64E9" w:rsidRDefault="009E64E9" w:rsidP="009E64E9">
      <w:pPr>
        <w:spacing w:after="160" w:line="360" w:lineRule="auto"/>
        <w:ind w:firstLineChars="300" w:firstLine="960"/>
        <w:rPr>
          <w:rFonts w:ascii="宋体" w:eastAsia="宋体" w:hAnsi="宋体" w:cs="宋体"/>
          <w:sz w:val="32"/>
          <w:szCs w:val="32"/>
          <w:u w:val="single"/>
        </w:rPr>
      </w:pPr>
      <w:r w:rsidRPr="009E64E9">
        <w:rPr>
          <w:rFonts w:ascii="宋体" w:eastAsia="宋体" w:hAnsi="宋体" w:cs="宋体" w:hint="eastAsia"/>
          <w:sz w:val="32"/>
          <w:szCs w:val="32"/>
        </w:rPr>
        <w:t>签约单位：</w:t>
      </w:r>
    </w:p>
    <w:p w:rsidR="009E64E9" w:rsidRPr="009E64E9" w:rsidRDefault="009E64E9" w:rsidP="009E64E9">
      <w:pPr>
        <w:spacing w:line="360" w:lineRule="auto"/>
        <w:rPr>
          <w:rFonts w:ascii="宋体" w:eastAsia="宋体" w:hAnsi="宋体" w:cs="宋体"/>
          <w:sz w:val="32"/>
          <w:szCs w:val="32"/>
        </w:rPr>
      </w:pPr>
    </w:p>
    <w:p w:rsidR="009E64E9" w:rsidRPr="009E64E9" w:rsidRDefault="009E64E9" w:rsidP="009E64E9">
      <w:pPr>
        <w:spacing w:line="360" w:lineRule="auto"/>
        <w:rPr>
          <w:rFonts w:ascii="宋体" w:eastAsia="宋体" w:hAnsi="宋体" w:cs="宋体"/>
          <w:sz w:val="32"/>
          <w:szCs w:val="32"/>
        </w:rPr>
      </w:pPr>
    </w:p>
    <w:p w:rsidR="009E64E9" w:rsidRPr="009E64E9" w:rsidRDefault="009E64E9" w:rsidP="009E64E9">
      <w:pPr>
        <w:spacing w:line="360" w:lineRule="auto"/>
        <w:rPr>
          <w:rFonts w:ascii="宋体" w:eastAsia="宋体" w:hAnsi="宋体" w:cs="宋体"/>
          <w:sz w:val="32"/>
          <w:szCs w:val="32"/>
        </w:rPr>
      </w:pPr>
    </w:p>
    <w:p w:rsidR="009E64E9" w:rsidRPr="009E64E9" w:rsidRDefault="009E64E9" w:rsidP="009E64E9">
      <w:pPr>
        <w:spacing w:line="360" w:lineRule="auto"/>
        <w:rPr>
          <w:rFonts w:ascii="宋体" w:eastAsia="宋体" w:hAnsi="宋体" w:cs="宋体"/>
          <w:sz w:val="32"/>
          <w:szCs w:val="32"/>
        </w:rPr>
      </w:pPr>
    </w:p>
    <w:p w:rsidR="009E64E9" w:rsidRPr="009E64E9" w:rsidRDefault="009E64E9" w:rsidP="009E64E9">
      <w:pPr>
        <w:spacing w:line="360" w:lineRule="auto"/>
        <w:rPr>
          <w:rFonts w:ascii="宋体" w:eastAsia="宋体" w:hAnsi="宋体" w:cs="宋体"/>
          <w:sz w:val="32"/>
          <w:szCs w:val="32"/>
        </w:rPr>
      </w:pPr>
    </w:p>
    <w:p w:rsidR="009E64E9" w:rsidRPr="009E64E9" w:rsidRDefault="009E64E9" w:rsidP="009E64E9">
      <w:pPr>
        <w:spacing w:line="360" w:lineRule="auto"/>
        <w:rPr>
          <w:rFonts w:ascii="宋体" w:eastAsia="宋体" w:hAnsi="宋体" w:cs="宋体"/>
          <w:sz w:val="32"/>
          <w:szCs w:val="32"/>
        </w:rPr>
      </w:pPr>
    </w:p>
    <w:p w:rsidR="009E64E9" w:rsidRPr="009E64E9" w:rsidRDefault="009E64E9" w:rsidP="009E64E9">
      <w:pPr>
        <w:spacing w:line="360" w:lineRule="auto"/>
        <w:jc w:val="center"/>
        <w:rPr>
          <w:rFonts w:ascii="宋体" w:eastAsia="宋体" w:hAnsi="宋体" w:cs="宋体"/>
          <w:sz w:val="32"/>
          <w:szCs w:val="32"/>
        </w:rPr>
      </w:pPr>
      <w:r w:rsidRPr="009E64E9">
        <w:rPr>
          <w:rFonts w:ascii="宋体" w:eastAsia="宋体" w:hAnsi="宋体" w:cs="宋体" w:hint="eastAsia"/>
          <w:sz w:val="32"/>
          <w:szCs w:val="32"/>
        </w:rPr>
        <w:lastRenderedPageBreak/>
        <w:t>工会202</w:t>
      </w:r>
      <w:r w:rsidRPr="009E64E9">
        <w:rPr>
          <w:rFonts w:ascii="宋体" w:eastAsia="宋体" w:hAnsi="宋体" w:cs="宋体"/>
          <w:sz w:val="32"/>
          <w:szCs w:val="32"/>
        </w:rPr>
        <w:t>6</w:t>
      </w:r>
      <w:r w:rsidRPr="009E64E9">
        <w:rPr>
          <w:rFonts w:ascii="宋体" w:eastAsia="宋体" w:hAnsi="宋体" w:cs="宋体" w:hint="eastAsia"/>
          <w:sz w:val="32"/>
          <w:szCs w:val="32"/>
        </w:rPr>
        <w:t>年度节日慰问品采购项目</w:t>
      </w:r>
    </w:p>
    <w:p w:rsidR="009E64E9" w:rsidRPr="009E64E9" w:rsidRDefault="009E64E9" w:rsidP="009E64E9">
      <w:pPr>
        <w:spacing w:line="360" w:lineRule="auto"/>
        <w:jc w:val="center"/>
        <w:rPr>
          <w:rFonts w:ascii="宋体" w:eastAsia="宋体" w:hAnsi="宋体" w:cs="宋体"/>
          <w:sz w:val="32"/>
          <w:szCs w:val="32"/>
        </w:rPr>
      </w:pPr>
      <w:r w:rsidRPr="009E64E9">
        <w:rPr>
          <w:rFonts w:ascii="宋体" w:eastAsia="宋体" w:hAnsi="宋体" w:cs="宋体" w:hint="eastAsia"/>
          <w:sz w:val="32"/>
          <w:szCs w:val="32"/>
        </w:rPr>
        <w:t>供货合同</w:t>
      </w:r>
    </w:p>
    <w:p w:rsidR="009E64E9" w:rsidRPr="009E64E9" w:rsidRDefault="009E64E9" w:rsidP="009E64E9">
      <w:pPr>
        <w:spacing w:line="360" w:lineRule="auto"/>
        <w:jc w:val="center"/>
        <w:rPr>
          <w:rFonts w:ascii="宋体" w:eastAsia="宋体" w:hAnsi="宋体" w:cs="宋体"/>
          <w:sz w:val="32"/>
          <w:szCs w:val="32"/>
        </w:rPr>
      </w:pPr>
    </w:p>
    <w:p w:rsidR="009E64E9" w:rsidRPr="009E64E9" w:rsidRDefault="009E64E9" w:rsidP="009E64E9">
      <w:pPr>
        <w:spacing w:line="360" w:lineRule="auto"/>
        <w:rPr>
          <w:rFonts w:ascii="宋体" w:eastAsia="宋体" w:hAnsi="宋体" w:cs="宋体"/>
          <w:sz w:val="24"/>
          <w:szCs w:val="24"/>
          <w:u w:val="single"/>
        </w:rPr>
      </w:pPr>
      <w:r w:rsidRPr="009E64E9">
        <w:rPr>
          <w:rFonts w:ascii="宋体" w:eastAsia="宋体" w:hAnsi="宋体" w:cs="宋体" w:hint="eastAsia"/>
          <w:sz w:val="24"/>
          <w:szCs w:val="24"/>
        </w:rPr>
        <w:t>甲方：</w:t>
      </w:r>
      <w:r w:rsidRPr="009E64E9">
        <w:rPr>
          <w:rFonts w:ascii="宋体" w:eastAsia="宋体" w:hAnsi="宋体" w:cs="宋体" w:hint="eastAsia"/>
          <w:sz w:val="24"/>
          <w:szCs w:val="24"/>
          <w:u w:val="single"/>
        </w:rPr>
        <w:t>中国教育工会中山大学肿瘤医院委员会</w:t>
      </w:r>
    </w:p>
    <w:p w:rsidR="009E64E9" w:rsidRPr="009E64E9" w:rsidRDefault="009E64E9" w:rsidP="009E64E9">
      <w:pPr>
        <w:spacing w:line="360" w:lineRule="auto"/>
        <w:rPr>
          <w:rFonts w:ascii="宋体" w:eastAsia="宋体" w:hAnsi="宋体" w:cs="宋体"/>
          <w:sz w:val="24"/>
          <w:szCs w:val="24"/>
          <w:u w:val="single"/>
        </w:rPr>
      </w:pPr>
      <w:r w:rsidRPr="009E64E9">
        <w:rPr>
          <w:rFonts w:ascii="宋体" w:eastAsia="宋体" w:hAnsi="宋体" w:cs="宋体" w:hint="eastAsia"/>
          <w:sz w:val="24"/>
          <w:szCs w:val="24"/>
        </w:rPr>
        <w:t>乙方：</w:t>
      </w:r>
    </w:p>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p>
    <w:p w:rsidR="009E64E9" w:rsidRPr="009E64E9" w:rsidRDefault="009E64E9" w:rsidP="009E64E9">
      <w:pPr>
        <w:widowControl/>
        <w:shd w:val="clear" w:color="auto" w:fill="FFFFFF"/>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根据《中华人民共和国民法典》和《中华人民共和国食品安全法》规定，甲乙双方在平等、自愿的基础上，就乙方向甲方供应食品事宜达成如下协议：</w:t>
      </w:r>
    </w:p>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r w:rsidRPr="009E64E9">
        <w:rPr>
          <w:rFonts w:ascii="宋体" w:eastAsia="宋体" w:hAnsi="宋体" w:cs="宋体" w:hint="eastAsia"/>
          <w:sz w:val="24"/>
          <w:szCs w:val="24"/>
        </w:rPr>
        <w:t>第一条:本项目为中国教育工会中山大学肿瘤医院委员会采购2026年度节日慰问品配送服务，为职工提供年度慰问品集中采购与配送服务。总采购额￥ 900万元/1年（按实结算）。</w:t>
      </w:r>
    </w:p>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r w:rsidRPr="009E64E9">
        <w:rPr>
          <w:rFonts w:ascii="宋体" w:eastAsia="宋体" w:hAnsi="宋体" w:cs="宋体" w:hint="eastAsia"/>
          <w:sz w:val="24"/>
          <w:szCs w:val="24"/>
        </w:rPr>
        <w:t>第一季度供货清单及价格如下（往后每一季度第一个月提交商品清单）：</w:t>
      </w:r>
    </w:p>
    <w:tbl>
      <w:tblPr>
        <w:tblW w:w="57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3514"/>
        <w:gridCol w:w="2483"/>
        <w:gridCol w:w="1293"/>
        <w:gridCol w:w="1291"/>
      </w:tblGrid>
      <w:tr w:rsidR="009E64E9" w:rsidRPr="009E64E9" w:rsidTr="001E0447">
        <w:trPr>
          <w:trHeight w:val="420"/>
          <w:tblHeader/>
          <w:jc w:val="center"/>
        </w:trPr>
        <w:tc>
          <w:tcPr>
            <w:tcW w:w="539" w:type="pct"/>
            <w:tcBorders>
              <w:top w:val="single" w:sz="4" w:space="0" w:color="auto"/>
              <w:left w:val="single" w:sz="4" w:space="0" w:color="auto"/>
              <w:bottom w:val="single" w:sz="4" w:space="0" w:color="auto"/>
              <w:right w:val="single" w:sz="4" w:space="0" w:color="auto"/>
            </w:tcBorders>
            <w:noWrap/>
            <w:vAlign w:val="center"/>
          </w:tcPr>
          <w:p w:rsidR="009E64E9" w:rsidRPr="009E64E9" w:rsidRDefault="009E64E9" w:rsidP="009E64E9">
            <w:pPr>
              <w:widowControl/>
              <w:spacing w:line="360" w:lineRule="auto"/>
              <w:jc w:val="center"/>
              <w:rPr>
                <w:rFonts w:ascii="宋体" w:eastAsia="宋体" w:hAnsi="宋体" w:cs="宋体"/>
                <w:sz w:val="24"/>
                <w:szCs w:val="24"/>
              </w:rPr>
            </w:pPr>
            <w:r w:rsidRPr="009E64E9">
              <w:rPr>
                <w:rFonts w:ascii="宋体" w:eastAsia="宋体" w:hAnsi="宋体" w:cs="宋体" w:hint="eastAsia"/>
                <w:sz w:val="24"/>
                <w:szCs w:val="24"/>
              </w:rPr>
              <w:t>序号</w:t>
            </w:r>
          </w:p>
        </w:tc>
        <w:tc>
          <w:tcPr>
            <w:tcW w:w="1827" w:type="pct"/>
            <w:tcBorders>
              <w:top w:val="single" w:sz="4" w:space="0" w:color="auto"/>
              <w:left w:val="single" w:sz="4" w:space="0" w:color="auto"/>
              <w:bottom w:val="single" w:sz="4" w:space="0" w:color="auto"/>
              <w:right w:val="single" w:sz="4" w:space="0" w:color="auto"/>
            </w:tcBorders>
            <w:noWrap/>
            <w:vAlign w:val="center"/>
          </w:tcPr>
          <w:p w:rsidR="009E64E9" w:rsidRPr="009E64E9" w:rsidRDefault="009E64E9" w:rsidP="009E64E9">
            <w:pPr>
              <w:widowControl/>
              <w:spacing w:line="360" w:lineRule="auto"/>
              <w:jc w:val="center"/>
              <w:rPr>
                <w:rFonts w:ascii="宋体" w:eastAsia="宋体" w:hAnsi="宋体" w:cs="宋体"/>
                <w:sz w:val="24"/>
                <w:szCs w:val="24"/>
              </w:rPr>
            </w:pPr>
            <w:r w:rsidRPr="009E64E9">
              <w:rPr>
                <w:rFonts w:ascii="宋体" w:eastAsia="宋体" w:hAnsi="宋体" w:cs="宋体" w:hint="eastAsia"/>
                <w:sz w:val="24"/>
                <w:szCs w:val="24"/>
              </w:rPr>
              <w:t>产品及品牌</w:t>
            </w:r>
          </w:p>
        </w:tc>
        <w:tc>
          <w:tcPr>
            <w:tcW w:w="1291" w:type="pct"/>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widowControl/>
              <w:spacing w:line="360" w:lineRule="auto"/>
              <w:jc w:val="center"/>
              <w:rPr>
                <w:rFonts w:ascii="宋体" w:eastAsia="宋体" w:hAnsi="宋体" w:cs="宋体"/>
                <w:sz w:val="24"/>
                <w:szCs w:val="24"/>
              </w:rPr>
            </w:pPr>
            <w:r w:rsidRPr="009E64E9">
              <w:rPr>
                <w:rFonts w:ascii="宋体" w:eastAsia="宋体" w:hAnsi="宋体" w:cs="宋体" w:hint="eastAsia"/>
                <w:sz w:val="24"/>
                <w:szCs w:val="24"/>
              </w:rPr>
              <w:t>规格</w:t>
            </w:r>
          </w:p>
        </w:tc>
        <w:tc>
          <w:tcPr>
            <w:tcW w:w="672" w:type="pct"/>
            <w:tcBorders>
              <w:top w:val="single" w:sz="4" w:space="0" w:color="auto"/>
              <w:left w:val="single" w:sz="4" w:space="0" w:color="auto"/>
              <w:bottom w:val="single" w:sz="4" w:space="0" w:color="auto"/>
              <w:right w:val="single" w:sz="4" w:space="0" w:color="auto"/>
            </w:tcBorders>
          </w:tcPr>
          <w:p w:rsidR="009E64E9" w:rsidRPr="009E64E9" w:rsidRDefault="009E64E9" w:rsidP="009E64E9">
            <w:pPr>
              <w:widowControl/>
              <w:spacing w:line="360" w:lineRule="auto"/>
              <w:jc w:val="center"/>
              <w:rPr>
                <w:rFonts w:ascii="宋体" w:eastAsia="宋体" w:hAnsi="宋体" w:cs="宋体"/>
                <w:sz w:val="24"/>
                <w:szCs w:val="24"/>
              </w:rPr>
            </w:pPr>
            <w:r w:rsidRPr="009E64E9">
              <w:rPr>
                <w:rFonts w:ascii="宋体" w:eastAsia="宋体" w:hAnsi="宋体" w:cs="宋体" w:hint="eastAsia"/>
                <w:sz w:val="24"/>
                <w:szCs w:val="24"/>
              </w:rPr>
              <w:t>单位</w:t>
            </w:r>
          </w:p>
        </w:tc>
        <w:tc>
          <w:tcPr>
            <w:tcW w:w="671" w:type="pct"/>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widowControl/>
              <w:spacing w:line="360" w:lineRule="auto"/>
              <w:jc w:val="center"/>
              <w:rPr>
                <w:rFonts w:ascii="宋体" w:eastAsia="宋体" w:hAnsi="宋体" w:cs="宋体"/>
                <w:sz w:val="24"/>
                <w:szCs w:val="24"/>
              </w:rPr>
            </w:pPr>
            <w:r w:rsidRPr="009E64E9">
              <w:rPr>
                <w:rFonts w:ascii="宋体" w:eastAsia="宋体" w:hAnsi="宋体" w:cs="宋体" w:hint="eastAsia"/>
                <w:sz w:val="24"/>
                <w:szCs w:val="24"/>
              </w:rPr>
              <w:t>顺丰包邮</w:t>
            </w:r>
          </w:p>
          <w:p w:rsidR="009E64E9" w:rsidRPr="009E64E9" w:rsidRDefault="009E64E9" w:rsidP="009E64E9">
            <w:pPr>
              <w:widowControl/>
              <w:spacing w:line="360" w:lineRule="auto"/>
              <w:jc w:val="center"/>
              <w:rPr>
                <w:rFonts w:ascii="宋体" w:eastAsia="宋体" w:hAnsi="宋体" w:cs="宋体"/>
                <w:sz w:val="24"/>
                <w:szCs w:val="24"/>
              </w:rPr>
            </w:pPr>
            <w:r w:rsidRPr="009E64E9">
              <w:rPr>
                <w:rFonts w:ascii="宋体" w:eastAsia="宋体" w:hAnsi="宋体" w:cs="宋体" w:hint="eastAsia"/>
                <w:sz w:val="24"/>
                <w:szCs w:val="24"/>
              </w:rPr>
              <w:t>单价</w:t>
            </w:r>
          </w:p>
        </w:tc>
      </w:tr>
      <w:tr w:rsidR="009E64E9" w:rsidRPr="009E64E9" w:rsidTr="001E0447">
        <w:trPr>
          <w:trHeight w:val="511"/>
          <w:jc w:val="center"/>
        </w:trPr>
        <w:tc>
          <w:tcPr>
            <w:tcW w:w="539" w:type="pct"/>
            <w:tcBorders>
              <w:top w:val="single" w:sz="4" w:space="0" w:color="auto"/>
              <w:left w:val="single" w:sz="4" w:space="0" w:color="auto"/>
              <w:bottom w:val="single" w:sz="4" w:space="0" w:color="auto"/>
              <w:right w:val="single" w:sz="4" w:space="0" w:color="auto"/>
            </w:tcBorders>
            <w:noWrap/>
            <w:vAlign w:val="center"/>
          </w:tcPr>
          <w:p w:rsidR="009E64E9" w:rsidRPr="009E64E9" w:rsidRDefault="009E64E9" w:rsidP="009E64E9">
            <w:pPr>
              <w:widowControl/>
              <w:spacing w:line="360" w:lineRule="auto"/>
              <w:jc w:val="center"/>
              <w:textAlignment w:val="center"/>
              <w:rPr>
                <w:rFonts w:ascii="宋体" w:eastAsia="宋体" w:hAnsi="宋体" w:cs="宋体"/>
                <w:sz w:val="24"/>
                <w:szCs w:val="24"/>
              </w:rPr>
            </w:pPr>
            <w:r w:rsidRPr="009E64E9">
              <w:rPr>
                <w:rFonts w:ascii="宋体" w:eastAsia="宋体" w:hAnsi="宋体" w:cs="宋体" w:hint="eastAsia"/>
                <w:kern w:val="0"/>
                <w:sz w:val="24"/>
                <w:szCs w:val="24"/>
                <w:lang w:bidi="ar"/>
              </w:rPr>
              <w:t>1</w:t>
            </w:r>
          </w:p>
        </w:tc>
        <w:tc>
          <w:tcPr>
            <w:tcW w:w="1827" w:type="pct"/>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widowControl/>
              <w:spacing w:line="360" w:lineRule="auto"/>
              <w:jc w:val="center"/>
              <w:textAlignment w:val="center"/>
              <w:rPr>
                <w:rFonts w:ascii="宋体" w:eastAsia="宋体" w:hAnsi="宋体" w:cs="宋体"/>
                <w:color w:val="000000"/>
                <w:sz w:val="24"/>
                <w:szCs w:val="24"/>
              </w:rPr>
            </w:pPr>
          </w:p>
        </w:tc>
        <w:tc>
          <w:tcPr>
            <w:tcW w:w="1291" w:type="pct"/>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widowControl/>
              <w:spacing w:line="360" w:lineRule="auto"/>
              <w:jc w:val="center"/>
              <w:textAlignment w:val="center"/>
              <w:rPr>
                <w:rFonts w:ascii="宋体" w:eastAsia="宋体" w:hAnsi="宋体" w:cs="宋体"/>
                <w:color w:val="000000"/>
                <w:sz w:val="24"/>
                <w:szCs w:val="24"/>
              </w:rPr>
            </w:pPr>
          </w:p>
        </w:tc>
        <w:tc>
          <w:tcPr>
            <w:tcW w:w="672" w:type="pct"/>
            <w:tcBorders>
              <w:top w:val="single" w:sz="4" w:space="0" w:color="auto"/>
              <w:left w:val="single" w:sz="4" w:space="0" w:color="auto"/>
              <w:bottom w:val="single" w:sz="4" w:space="0" w:color="auto"/>
              <w:right w:val="single" w:sz="4" w:space="0" w:color="auto"/>
            </w:tcBorders>
          </w:tcPr>
          <w:p w:rsidR="009E64E9" w:rsidRPr="009E64E9" w:rsidRDefault="009E64E9" w:rsidP="009E64E9">
            <w:pPr>
              <w:widowControl/>
              <w:spacing w:line="360" w:lineRule="auto"/>
              <w:jc w:val="center"/>
              <w:textAlignment w:val="center"/>
              <w:rPr>
                <w:rFonts w:ascii="宋体" w:eastAsia="宋体" w:hAnsi="宋体" w:cs="宋体"/>
                <w:kern w:val="0"/>
                <w:sz w:val="24"/>
                <w:szCs w:val="24"/>
                <w:lang w:bidi="ar"/>
              </w:rPr>
            </w:pPr>
          </w:p>
        </w:tc>
        <w:tc>
          <w:tcPr>
            <w:tcW w:w="671" w:type="pct"/>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widowControl/>
              <w:spacing w:line="360" w:lineRule="auto"/>
              <w:jc w:val="center"/>
              <w:textAlignment w:val="center"/>
              <w:rPr>
                <w:rFonts w:ascii="宋体" w:eastAsia="宋体" w:hAnsi="宋体" w:cs="宋体"/>
                <w:sz w:val="24"/>
                <w:szCs w:val="24"/>
              </w:rPr>
            </w:pPr>
          </w:p>
        </w:tc>
      </w:tr>
      <w:tr w:rsidR="009E64E9" w:rsidRPr="009E64E9" w:rsidTr="001E0447">
        <w:trPr>
          <w:trHeight w:val="518"/>
          <w:jc w:val="center"/>
        </w:trPr>
        <w:tc>
          <w:tcPr>
            <w:tcW w:w="539" w:type="pct"/>
            <w:tcBorders>
              <w:top w:val="single" w:sz="4" w:space="0" w:color="auto"/>
              <w:left w:val="single" w:sz="4" w:space="0" w:color="auto"/>
              <w:bottom w:val="single" w:sz="4" w:space="0" w:color="auto"/>
              <w:right w:val="single" w:sz="4" w:space="0" w:color="auto"/>
            </w:tcBorders>
            <w:noWrap/>
            <w:vAlign w:val="center"/>
          </w:tcPr>
          <w:p w:rsidR="009E64E9" w:rsidRPr="009E64E9" w:rsidRDefault="009E64E9" w:rsidP="009E64E9">
            <w:pPr>
              <w:widowControl/>
              <w:spacing w:line="360" w:lineRule="auto"/>
              <w:jc w:val="center"/>
              <w:textAlignment w:val="center"/>
              <w:rPr>
                <w:rFonts w:ascii="宋体" w:eastAsia="宋体" w:hAnsi="宋体" w:cs="宋体"/>
                <w:sz w:val="24"/>
                <w:szCs w:val="24"/>
              </w:rPr>
            </w:pPr>
            <w:r w:rsidRPr="009E64E9">
              <w:rPr>
                <w:rFonts w:ascii="宋体" w:eastAsia="宋体" w:hAnsi="宋体" w:cs="宋体" w:hint="eastAsia"/>
                <w:kern w:val="0"/>
                <w:sz w:val="24"/>
                <w:szCs w:val="24"/>
                <w:lang w:bidi="ar"/>
              </w:rPr>
              <w:t>2</w:t>
            </w:r>
          </w:p>
        </w:tc>
        <w:tc>
          <w:tcPr>
            <w:tcW w:w="1827" w:type="pct"/>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widowControl/>
              <w:spacing w:line="360" w:lineRule="auto"/>
              <w:jc w:val="center"/>
              <w:textAlignment w:val="center"/>
              <w:rPr>
                <w:rFonts w:ascii="宋体" w:eastAsia="宋体" w:hAnsi="宋体" w:cs="宋体"/>
                <w:color w:val="000000"/>
                <w:sz w:val="24"/>
                <w:szCs w:val="24"/>
              </w:rPr>
            </w:pPr>
          </w:p>
        </w:tc>
        <w:tc>
          <w:tcPr>
            <w:tcW w:w="1291" w:type="pct"/>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widowControl/>
              <w:spacing w:line="360" w:lineRule="auto"/>
              <w:jc w:val="center"/>
              <w:textAlignment w:val="center"/>
              <w:rPr>
                <w:rFonts w:ascii="宋体" w:eastAsia="宋体" w:hAnsi="宋体" w:cs="宋体"/>
                <w:color w:val="000000"/>
                <w:sz w:val="24"/>
                <w:szCs w:val="24"/>
              </w:rPr>
            </w:pPr>
          </w:p>
        </w:tc>
        <w:tc>
          <w:tcPr>
            <w:tcW w:w="672" w:type="pct"/>
            <w:tcBorders>
              <w:top w:val="single" w:sz="4" w:space="0" w:color="auto"/>
              <w:left w:val="single" w:sz="4" w:space="0" w:color="auto"/>
              <w:bottom w:val="single" w:sz="4" w:space="0" w:color="auto"/>
              <w:right w:val="single" w:sz="4" w:space="0" w:color="auto"/>
            </w:tcBorders>
          </w:tcPr>
          <w:p w:rsidR="009E64E9" w:rsidRPr="009E64E9" w:rsidRDefault="009E64E9" w:rsidP="009E64E9">
            <w:pPr>
              <w:widowControl/>
              <w:spacing w:line="360" w:lineRule="auto"/>
              <w:jc w:val="center"/>
              <w:textAlignment w:val="center"/>
              <w:rPr>
                <w:rFonts w:ascii="宋体" w:eastAsia="宋体" w:hAnsi="宋体" w:cs="宋体"/>
                <w:kern w:val="0"/>
                <w:sz w:val="24"/>
                <w:szCs w:val="24"/>
                <w:lang w:bidi="ar"/>
              </w:rPr>
            </w:pPr>
          </w:p>
        </w:tc>
        <w:tc>
          <w:tcPr>
            <w:tcW w:w="671" w:type="pct"/>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widowControl/>
              <w:spacing w:line="360" w:lineRule="auto"/>
              <w:jc w:val="center"/>
              <w:textAlignment w:val="center"/>
              <w:rPr>
                <w:rFonts w:ascii="宋体" w:eastAsia="宋体" w:hAnsi="宋体" w:cs="宋体"/>
                <w:sz w:val="24"/>
                <w:szCs w:val="24"/>
              </w:rPr>
            </w:pPr>
          </w:p>
        </w:tc>
      </w:tr>
      <w:tr w:rsidR="009E64E9" w:rsidRPr="009E64E9" w:rsidTr="001E0447">
        <w:trPr>
          <w:trHeight w:val="420"/>
          <w:jc w:val="center"/>
        </w:trPr>
        <w:tc>
          <w:tcPr>
            <w:tcW w:w="539" w:type="pct"/>
            <w:tcBorders>
              <w:top w:val="single" w:sz="4" w:space="0" w:color="auto"/>
              <w:left w:val="single" w:sz="4" w:space="0" w:color="auto"/>
              <w:bottom w:val="single" w:sz="4" w:space="0" w:color="auto"/>
              <w:right w:val="single" w:sz="4" w:space="0" w:color="auto"/>
            </w:tcBorders>
            <w:noWrap/>
            <w:vAlign w:val="center"/>
          </w:tcPr>
          <w:p w:rsidR="009E64E9" w:rsidRPr="009E64E9" w:rsidRDefault="009E64E9" w:rsidP="009E64E9">
            <w:pPr>
              <w:widowControl/>
              <w:spacing w:line="360" w:lineRule="auto"/>
              <w:jc w:val="center"/>
              <w:textAlignment w:val="center"/>
              <w:rPr>
                <w:rFonts w:ascii="宋体" w:eastAsia="宋体" w:hAnsi="宋体" w:cs="宋体"/>
                <w:sz w:val="24"/>
                <w:szCs w:val="24"/>
              </w:rPr>
            </w:pPr>
            <w:r w:rsidRPr="009E64E9">
              <w:rPr>
                <w:rFonts w:ascii="宋体" w:eastAsia="宋体" w:hAnsi="宋体" w:cs="宋体" w:hint="eastAsia"/>
                <w:kern w:val="0"/>
                <w:sz w:val="24"/>
                <w:szCs w:val="24"/>
                <w:lang w:bidi="ar"/>
              </w:rPr>
              <w:t>3</w:t>
            </w:r>
          </w:p>
        </w:tc>
        <w:tc>
          <w:tcPr>
            <w:tcW w:w="1827" w:type="pct"/>
            <w:tcBorders>
              <w:top w:val="single" w:sz="4" w:space="0" w:color="auto"/>
              <w:left w:val="single" w:sz="4" w:space="0" w:color="auto"/>
              <w:bottom w:val="single" w:sz="4" w:space="0" w:color="auto"/>
              <w:right w:val="single" w:sz="4" w:space="0" w:color="auto"/>
            </w:tcBorders>
            <w:noWrap/>
            <w:vAlign w:val="center"/>
          </w:tcPr>
          <w:p w:rsidR="009E64E9" w:rsidRPr="009E64E9" w:rsidRDefault="009E64E9" w:rsidP="009E64E9">
            <w:pPr>
              <w:widowControl/>
              <w:spacing w:line="360" w:lineRule="auto"/>
              <w:jc w:val="center"/>
              <w:textAlignment w:val="center"/>
              <w:rPr>
                <w:rFonts w:ascii="宋体" w:eastAsia="宋体" w:hAnsi="宋体" w:cs="宋体"/>
                <w:color w:val="000000"/>
                <w:sz w:val="24"/>
                <w:szCs w:val="24"/>
              </w:rPr>
            </w:pPr>
          </w:p>
        </w:tc>
        <w:tc>
          <w:tcPr>
            <w:tcW w:w="1291" w:type="pct"/>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widowControl/>
              <w:spacing w:line="360" w:lineRule="auto"/>
              <w:jc w:val="center"/>
              <w:textAlignment w:val="center"/>
              <w:rPr>
                <w:rFonts w:ascii="宋体" w:eastAsia="宋体" w:hAnsi="宋体" w:cs="宋体"/>
                <w:color w:val="000000"/>
                <w:sz w:val="24"/>
                <w:szCs w:val="24"/>
              </w:rPr>
            </w:pPr>
          </w:p>
        </w:tc>
        <w:tc>
          <w:tcPr>
            <w:tcW w:w="672" w:type="pct"/>
            <w:tcBorders>
              <w:top w:val="single" w:sz="4" w:space="0" w:color="auto"/>
              <w:left w:val="single" w:sz="4" w:space="0" w:color="auto"/>
              <w:bottom w:val="single" w:sz="4" w:space="0" w:color="auto"/>
              <w:right w:val="single" w:sz="4" w:space="0" w:color="auto"/>
            </w:tcBorders>
          </w:tcPr>
          <w:p w:rsidR="009E64E9" w:rsidRPr="009E64E9" w:rsidRDefault="009E64E9" w:rsidP="009E64E9">
            <w:pPr>
              <w:widowControl/>
              <w:spacing w:line="360" w:lineRule="auto"/>
              <w:jc w:val="center"/>
              <w:textAlignment w:val="center"/>
              <w:rPr>
                <w:rFonts w:ascii="宋体" w:eastAsia="宋体" w:hAnsi="宋体" w:cs="宋体"/>
                <w:kern w:val="0"/>
                <w:sz w:val="24"/>
                <w:szCs w:val="24"/>
                <w:lang w:bidi="ar"/>
              </w:rPr>
            </w:pPr>
          </w:p>
        </w:tc>
        <w:tc>
          <w:tcPr>
            <w:tcW w:w="671" w:type="pct"/>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widowControl/>
              <w:spacing w:line="360" w:lineRule="auto"/>
              <w:jc w:val="center"/>
              <w:textAlignment w:val="center"/>
              <w:rPr>
                <w:rFonts w:ascii="宋体" w:eastAsia="宋体" w:hAnsi="宋体" w:cs="宋体"/>
                <w:sz w:val="24"/>
                <w:szCs w:val="24"/>
              </w:rPr>
            </w:pPr>
          </w:p>
        </w:tc>
      </w:tr>
      <w:tr w:rsidR="009E64E9" w:rsidRPr="009E64E9" w:rsidTr="001E0447">
        <w:trPr>
          <w:trHeight w:val="420"/>
          <w:jc w:val="center"/>
        </w:trPr>
        <w:tc>
          <w:tcPr>
            <w:tcW w:w="539" w:type="pct"/>
            <w:vAlign w:val="center"/>
          </w:tcPr>
          <w:p w:rsidR="009E64E9" w:rsidRPr="009E64E9" w:rsidRDefault="009E64E9" w:rsidP="009E64E9">
            <w:pPr>
              <w:widowControl/>
              <w:spacing w:line="360" w:lineRule="auto"/>
              <w:jc w:val="center"/>
              <w:textAlignment w:val="center"/>
              <w:rPr>
                <w:rFonts w:ascii="宋体" w:eastAsia="宋体" w:hAnsi="宋体" w:cs="宋体"/>
                <w:sz w:val="24"/>
                <w:szCs w:val="24"/>
              </w:rPr>
            </w:pPr>
            <w:r w:rsidRPr="009E64E9">
              <w:rPr>
                <w:rFonts w:ascii="宋体" w:eastAsia="宋体" w:hAnsi="宋体" w:cs="宋体" w:hint="eastAsia"/>
                <w:kern w:val="0"/>
                <w:sz w:val="24"/>
                <w:szCs w:val="24"/>
                <w:lang w:bidi="ar"/>
              </w:rPr>
              <w:t>4</w:t>
            </w:r>
          </w:p>
        </w:tc>
        <w:tc>
          <w:tcPr>
            <w:tcW w:w="1827" w:type="pct"/>
            <w:vAlign w:val="center"/>
          </w:tcPr>
          <w:p w:rsidR="009E64E9" w:rsidRPr="009E64E9" w:rsidRDefault="009E64E9" w:rsidP="009E64E9">
            <w:pPr>
              <w:widowControl/>
              <w:spacing w:line="360" w:lineRule="auto"/>
              <w:jc w:val="center"/>
              <w:textAlignment w:val="center"/>
              <w:rPr>
                <w:rFonts w:ascii="宋体" w:eastAsia="宋体" w:hAnsi="宋体" w:cs="宋体"/>
                <w:color w:val="000000"/>
                <w:sz w:val="24"/>
                <w:szCs w:val="24"/>
              </w:rPr>
            </w:pPr>
          </w:p>
        </w:tc>
        <w:tc>
          <w:tcPr>
            <w:tcW w:w="1291" w:type="pct"/>
            <w:vAlign w:val="center"/>
          </w:tcPr>
          <w:p w:rsidR="009E64E9" w:rsidRPr="009E64E9" w:rsidRDefault="009E64E9" w:rsidP="009E64E9">
            <w:pPr>
              <w:widowControl/>
              <w:spacing w:line="360" w:lineRule="auto"/>
              <w:jc w:val="center"/>
              <w:textAlignment w:val="center"/>
              <w:rPr>
                <w:rFonts w:ascii="宋体" w:eastAsia="宋体" w:hAnsi="宋体" w:cs="宋体"/>
                <w:color w:val="000000"/>
                <w:sz w:val="24"/>
                <w:szCs w:val="24"/>
              </w:rPr>
            </w:pPr>
          </w:p>
        </w:tc>
        <w:tc>
          <w:tcPr>
            <w:tcW w:w="672" w:type="pct"/>
          </w:tcPr>
          <w:p w:rsidR="009E64E9" w:rsidRPr="009E64E9" w:rsidRDefault="009E64E9" w:rsidP="009E64E9">
            <w:pPr>
              <w:widowControl/>
              <w:spacing w:line="360" w:lineRule="auto"/>
              <w:jc w:val="center"/>
              <w:textAlignment w:val="center"/>
              <w:rPr>
                <w:rFonts w:ascii="宋体" w:eastAsia="宋体" w:hAnsi="宋体" w:cs="宋体"/>
                <w:kern w:val="0"/>
                <w:sz w:val="24"/>
                <w:szCs w:val="24"/>
                <w:lang w:bidi="ar"/>
              </w:rPr>
            </w:pPr>
          </w:p>
        </w:tc>
        <w:tc>
          <w:tcPr>
            <w:tcW w:w="671" w:type="pct"/>
            <w:vAlign w:val="center"/>
          </w:tcPr>
          <w:p w:rsidR="009E64E9" w:rsidRPr="009E64E9" w:rsidRDefault="009E64E9" w:rsidP="009E64E9">
            <w:pPr>
              <w:widowControl/>
              <w:spacing w:line="360" w:lineRule="auto"/>
              <w:jc w:val="center"/>
              <w:textAlignment w:val="center"/>
              <w:rPr>
                <w:rFonts w:ascii="宋体" w:eastAsia="宋体" w:hAnsi="宋体" w:cs="宋体"/>
                <w:sz w:val="24"/>
                <w:szCs w:val="24"/>
              </w:rPr>
            </w:pPr>
          </w:p>
        </w:tc>
      </w:tr>
      <w:tr w:rsidR="009E64E9" w:rsidRPr="009E64E9" w:rsidTr="001E0447">
        <w:trPr>
          <w:trHeight w:val="420"/>
          <w:jc w:val="center"/>
        </w:trPr>
        <w:tc>
          <w:tcPr>
            <w:tcW w:w="539" w:type="pct"/>
            <w:vAlign w:val="center"/>
          </w:tcPr>
          <w:p w:rsidR="009E64E9" w:rsidRPr="009E64E9" w:rsidRDefault="009E64E9" w:rsidP="009E64E9">
            <w:pPr>
              <w:widowControl/>
              <w:spacing w:line="360" w:lineRule="auto"/>
              <w:jc w:val="center"/>
              <w:textAlignment w:val="center"/>
              <w:rPr>
                <w:rFonts w:ascii="宋体" w:eastAsia="宋体" w:hAnsi="宋体" w:cs="宋体"/>
                <w:sz w:val="24"/>
                <w:szCs w:val="24"/>
              </w:rPr>
            </w:pPr>
            <w:r w:rsidRPr="009E64E9">
              <w:rPr>
                <w:rFonts w:ascii="宋体" w:eastAsia="宋体" w:hAnsi="宋体" w:cs="宋体" w:hint="eastAsia"/>
                <w:kern w:val="0"/>
                <w:sz w:val="24"/>
                <w:szCs w:val="24"/>
                <w:lang w:bidi="ar"/>
              </w:rPr>
              <w:t>5</w:t>
            </w:r>
          </w:p>
        </w:tc>
        <w:tc>
          <w:tcPr>
            <w:tcW w:w="1827" w:type="pct"/>
            <w:vAlign w:val="center"/>
          </w:tcPr>
          <w:p w:rsidR="009E64E9" w:rsidRPr="009E64E9" w:rsidRDefault="009E64E9" w:rsidP="009E64E9">
            <w:pPr>
              <w:widowControl/>
              <w:spacing w:line="360" w:lineRule="auto"/>
              <w:jc w:val="center"/>
              <w:textAlignment w:val="center"/>
              <w:rPr>
                <w:rFonts w:ascii="宋体" w:eastAsia="宋体" w:hAnsi="宋体" w:cs="宋体"/>
                <w:color w:val="000000"/>
                <w:sz w:val="24"/>
                <w:szCs w:val="24"/>
              </w:rPr>
            </w:pPr>
          </w:p>
        </w:tc>
        <w:tc>
          <w:tcPr>
            <w:tcW w:w="1291" w:type="pct"/>
            <w:vAlign w:val="center"/>
          </w:tcPr>
          <w:p w:rsidR="009E64E9" w:rsidRPr="009E64E9" w:rsidRDefault="009E64E9" w:rsidP="009E64E9">
            <w:pPr>
              <w:widowControl/>
              <w:spacing w:line="360" w:lineRule="auto"/>
              <w:jc w:val="center"/>
              <w:textAlignment w:val="center"/>
              <w:rPr>
                <w:rFonts w:ascii="宋体" w:eastAsia="宋体" w:hAnsi="宋体" w:cs="宋体"/>
                <w:color w:val="000000"/>
                <w:sz w:val="24"/>
                <w:szCs w:val="24"/>
              </w:rPr>
            </w:pPr>
          </w:p>
        </w:tc>
        <w:tc>
          <w:tcPr>
            <w:tcW w:w="672" w:type="pct"/>
          </w:tcPr>
          <w:p w:rsidR="009E64E9" w:rsidRPr="009E64E9" w:rsidRDefault="009E64E9" w:rsidP="009E64E9">
            <w:pPr>
              <w:widowControl/>
              <w:spacing w:line="360" w:lineRule="auto"/>
              <w:jc w:val="center"/>
              <w:textAlignment w:val="center"/>
              <w:rPr>
                <w:rFonts w:ascii="宋体" w:eastAsia="宋体" w:hAnsi="宋体" w:cs="宋体"/>
                <w:kern w:val="0"/>
                <w:sz w:val="24"/>
                <w:szCs w:val="24"/>
                <w:lang w:bidi="ar"/>
              </w:rPr>
            </w:pPr>
          </w:p>
        </w:tc>
        <w:tc>
          <w:tcPr>
            <w:tcW w:w="671" w:type="pct"/>
            <w:vAlign w:val="center"/>
          </w:tcPr>
          <w:p w:rsidR="009E64E9" w:rsidRPr="009E64E9" w:rsidRDefault="009E64E9" w:rsidP="009E64E9">
            <w:pPr>
              <w:widowControl/>
              <w:spacing w:line="360" w:lineRule="auto"/>
              <w:jc w:val="center"/>
              <w:textAlignment w:val="center"/>
              <w:rPr>
                <w:rFonts w:ascii="宋体" w:eastAsia="宋体" w:hAnsi="宋体" w:cs="宋体"/>
                <w:sz w:val="24"/>
                <w:szCs w:val="24"/>
              </w:rPr>
            </w:pPr>
          </w:p>
        </w:tc>
      </w:tr>
      <w:tr w:rsidR="009E64E9" w:rsidRPr="009E64E9" w:rsidTr="001E0447">
        <w:trPr>
          <w:trHeight w:val="420"/>
          <w:jc w:val="center"/>
        </w:trPr>
        <w:tc>
          <w:tcPr>
            <w:tcW w:w="539" w:type="pct"/>
            <w:vAlign w:val="center"/>
          </w:tcPr>
          <w:p w:rsidR="009E64E9" w:rsidRPr="009E64E9" w:rsidRDefault="009E64E9" w:rsidP="009E64E9">
            <w:pPr>
              <w:widowControl/>
              <w:spacing w:line="360" w:lineRule="auto"/>
              <w:jc w:val="center"/>
              <w:textAlignment w:val="center"/>
              <w:rPr>
                <w:rFonts w:ascii="宋体" w:eastAsia="宋体" w:hAnsi="宋体" w:cs="宋体"/>
                <w:sz w:val="24"/>
                <w:szCs w:val="24"/>
              </w:rPr>
            </w:pPr>
            <w:r w:rsidRPr="009E64E9">
              <w:rPr>
                <w:rFonts w:ascii="宋体" w:eastAsia="宋体" w:hAnsi="宋体" w:cs="宋体" w:hint="eastAsia"/>
                <w:kern w:val="0"/>
                <w:sz w:val="24"/>
                <w:szCs w:val="24"/>
                <w:lang w:bidi="ar"/>
              </w:rPr>
              <w:t>6</w:t>
            </w:r>
          </w:p>
        </w:tc>
        <w:tc>
          <w:tcPr>
            <w:tcW w:w="1827" w:type="pct"/>
            <w:vAlign w:val="center"/>
          </w:tcPr>
          <w:p w:rsidR="009E64E9" w:rsidRPr="009E64E9" w:rsidRDefault="009E64E9" w:rsidP="009E64E9">
            <w:pPr>
              <w:widowControl/>
              <w:spacing w:line="360" w:lineRule="auto"/>
              <w:jc w:val="center"/>
              <w:textAlignment w:val="center"/>
              <w:rPr>
                <w:rFonts w:ascii="宋体" w:eastAsia="宋体" w:hAnsi="宋体" w:cs="宋体"/>
                <w:color w:val="000000"/>
                <w:sz w:val="24"/>
                <w:szCs w:val="24"/>
              </w:rPr>
            </w:pPr>
          </w:p>
        </w:tc>
        <w:tc>
          <w:tcPr>
            <w:tcW w:w="1291" w:type="pct"/>
            <w:vAlign w:val="center"/>
          </w:tcPr>
          <w:p w:rsidR="009E64E9" w:rsidRPr="009E64E9" w:rsidRDefault="009E64E9" w:rsidP="009E64E9">
            <w:pPr>
              <w:widowControl/>
              <w:spacing w:line="360" w:lineRule="auto"/>
              <w:jc w:val="center"/>
              <w:textAlignment w:val="center"/>
              <w:rPr>
                <w:rFonts w:ascii="宋体" w:eastAsia="宋体" w:hAnsi="宋体" w:cs="宋体"/>
                <w:color w:val="000000"/>
                <w:sz w:val="24"/>
                <w:szCs w:val="24"/>
              </w:rPr>
            </w:pPr>
          </w:p>
        </w:tc>
        <w:tc>
          <w:tcPr>
            <w:tcW w:w="672" w:type="pct"/>
          </w:tcPr>
          <w:p w:rsidR="009E64E9" w:rsidRPr="009E64E9" w:rsidRDefault="009E64E9" w:rsidP="009E64E9">
            <w:pPr>
              <w:widowControl/>
              <w:spacing w:line="360" w:lineRule="auto"/>
              <w:jc w:val="center"/>
              <w:textAlignment w:val="center"/>
              <w:rPr>
                <w:rFonts w:ascii="宋体" w:eastAsia="宋体" w:hAnsi="宋体" w:cs="宋体"/>
                <w:kern w:val="0"/>
                <w:sz w:val="24"/>
                <w:szCs w:val="24"/>
                <w:lang w:bidi="ar"/>
              </w:rPr>
            </w:pPr>
          </w:p>
        </w:tc>
        <w:tc>
          <w:tcPr>
            <w:tcW w:w="671" w:type="pct"/>
            <w:vAlign w:val="center"/>
          </w:tcPr>
          <w:p w:rsidR="009E64E9" w:rsidRPr="009E64E9" w:rsidRDefault="009E64E9" w:rsidP="009E64E9">
            <w:pPr>
              <w:widowControl/>
              <w:spacing w:line="360" w:lineRule="auto"/>
              <w:jc w:val="center"/>
              <w:textAlignment w:val="center"/>
              <w:rPr>
                <w:rFonts w:ascii="宋体" w:eastAsia="宋体" w:hAnsi="宋体" w:cs="宋体"/>
                <w:sz w:val="24"/>
                <w:szCs w:val="24"/>
              </w:rPr>
            </w:pPr>
          </w:p>
        </w:tc>
      </w:tr>
      <w:tr w:rsidR="009E64E9" w:rsidRPr="009E64E9" w:rsidTr="001E0447">
        <w:trPr>
          <w:trHeight w:val="420"/>
          <w:jc w:val="center"/>
        </w:trPr>
        <w:tc>
          <w:tcPr>
            <w:tcW w:w="539" w:type="pct"/>
            <w:vAlign w:val="center"/>
          </w:tcPr>
          <w:p w:rsidR="009E64E9" w:rsidRPr="009E64E9" w:rsidRDefault="009E64E9" w:rsidP="009E64E9">
            <w:pPr>
              <w:widowControl/>
              <w:spacing w:line="360" w:lineRule="auto"/>
              <w:jc w:val="center"/>
              <w:textAlignment w:val="center"/>
              <w:rPr>
                <w:rFonts w:ascii="宋体" w:eastAsia="宋体" w:hAnsi="宋体" w:cs="宋体"/>
                <w:sz w:val="24"/>
                <w:szCs w:val="24"/>
              </w:rPr>
            </w:pPr>
            <w:r w:rsidRPr="009E64E9">
              <w:rPr>
                <w:rFonts w:ascii="宋体" w:eastAsia="宋体" w:hAnsi="宋体" w:cs="宋体" w:hint="eastAsia"/>
                <w:kern w:val="0"/>
                <w:sz w:val="24"/>
                <w:szCs w:val="24"/>
                <w:lang w:bidi="ar"/>
              </w:rPr>
              <w:t>7</w:t>
            </w:r>
          </w:p>
        </w:tc>
        <w:tc>
          <w:tcPr>
            <w:tcW w:w="1827" w:type="pct"/>
            <w:vAlign w:val="center"/>
          </w:tcPr>
          <w:p w:rsidR="009E64E9" w:rsidRPr="009E64E9" w:rsidRDefault="009E64E9" w:rsidP="009E64E9">
            <w:pPr>
              <w:widowControl/>
              <w:spacing w:line="360" w:lineRule="auto"/>
              <w:jc w:val="center"/>
              <w:textAlignment w:val="center"/>
              <w:rPr>
                <w:rFonts w:ascii="宋体" w:eastAsia="宋体" w:hAnsi="宋体" w:cs="宋体"/>
                <w:color w:val="000000"/>
                <w:sz w:val="24"/>
                <w:szCs w:val="24"/>
              </w:rPr>
            </w:pPr>
          </w:p>
        </w:tc>
        <w:tc>
          <w:tcPr>
            <w:tcW w:w="1291" w:type="pct"/>
            <w:vAlign w:val="center"/>
          </w:tcPr>
          <w:p w:rsidR="009E64E9" w:rsidRPr="009E64E9" w:rsidRDefault="009E64E9" w:rsidP="009E64E9">
            <w:pPr>
              <w:widowControl/>
              <w:spacing w:line="360" w:lineRule="auto"/>
              <w:jc w:val="center"/>
              <w:textAlignment w:val="center"/>
              <w:rPr>
                <w:rFonts w:ascii="宋体" w:eastAsia="宋体" w:hAnsi="宋体" w:cs="宋体"/>
                <w:color w:val="000000"/>
                <w:sz w:val="24"/>
                <w:szCs w:val="24"/>
              </w:rPr>
            </w:pPr>
          </w:p>
        </w:tc>
        <w:tc>
          <w:tcPr>
            <w:tcW w:w="672" w:type="pct"/>
          </w:tcPr>
          <w:p w:rsidR="009E64E9" w:rsidRPr="009E64E9" w:rsidRDefault="009E64E9" w:rsidP="009E64E9">
            <w:pPr>
              <w:widowControl/>
              <w:spacing w:line="360" w:lineRule="auto"/>
              <w:jc w:val="center"/>
              <w:textAlignment w:val="center"/>
              <w:rPr>
                <w:rFonts w:ascii="宋体" w:eastAsia="宋体" w:hAnsi="宋体" w:cs="宋体"/>
                <w:kern w:val="0"/>
                <w:sz w:val="24"/>
                <w:szCs w:val="24"/>
                <w:lang w:bidi="ar"/>
              </w:rPr>
            </w:pPr>
          </w:p>
        </w:tc>
        <w:tc>
          <w:tcPr>
            <w:tcW w:w="671" w:type="pct"/>
            <w:vAlign w:val="center"/>
          </w:tcPr>
          <w:p w:rsidR="009E64E9" w:rsidRPr="009E64E9" w:rsidRDefault="009E64E9" w:rsidP="009E64E9">
            <w:pPr>
              <w:widowControl/>
              <w:spacing w:line="360" w:lineRule="auto"/>
              <w:jc w:val="center"/>
              <w:textAlignment w:val="center"/>
              <w:rPr>
                <w:rFonts w:ascii="宋体" w:eastAsia="宋体" w:hAnsi="宋体" w:cs="宋体"/>
                <w:sz w:val="24"/>
                <w:szCs w:val="24"/>
              </w:rPr>
            </w:pPr>
          </w:p>
        </w:tc>
      </w:tr>
      <w:tr w:rsidR="009E64E9" w:rsidRPr="009E64E9" w:rsidTr="001E0447">
        <w:trPr>
          <w:trHeight w:val="420"/>
          <w:jc w:val="center"/>
        </w:trPr>
        <w:tc>
          <w:tcPr>
            <w:tcW w:w="539" w:type="pct"/>
            <w:vAlign w:val="center"/>
          </w:tcPr>
          <w:p w:rsidR="009E64E9" w:rsidRPr="009E64E9" w:rsidRDefault="009E64E9" w:rsidP="009E64E9">
            <w:pPr>
              <w:widowControl/>
              <w:spacing w:line="360" w:lineRule="auto"/>
              <w:jc w:val="center"/>
              <w:textAlignment w:val="center"/>
              <w:rPr>
                <w:rFonts w:ascii="宋体" w:eastAsia="宋体" w:hAnsi="宋体" w:cs="宋体"/>
                <w:sz w:val="24"/>
                <w:szCs w:val="24"/>
              </w:rPr>
            </w:pPr>
            <w:r w:rsidRPr="009E64E9">
              <w:rPr>
                <w:rFonts w:ascii="宋体" w:eastAsia="宋体" w:hAnsi="宋体" w:cs="宋体" w:hint="eastAsia"/>
                <w:kern w:val="0"/>
                <w:sz w:val="24"/>
                <w:szCs w:val="24"/>
                <w:lang w:bidi="ar"/>
              </w:rPr>
              <w:t>8</w:t>
            </w:r>
          </w:p>
        </w:tc>
        <w:tc>
          <w:tcPr>
            <w:tcW w:w="1827" w:type="pct"/>
            <w:vAlign w:val="center"/>
          </w:tcPr>
          <w:p w:rsidR="009E64E9" w:rsidRPr="009E64E9" w:rsidRDefault="009E64E9" w:rsidP="009E64E9">
            <w:pPr>
              <w:widowControl/>
              <w:spacing w:line="360" w:lineRule="auto"/>
              <w:jc w:val="center"/>
              <w:textAlignment w:val="center"/>
              <w:rPr>
                <w:rFonts w:ascii="宋体" w:eastAsia="宋体" w:hAnsi="宋体" w:cs="宋体"/>
                <w:color w:val="000000"/>
                <w:sz w:val="24"/>
                <w:szCs w:val="24"/>
              </w:rPr>
            </w:pPr>
          </w:p>
        </w:tc>
        <w:tc>
          <w:tcPr>
            <w:tcW w:w="1291" w:type="pct"/>
            <w:vAlign w:val="center"/>
          </w:tcPr>
          <w:p w:rsidR="009E64E9" w:rsidRPr="009E64E9" w:rsidRDefault="009E64E9" w:rsidP="009E64E9">
            <w:pPr>
              <w:widowControl/>
              <w:spacing w:line="360" w:lineRule="auto"/>
              <w:jc w:val="center"/>
              <w:textAlignment w:val="center"/>
              <w:rPr>
                <w:rFonts w:ascii="宋体" w:eastAsia="宋体" w:hAnsi="宋体" w:cs="宋体"/>
                <w:color w:val="000000"/>
                <w:sz w:val="24"/>
                <w:szCs w:val="24"/>
              </w:rPr>
            </w:pPr>
          </w:p>
        </w:tc>
        <w:tc>
          <w:tcPr>
            <w:tcW w:w="672" w:type="pct"/>
          </w:tcPr>
          <w:p w:rsidR="009E64E9" w:rsidRPr="009E64E9" w:rsidRDefault="009E64E9" w:rsidP="009E64E9">
            <w:pPr>
              <w:widowControl/>
              <w:spacing w:line="360" w:lineRule="auto"/>
              <w:jc w:val="center"/>
              <w:textAlignment w:val="center"/>
              <w:rPr>
                <w:rFonts w:ascii="宋体" w:eastAsia="宋体" w:hAnsi="宋体" w:cs="宋体"/>
                <w:kern w:val="0"/>
                <w:sz w:val="24"/>
                <w:szCs w:val="24"/>
                <w:lang w:bidi="ar"/>
              </w:rPr>
            </w:pPr>
          </w:p>
        </w:tc>
        <w:tc>
          <w:tcPr>
            <w:tcW w:w="671" w:type="pct"/>
            <w:vAlign w:val="center"/>
          </w:tcPr>
          <w:p w:rsidR="009E64E9" w:rsidRPr="009E64E9" w:rsidRDefault="009E64E9" w:rsidP="009E64E9">
            <w:pPr>
              <w:widowControl/>
              <w:spacing w:line="360" w:lineRule="auto"/>
              <w:jc w:val="center"/>
              <w:textAlignment w:val="center"/>
              <w:rPr>
                <w:rFonts w:ascii="宋体" w:eastAsia="宋体" w:hAnsi="宋体" w:cs="宋体"/>
                <w:sz w:val="24"/>
                <w:szCs w:val="24"/>
              </w:rPr>
            </w:pPr>
          </w:p>
        </w:tc>
      </w:tr>
    </w:tbl>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r w:rsidRPr="009E64E9">
        <w:rPr>
          <w:rFonts w:ascii="宋体" w:eastAsia="宋体" w:hAnsi="宋体" w:cs="宋体" w:hint="eastAsia"/>
          <w:sz w:val="24"/>
          <w:szCs w:val="24"/>
        </w:rPr>
        <w:t>供货单价包含产品的价格、运输、卸装、快递、售后服务、保险、搬运及税金等一切费用，在合同期内固定不变</w:t>
      </w:r>
    </w:p>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r w:rsidRPr="009E64E9">
        <w:rPr>
          <w:rFonts w:ascii="宋体" w:eastAsia="宋体" w:hAnsi="宋体" w:cs="宋体" w:hint="eastAsia"/>
          <w:sz w:val="24"/>
          <w:szCs w:val="24"/>
        </w:rPr>
        <w:t>第二条　服务要求</w:t>
      </w:r>
    </w:p>
    <w:p w:rsidR="009E64E9" w:rsidRPr="009E64E9" w:rsidRDefault="009E64E9" w:rsidP="009E64E9">
      <w:pPr>
        <w:tabs>
          <w:tab w:val="left" w:pos="3300"/>
        </w:tabs>
        <w:spacing w:after="120"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2.1 订货：乙方定期进入甲方线上提货平台查看订单，乙方按订单内容准确供货，并在系统填写订单的快递单号。</w:t>
      </w:r>
    </w:p>
    <w:p w:rsidR="009E64E9" w:rsidRPr="009E64E9" w:rsidRDefault="009E64E9" w:rsidP="009E64E9">
      <w:pPr>
        <w:tabs>
          <w:tab w:val="left" w:pos="3300"/>
        </w:tabs>
        <w:spacing w:after="120"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lastRenderedPageBreak/>
        <w:t>2.2 配送模式：按订单地址省内包邮，如遇省外地址可联系下单人补收邮费。不得设置最低起送金额。为方便职工收货、避免运送损失，如订单内包含多件商品，应按订单合并打包为1个包裹统一发货（鸡蛋礼盒等特殊商品除外）。若因商品体积、重量原因确需分箱，需提前向甲方说明，且所有子包裹应同时发出。</w:t>
      </w:r>
    </w:p>
    <w:p w:rsidR="009E64E9" w:rsidRPr="009E64E9" w:rsidRDefault="009E64E9" w:rsidP="009E64E9">
      <w:pPr>
        <w:tabs>
          <w:tab w:val="left" w:pos="3300"/>
        </w:tabs>
        <w:spacing w:after="120"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2.3 供货时间要求:快递订单在收到订单后</w:t>
      </w:r>
      <w:r w:rsidRPr="009E64E9">
        <w:rPr>
          <w:rFonts w:ascii="宋体" w:eastAsia="宋体" w:hAnsi="宋体" w:cs="宋体"/>
          <w:sz w:val="24"/>
          <w:szCs w:val="24"/>
        </w:rPr>
        <w:t>72小时</w:t>
      </w:r>
      <w:r w:rsidRPr="009E64E9">
        <w:rPr>
          <w:rFonts w:ascii="宋体" w:eastAsia="宋体" w:hAnsi="宋体" w:cs="宋体" w:hint="eastAsia"/>
          <w:sz w:val="24"/>
          <w:szCs w:val="24"/>
        </w:rPr>
        <w:t>内发货。</w:t>
      </w:r>
    </w:p>
    <w:p w:rsidR="009E64E9" w:rsidRPr="009E64E9" w:rsidRDefault="009E64E9" w:rsidP="009E64E9">
      <w:pPr>
        <w:tabs>
          <w:tab w:val="left" w:pos="3300"/>
        </w:tabs>
        <w:spacing w:after="120"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2.4  配送要求：乙方需选择顺丰快递公司承接本项目的配送，本项目采购内容中鸡蛋属于易碎易坏产品，需加固包装配送，乙方如未达到配送要求导致产品变质或损坏，由乙方承担全部责任。</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2.5服务团队：团队人员必须为本公司购买社保的人员，中标人需配置本项目核心团队人员不少于15人。专职售后、客服人员不少于5人，包括处理客服咨询、订单信息、导入快递单号、异常订单跟进、各类投诉事件及产品质量等售后问题，接到售后反馈后需工作时间内</w:t>
      </w:r>
      <w:r w:rsidRPr="009E64E9">
        <w:rPr>
          <w:rFonts w:ascii="宋体" w:eastAsia="宋体" w:hAnsi="宋体" w:cs="宋体"/>
          <w:sz w:val="24"/>
          <w:szCs w:val="24"/>
        </w:rPr>
        <w:t>30分钟内回复</w:t>
      </w:r>
      <w:r w:rsidRPr="009E64E9">
        <w:rPr>
          <w:rFonts w:ascii="宋体" w:eastAsia="宋体" w:hAnsi="宋体" w:cs="宋体" w:hint="eastAsia"/>
          <w:sz w:val="24"/>
          <w:szCs w:val="24"/>
        </w:rPr>
        <w:t>。</w:t>
      </w:r>
    </w:p>
    <w:p w:rsidR="009E64E9" w:rsidRPr="009E64E9" w:rsidRDefault="009E64E9" w:rsidP="009E64E9">
      <w:pPr>
        <w:tabs>
          <w:tab w:val="left" w:pos="3300"/>
        </w:tabs>
        <w:spacing w:after="120"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2.6　乙方若供应的产品存在质量问题（如：变质、发霉、有异味、发酸等现象），甲方有权拒收，并责令其在规定的时间内重新送（发）货。</w:t>
      </w:r>
    </w:p>
    <w:p w:rsidR="009E64E9" w:rsidRPr="009E64E9" w:rsidRDefault="009E64E9" w:rsidP="009E64E9">
      <w:pPr>
        <w:tabs>
          <w:tab w:val="left" w:pos="3300"/>
        </w:tabs>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2.7 乙方不得将中标项目转包，否则甲方有权单方终止合同，由此产生的一切经济损失由乙方自行承担。</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2</w:t>
      </w:r>
      <w:r w:rsidRPr="009E64E9">
        <w:rPr>
          <w:rFonts w:ascii="宋体" w:eastAsia="宋体" w:hAnsi="宋体" w:cs="宋体"/>
          <w:sz w:val="24"/>
          <w:szCs w:val="24"/>
        </w:rPr>
        <w:t xml:space="preserve">.8 </w:t>
      </w:r>
      <w:r w:rsidRPr="009E64E9">
        <w:rPr>
          <w:rFonts w:ascii="宋体" w:eastAsia="宋体" w:hAnsi="宋体" w:cs="宋体" w:hint="eastAsia"/>
          <w:sz w:val="24"/>
          <w:szCs w:val="24"/>
        </w:rPr>
        <w:t>清单确定机制：</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 xml:space="preserve"> </w:t>
      </w:r>
      <w:r w:rsidRPr="009E64E9">
        <w:rPr>
          <w:rFonts w:ascii="宋体" w:eastAsia="宋体" w:hAnsi="宋体" w:cs="宋体" w:hint="eastAsia"/>
          <w:sz w:val="24"/>
          <w:szCs w:val="24"/>
        </w:rPr>
        <w:fldChar w:fldCharType="begin"/>
      </w:r>
      <w:r w:rsidRPr="009E64E9">
        <w:rPr>
          <w:rFonts w:ascii="宋体" w:eastAsia="宋体" w:hAnsi="宋体" w:cs="宋体" w:hint="eastAsia"/>
          <w:sz w:val="24"/>
          <w:szCs w:val="24"/>
        </w:rPr>
        <w:instrText xml:space="preserve"> = 1 \* GB2 </w:instrText>
      </w:r>
      <w:r w:rsidRPr="009E64E9">
        <w:rPr>
          <w:rFonts w:ascii="宋体" w:eastAsia="宋体" w:hAnsi="宋体" w:cs="宋体" w:hint="eastAsia"/>
          <w:sz w:val="24"/>
          <w:szCs w:val="24"/>
        </w:rPr>
        <w:fldChar w:fldCharType="separate"/>
      </w:r>
      <w:r w:rsidRPr="009E64E9">
        <w:rPr>
          <w:rFonts w:ascii="宋体" w:eastAsia="宋体" w:hAnsi="宋体" w:cs="宋体" w:hint="eastAsia"/>
          <w:sz w:val="24"/>
          <w:szCs w:val="24"/>
        </w:rPr>
        <w:t>⑴</w:t>
      </w:r>
      <w:r w:rsidRPr="009E64E9">
        <w:rPr>
          <w:rFonts w:ascii="宋体" w:eastAsia="宋体" w:hAnsi="宋体" w:cs="宋体" w:hint="eastAsia"/>
          <w:sz w:val="24"/>
          <w:szCs w:val="24"/>
        </w:rPr>
        <w:fldChar w:fldCharType="end"/>
      </w:r>
      <w:r w:rsidRPr="009E64E9">
        <w:rPr>
          <w:rFonts w:ascii="宋体" w:eastAsia="宋体" w:hAnsi="宋体" w:cs="宋体" w:hint="eastAsia"/>
          <w:sz w:val="24"/>
          <w:szCs w:val="24"/>
        </w:rPr>
        <w:t xml:space="preserve"> 清单提供：乙方须在每季度开始前，向甲方提供一份覆盖多品类、不少于300个商品品种的推荐商品清单。该清单应基于乙方选定的商超门店在架商品生成，明确商品名称、规格型号、品牌、单位、当期商超门店零售价（或生效促销价）等信息。</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fldChar w:fldCharType="begin"/>
      </w:r>
      <w:r w:rsidRPr="009E64E9">
        <w:rPr>
          <w:rFonts w:ascii="宋体" w:eastAsia="宋体" w:hAnsi="宋体" w:cs="宋体" w:hint="eastAsia"/>
          <w:sz w:val="24"/>
          <w:szCs w:val="24"/>
        </w:rPr>
        <w:instrText xml:space="preserve"> = 2 \* GB2 </w:instrText>
      </w:r>
      <w:r w:rsidRPr="009E64E9">
        <w:rPr>
          <w:rFonts w:ascii="宋体" w:eastAsia="宋体" w:hAnsi="宋体" w:cs="宋体" w:hint="eastAsia"/>
          <w:sz w:val="24"/>
          <w:szCs w:val="24"/>
        </w:rPr>
        <w:fldChar w:fldCharType="separate"/>
      </w:r>
      <w:r w:rsidRPr="009E64E9">
        <w:rPr>
          <w:rFonts w:ascii="宋体" w:eastAsia="宋体" w:hAnsi="宋体" w:cs="宋体" w:hint="eastAsia"/>
          <w:sz w:val="24"/>
          <w:szCs w:val="24"/>
        </w:rPr>
        <w:t>⑵</w:t>
      </w:r>
      <w:r w:rsidRPr="009E64E9">
        <w:rPr>
          <w:rFonts w:ascii="宋体" w:eastAsia="宋体" w:hAnsi="宋体" w:cs="宋体" w:hint="eastAsia"/>
          <w:sz w:val="24"/>
          <w:szCs w:val="24"/>
        </w:rPr>
        <w:fldChar w:fldCharType="end"/>
      </w:r>
      <w:r w:rsidRPr="009E64E9">
        <w:rPr>
          <w:rFonts w:ascii="宋体" w:eastAsia="宋体" w:hAnsi="宋体" w:cs="宋体" w:hint="eastAsia"/>
          <w:sz w:val="24"/>
          <w:szCs w:val="24"/>
        </w:rPr>
        <w:t>清单确认：甲方将在每季度第一个月的第一周内，从中标人提供的推荐清单中，筛选并最终确定不超过50个商品品种的当季慰问品采购清单。甲方拥有根据实际需求进行商品选择的最终决定权。</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fldChar w:fldCharType="begin"/>
      </w:r>
      <w:r w:rsidRPr="009E64E9">
        <w:rPr>
          <w:rFonts w:ascii="宋体" w:eastAsia="宋体" w:hAnsi="宋体" w:cs="宋体" w:hint="eastAsia"/>
          <w:sz w:val="24"/>
          <w:szCs w:val="24"/>
        </w:rPr>
        <w:instrText xml:space="preserve"> = 3 \* GB2 </w:instrText>
      </w:r>
      <w:r w:rsidRPr="009E64E9">
        <w:rPr>
          <w:rFonts w:ascii="宋体" w:eastAsia="宋体" w:hAnsi="宋体" w:cs="宋体" w:hint="eastAsia"/>
          <w:sz w:val="24"/>
          <w:szCs w:val="24"/>
        </w:rPr>
        <w:fldChar w:fldCharType="separate"/>
      </w:r>
      <w:r w:rsidRPr="009E64E9">
        <w:rPr>
          <w:rFonts w:ascii="宋体" w:eastAsia="宋体" w:hAnsi="宋体" w:cs="宋体" w:hint="eastAsia"/>
          <w:sz w:val="24"/>
          <w:szCs w:val="24"/>
        </w:rPr>
        <w:t>⑶</w:t>
      </w:r>
      <w:r w:rsidRPr="009E64E9">
        <w:rPr>
          <w:rFonts w:ascii="宋体" w:eastAsia="宋体" w:hAnsi="宋体" w:cs="宋体" w:hint="eastAsia"/>
          <w:sz w:val="24"/>
          <w:szCs w:val="24"/>
        </w:rPr>
        <w:fldChar w:fldCharType="end"/>
      </w:r>
      <w:r w:rsidRPr="009E64E9">
        <w:rPr>
          <w:rFonts w:ascii="宋体" w:eastAsia="宋体" w:hAnsi="宋体" w:cs="宋体" w:hint="eastAsia"/>
          <w:sz w:val="24"/>
          <w:szCs w:val="24"/>
        </w:rPr>
        <w:t>清单时效：确定的当季采购清单在本季度内保持有效。中标人需确保清单内所有商品在本季度采购周期内供应稳定。</w:t>
      </w:r>
    </w:p>
    <w:p w:rsidR="009E64E9" w:rsidRPr="009E64E9" w:rsidRDefault="009E64E9" w:rsidP="009E64E9">
      <w:pPr>
        <w:tabs>
          <w:tab w:val="left" w:pos="3300"/>
        </w:tabs>
        <w:spacing w:after="120" w:line="360" w:lineRule="auto"/>
        <w:ind w:firstLineChars="200" w:firstLine="480"/>
        <w:rPr>
          <w:rFonts w:ascii="宋体" w:eastAsia="宋体" w:hAnsi="宋体" w:cs="宋体"/>
          <w:color w:val="FF0000"/>
          <w:sz w:val="24"/>
          <w:szCs w:val="24"/>
          <w:lang w:bidi="ar"/>
        </w:rPr>
      </w:pPr>
      <w:r w:rsidRPr="009E64E9">
        <w:rPr>
          <w:rFonts w:ascii="宋体" w:eastAsia="宋体" w:hAnsi="宋体" w:cs="宋体" w:hint="eastAsia"/>
          <w:sz w:val="24"/>
          <w:szCs w:val="24"/>
        </w:rPr>
        <w:t>2</w:t>
      </w:r>
      <w:r w:rsidRPr="009E64E9">
        <w:rPr>
          <w:rFonts w:ascii="宋体" w:eastAsia="宋体" w:hAnsi="宋体" w:cs="宋体"/>
          <w:sz w:val="24"/>
          <w:szCs w:val="24"/>
        </w:rPr>
        <w:t xml:space="preserve">.9  </w:t>
      </w:r>
      <w:r w:rsidRPr="009E64E9">
        <w:rPr>
          <w:rFonts w:ascii="宋体" w:eastAsia="宋体" w:hAnsi="宋体" w:cs="宋体" w:hint="eastAsia"/>
          <w:sz w:val="24"/>
          <w:szCs w:val="24"/>
        </w:rPr>
        <w:t>价格确定机制：</w:t>
      </w:r>
    </w:p>
    <w:p w:rsidR="009E64E9" w:rsidRPr="009E64E9" w:rsidRDefault="009E64E9" w:rsidP="009E64E9">
      <w:pPr>
        <w:tabs>
          <w:tab w:val="left" w:pos="3300"/>
        </w:tabs>
        <w:spacing w:after="120"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（1）基准价格来源：以乙方提供的，经甲方确认的当季慰问品采购清单上</w:t>
      </w:r>
      <w:r w:rsidRPr="009E64E9">
        <w:rPr>
          <w:rFonts w:ascii="宋体" w:eastAsia="宋体" w:hAnsi="宋体" w:cs="宋体" w:hint="eastAsia"/>
          <w:sz w:val="24"/>
          <w:szCs w:val="24"/>
        </w:rPr>
        <w:lastRenderedPageBreak/>
        <w:t>载明的“当期商超门店零售价*投标折扣率”作为价格依据。该零售价必须是乙方选定的大型实体商超面向普通消费者公开标示、正常销售的价格。对标实体门店只能选择一家且合同期间不可更改；不可分产品类别对标不同门店；不存在选择性报价，且所报的折扣率在合同执行过程中是固定不变的，报价范围须在0（不含）－100%（含）之间。</w:t>
      </w:r>
    </w:p>
    <w:p w:rsidR="009E64E9" w:rsidRPr="009E64E9" w:rsidRDefault="009E64E9" w:rsidP="009E64E9">
      <w:pPr>
        <w:tabs>
          <w:tab w:val="left" w:pos="3300"/>
        </w:tabs>
        <w:spacing w:after="120"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2）促销价格处理：如清单商品在乙方选定的商超门店同时存在促销活动，则选取“商超门店生效的促销价”与“当期商超门店零售价*投标折扣率”中的较低者，作为该商品计算价格的基准。确保采购价格始终与选定的门店的最优惠公众零售价格挂钩。促销价生效时限与门店促销时限一致。</w:t>
      </w:r>
    </w:p>
    <w:p w:rsidR="009E64E9" w:rsidRPr="009E64E9" w:rsidRDefault="009E64E9" w:rsidP="009E64E9">
      <w:pPr>
        <w:tabs>
          <w:tab w:val="left" w:pos="3300"/>
        </w:tabs>
        <w:spacing w:after="120" w:line="360" w:lineRule="auto"/>
        <w:ind w:firstLineChars="200" w:firstLine="480"/>
        <w:rPr>
          <w:rFonts w:ascii="宋体" w:eastAsia="宋体" w:hAnsi="宋体" w:cs="宋体"/>
          <w:sz w:val="24"/>
          <w:szCs w:val="24"/>
        </w:rPr>
      </w:pPr>
      <w:r w:rsidRPr="009E64E9">
        <w:rPr>
          <w:rFonts w:ascii="宋体" w:eastAsia="宋体" w:hAnsi="宋体" w:cs="宋体"/>
          <w:sz w:val="24"/>
          <w:szCs w:val="24"/>
        </w:rPr>
        <w:t xml:space="preserve">2.10  </w:t>
      </w:r>
      <w:r w:rsidRPr="009E64E9">
        <w:rPr>
          <w:rFonts w:ascii="宋体" w:eastAsia="宋体" w:hAnsi="宋体" w:cs="宋体" w:hint="eastAsia"/>
          <w:sz w:val="24"/>
          <w:szCs w:val="24"/>
        </w:rPr>
        <w:t>本项目须缴纳履约保证金50000元，合同到期后一个月内无息原路退回。</w:t>
      </w:r>
    </w:p>
    <w:p w:rsidR="009E64E9" w:rsidRPr="009E64E9" w:rsidRDefault="009E64E9" w:rsidP="009E64E9">
      <w:pPr>
        <w:tabs>
          <w:tab w:val="left" w:pos="3300"/>
        </w:tabs>
        <w:spacing w:after="120"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2.10.1乙方在签订合同前需向招标人递交履约保证金￥ 50000 元（大写：人民币 伍万 元整）。乙方履约完毕，在合同期满后向招标人提交退还申请书，招标人在收到乙方退还履约保证金的申请书后一个月内无息退还乙方。在合同执行中发生乙方违约行为时，招标人有权从履约保证金中扣除违约金或损失赔偿额，若履约保证金不足抵扣时，乙方仍应在限期内（十天内）支付不足的违约金。因乙方原因导致提前终止合同时，招标人有权不退回履约保证金给乙方。</w:t>
      </w:r>
    </w:p>
    <w:p w:rsidR="009E64E9" w:rsidRPr="009E64E9" w:rsidRDefault="009E64E9" w:rsidP="009E64E9">
      <w:pPr>
        <w:tabs>
          <w:tab w:val="left" w:pos="3300"/>
        </w:tabs>
        <w:spacing w:after="120"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2.10.2履约保证金提交方式：以支票、汇票、本票或者金融机构、担保机构出具的保函等非现金形式提交。</w:t>
      </w:r>
    </w:p>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r w:rsidRPr="009E64E9">
        <w:rPr>
          <w:rFonts w:ascii="宋体" w:eastAsia="宋体" w:hAnsi="宋体" w:cs="宋体" w:hint="eastAsia"/>
          <w:sz w:val="24"/>
          <w:szCs w:val="24"/>
        </w:rPr>
        <w:t>第三条　结算及付款</w:t>
      </w:r>
    </w:p>
    <w:p w:rsidR="009E64E9" w:rsidRPr="009E64E9" w:rsidRDefault="009E64E9" w:rsidP="009E64E9">
      <w:pPr>
        <w:tabs>
          <w:tab w:val="left" w:pos="3300"/>
        </w:tabs>
        <w:spacing w:after="120" w:line="360" w:lineRule="auto"/>
        <w:ind w:firstLineChars="200" w:firstLine="480"/>
        <w:rPr>
          <w:rFonts w:ascii="宋体" w:eastAsia="宋体" w:hAnsi="宋体" w:cs="宋体"/>
          <w:sz w:val="24"/>
          <w:szCs w:val="24"/>
        </w:rPr>
      </w:pPr>
      <w:bookmarkStart w:id="7" w:name="_Hlk101543521"/>
      <w:r w:rsidRPr="009E64E9">
        <w:rPr>
          <w:rFonts w:ascii="宋体" w:eastAsia="宋体" w:hAnsi="宋体" w:cs="宋体" w:hint="eastAsia"/>
          <w:sz w:val="24"/>
          <w:szCs w:val="24"/>
        </w:rPr>
        <w:t>先货后款，货款按实结算：甲乙双方根据当月实际供货数量及</w:t>
      </w:r>
      <w:r w:rsidRPr="009E64E9">
        <w:rPr>
          <w:rFonts w:ascii="宋体" w:eastAsia="宋体" w:hAnsi="宋体" w:cs="宋体" w:hint="eastAsia"/>
          <w:bCs/>
          <w:sz w:val="24"/>
          <w:szCs w:val="24"/>
        </w:rPr>
        <w:t>合同约定的供货单价</w:t>
      </w:r>
      <w:r w:rsidRPr="009E64E9">
        <w:rPr>
          <w:rFonts w:ascii="宋体" w:eastAsia="宋体" w:hAnsi="宋体" w:cs="宋体" w:hint="eastAsia"/>
          <w:sz w:val="24"/>
          <w:szCs w:val="24"/>
        </w:rPr>
        <w:t>，核准当月货款金额。双方核对当批货款无误后，甲方在收到乙方提供的订单明细（须由乙方盖章） 及正规有效的发票30个工作日内支付货款给乙方。</w:t>
      </w:r>
    </w:p>
    <w:bookmarkEnd w:id="7"/>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r w:rsidRPr="009E64E9">
        <w:rPr>
          <w:rFonts w:ascii="宋体" w:eastAsia="宋体" w:hAnsi="宋体" w:cs="宋体" w:hint="eastAsia"/>
          <w:sz w:val="24"/>
          <w:szCs w:val="24"/>
        </w:rPr>
        <w:t>第四条　质量管理</w:t>
      </w:r>
    </w:p>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r w:rsidRPr="009E64E9">
        <w:rPr>
          <w:rFonts w:ascii="宋体" w:eastAsia="宋体" w:hAnsi="宋体" w:cs="宋体" w:hint="eastAsia"/>
          <w:sz w:val="24"/>
          <w:szCs w:val="24"/>
        </w:rPr>
        <w:t>4.1 乙方供应甲方之所有相关货品应符合《中华人民共和国食品安全法》及地方的相关法律法规要求，并向甲方提供相应的检验合格证书。甲方可随时要求乙方提供食品来源、生产厂商的相关资格证书。</w:t>
      </w:r>
    </w:p>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r w:rsidRPr="009E64E9">
        <w:rPr>
          <w:rFonts w:ascii="宋体" w:eastAsia="宋体" w:hAnsi="宋体" w:cs="宋体" w:hint="eastAsia"/>
          <w:sz w:val="24"/>
          <w:szCs w:val="24"/>
        </w:rPr>
        <w:lastRenderedPageBreak/>
        <w:t>4.2.1 货物包装应完好无破漏，包装内容物无腐败霉变或影响使用的变形，不存在危及人身、财产安全的危险因素。外箱完整：外箱要求完整完好，无破损，上面标明品名，生产日期。快递盒包装需严实。</w:t>
      </w:r>
    </w:p>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r w:rsidRPr="009E64E9">
        <w:rPr>
          <w:rFonts w:ascii="宋体" w:eastAsia="宋体" w:hAnsi="宋体" w:cs="宋体" w:hint="eastAsia"/>
          <w:sz w:val="24"/>
          <w:szCs w:val="24"/>
        </w:rPr>
        <w:t>4.2.</w:t>
      </w:r>
      <w:bookmarkStart w:id="8" w:name="_Hlk101543978"/>
      <w:r w:rsidRPr="009E64E9">
        <w:rPr>
          <w:rFonts w:ascii="宋体" w:eastAsia="宋体" w:hAnsi="宋体" w:cs="宋体" w:hint="eastAsia"/>
          <w:sz w:val="24"/>
          <w:szCs w:val="24"/>
        </w:rPr>
        <w:t>2 规格正确：规格必须和供货合同中一致，不得擅自更改</w:t>
      </w:r>
      <w:bookmarkEnd w:id="8"/>
      <w:r w:rsidRPr="009E64E9">
        <w:rPr>
          <w:rFonts w:ascii="宋体" w:eastAsia="宋体" w:hAnsi="宋体" w:cs="宋体" w:hint="eastAsia"/>
          <w:sz w:val="24"/>
          <w:szCs w:val="24"/>
        </w:rPr>
        <w:t>。</w:t>
      </w:r>
    </w:p>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r w:rsidRPr="009E64E9">
        <w:rPr>
          <w:rFonts w:ascii="宋体" w:eastAsia="宋体" w:hAnsi="宋体" w:cs="宋体" w:hint="eastAsia"/>
          <w:sz w:val="24"/>
          <w:szCs w:val="24"/>
        </w:rPr>
        <w:t>4.2.3</w:t>
      </w:r>
      <w:bookmarkStart w:id="9" w:name="_Hlk101543998"/>
      <w:r w:rsidRPr="009E64E9">
        <w:rPr>
          <w:rFonts w:ascii="宋体" w:eastAsia="宋体" w:hAnsi="宋体" w:cs="宋体" w:hint="eastAsia"/>
          <w:sz w:val="24"/>
          <w:szCs w:val="24"/>
        </w:rPr>
        <w:t xml:space="preserve"> 产品外观完好：食品包装标签应符合《食品安全国家标准 预包装食品标签通则》（GB7718）要求（相关标准若有颁布最新标准，按照最新标准执行），包括食品名称、配料表、净含量、规格、生产者（或）经销者的名称、地址和联系方式、生产日期和保质期、贮存条件、食品生产许可证编号、产品标准代号等内容</w:t>
      </w:r>
      <w:bookmarkEnd w:id="9"/>
      <w:r w:rsidRPr="009E64E9">
        <w:rPr>
          <w:rFonts w:ascii="宋体" w:eastAsia="宋体" w:hAnsi="宋体" w:cs="宋体" w:hint="eastAsia"/>
          <w:sz w:val="24"/>
          <w:szCs w:val="24"/>
        </w:rPr>
        <w:t>。</w:t>
      </w:r>
    </w:p>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r w:rsidRPr="009E64E9">
        <w:rPr>
          <w:rFonts w:ascii="宋体" w:eastAsia="宋体" w:hAnsi="宋体" w:cs="宋体" w:hint="eastAsia"/>
          <w:sz w:val="24"/>
          <w:szCs w:val="24"/>
        </w:rPr>
        <w:t>4.</w:t>
      </w:r>
      <w:bookmarkStart w:id="10" w:name="_Hlk101544018"/>
      <w:r w:rsidRPr="009E64E9">
        <w:rPr>
          <w:rFonts w:ascii="宋体" w:eastAsia="宋体" w:hAnsi="宋体" w:cs="宋体" w:hint="eastAsia"/>
          <w:sz w:val="24"/>
          <w:szCs w:val="24"/>
        </w:rPr>
        <w:t>3.1 为保障本项目的服务质量，乙方需具备完善的企业管理体系认证及食品安全管理体系认证。为体现乙方日常食品安全保障，乙方已购买</w:t>
      </w:r>
      <w:r w:rsidRPr="009E64E9">
        <w:rPr>
          <w:rFonts w:ascii="宋体" w:eastAsia="宋体" w:hAnsi="宋体" w:cs="宋体" w:hint="eastAsia"/>
          <w:sz w:val="24"/>
          <w:szCs w:val="24"/>
          <w:u w:val="single"/>
        </w:rPr>
        <w:t xml:space="preserve">       </w:t>
      </w:r>
      <w:r w:rsidRPr="009E64E9">
        <w:rPr>
          <w:rFonts w:ascii="宋体" w:eastAsia="宋体" w:hAnsi="宋体" w:cs="宋体" w:hint="eastAsia"/>
          <w:sz w:val="24"/>
          <w:szCs w:val="24"/>
        </w:rPr>
        <w:t>万元保额的食品安全责任险</w:t>
      </w:r>
      <w:bookmarkEnd w:id="10"/>
      <w:r w:rsidRPr="009E64E9">
        <w:rPr>
          <w:rFonts w:ascii="宋体" w:eastAsia="宋体" w:hAnsi="宋体" w:cs="宋体" w:hint="eastAsia"/>
          <w:sz w:val="24"/>
          <w:szCs w:val="24"/>
        </w:rPr>
        <w:t>。</w:t>
      </w:r>
    </w:p>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r w:rsidRPr="009E64E9">
        <w:rPr>
          <w:rFonts w:ascii="宋体" w:eastAsia="宋体" w:hAnsi="宋体" w:cs="宋体" w:hint="eastAsia"/>
          <w:sz w:val="24"/>
          <w:szCs w:val="24"/>
        </w:rPr>
        <w:t>4.3.2</w:t>
      </w:r>
      <w:bookmarkStart w:id="11" w:name="_Hlk101544150"/>
      <w:r w:rsidRPr="009E64E9">
        <w:rPr>
          <w:rFonts w:ascii="宋体" w:eastAsia="宋体" w:hAnsi="宋体" w:cs="宋体" w:hint="eastAsia"/>
          <w:sz w:val="24"/>
          <w:szCs w:val="24"/>
        </w:rPr>
        <w:t xml:space="preserve"> 部分乙方产品对于有运输、储存条件有特别的要求，乙方承诺并保证将严格按照乙方产品外包装上注明的运输、储存条件进行运输和储存，保证产品在乙方运输过程中的质量。</w:t>
      </w:r>
      <w:bookmarkEnd w:id="11"/>
      <w:r w:rsidRPr="009E64E9">
        <w:rPr>
          <w:rFonts w:ascii="宋体" w:eastAsia="宋体" w:hAnsi="宋体" w:cs="宋体" w:hint="eastAsia"/>
          <w:sz w:val="24"/>
          <w:szCs w:val="24"/>
        </w:rPr>
        <w:t>乙方保证货物从其在本地区的中心仓库或选定门店的仓库发出，地址固定且唯一（鸡蛋礼盒除外）；若遇到发货地址变更，需取得甲方同意后，方可替换。</w:t>
      </w:r>
    </w:p>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r w:rsidRPr="009E64E9">
        <w:rPr>
          <w:rFonts w:ascii="宋体" w:eastAsia="宋体" w:hAnsi="宋体" w:cs="宋体" w:hint="eastAsia"/>
          <w:sz w:val="24"/>
          <w:szCs w:val="24"/>
        </w:rPr>
        <w:t xml:space="preserve">4.4　</w:t>
      </w:r>
      <w:bookmarkStart w:id="12" w:name="_Hlk101544175"/>
      <w:r w:rsidRPr="009E64E9">
        <w:rPr>
          <w:rFonts w:ascii="宋体" w:eastAsia="宋体" w:hAnsi="宋体" w:cs="宋体" w:hint="eastAsia"/>
          <w:sz w:val="24"/>
          <w:szCs w:val="24"/>
        </w:rPr>
        <w:t>乙方产品在保质期内发生变质等质量问题的，必须在保质期内及时通知乙方并保持该产品原状单独存放，双方共同确认产品变质的原因。如属于乙方产品本身质量问题的，由乙方以同类同规格同数量产品予以换货，给甲方或第三人造成人身、财产损害的，由乙方承担赔偿责任；如属于甲方未严格按照产品保鲜（温）贮存条件进行保管，由甲方自行承担损失。</w:t>
      </w:r>
      <w:bookmarkEnd w:id="12"/>
    </w:p>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r w:rsidRPr="009E64E9">
        <w:rPr>
          <w:rFonts w:ascii="宋体" w:eastAsia="宋体" w:hAnsi="宋体" w:cs="宋体" w:hint="eastAsia"/>
          <w:sz w:val="24"/>
          <w:szCs w:val="24"/>
        </w:rPr>
        <w:t>4.6 乙方所供的产品必须符合国家及行业内规定的生产与经营内相关标准，保证无异味、无霉烂、无变质等质量问题，如不符合乙方投标文件所描述的质量标准，必须退货并承担违约责任。</w:t>
      </w:r>
    </w:p>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r w:rsidRPr="009E64E9">
        <w:rPr>
          <w:rFonts w:ascii="宋体" w:eastAsia="宋体" w:hAnsi="宋体" w:cs="宋体" w:hint="eastAsia"/>
          <w:sz w:val="24"/>
          <w:szCs w:val="24"/>
        </w:rPr>
        <w:t>4.7 乙方必须负责运输、质量检测等工作，所产生的费用由乙方负责，甲方有权不定期委托有资质的质检部门对乙方供应的食品进行检测。如检测结果不达标的，费用由乙方负责，并在乙方无法提供合理解析的情况下，扣除当月的供货</w:t>
      </w:r>
      <w:r w:rsidRPr="009E64E9">
        <w:rPr>
          <w:rFonts w:ascii="宋体" w:eastAsia="宋体" w:hAnsi="宋体" w:cs="宋体" w:hint="eastAsia"/>
          <w:sz w:val="24"/>
          <w:szCs w:val="24"/>
        </w:rPr>
        <w:lastRenderedPageBreak/>
        <w:t>款作为罚金。同时，甲方有权追讨由此而引起的责任。合同期内累计检测不合格两次的，甲方有权终止合同，由此引发的所有损失由乙方负责。</w:t>
      </w:r>
    </w:p>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r w:rsidRPr="009E64E9">
        <w:rPr>
          <w:rFonts w:ascii="宋体" w:eastAsia="宋体" w:hAnsi="宋体" w:cs="宋体" w:hint="eastAsia"/>
          <w:sz w:val="24"/>
          <w:szCs w:val="24"/>
        </w:rPr>
        <w:t>4.8 乙方不得擅自变更供货货品（含品种、品牌、产地、包装、规格等），必须严格按中标产品规格供应。否则，甲方有权拒收，由此所产生的费用由乙方负责。如因市场流通问题或其他不可抗力因素确实需要变更的，应更换为产品类别相同、质量与规格相近的产品且价格不能高于中标产品价格，需提供厂家停产证明或其他不可抗力因素证明，并事先向甲方提出书面申请，经甲方同意后才能变更。</w:t>
      </w:r>
    </w:p>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r w:rsidRPr="009E64E9">
        <w:rPr>
          <w:rFonts w:ascii="宋体" w:eastAsia="宋体" w:hAnsi="宋体" w:cs="宋体" w:hint="eastAsia"/>
          <w:sz w:val="24"/>
          <w:szCs w:val="24"/>
        </w:rPr>
        <w:t>4.9乙方须保证提供的产品食用有效期均剩余70%以上。食品包装标签应符合《食品安全国家标准预包装食品标签通则》（GB7718）要求，包括食品名称、配料表、净含量、规格、生产者（或）经销者的名称、地址和联系方式、生产日期和保质期、贮存条件、食品生产许可证编号、产品标准代号等内容。</w:t>
      </w:r>
    </w:p>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r w:rsidRPr="009E64E9">
        <w:rPr>
          <w:rFonts w:ascii="宋体" w:eastAsia="宋体" w:hAnsi="宋体" w:cs="宋体" w:hint="eastAsia"/>
          <w:sz w:val="24"/>
          <w:szCs w:val="24"/>
        </w:rPr>
        <w:t>第五条  验收要求</w:t>
      </w:r>
    </w:p>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r w:rsidRPr="009E64E9">
        <w:rPr>
          <w:rFonts w:ascii="宋体" w:eastAsia="宋体" w:hAnsi="宋体" w:cs="宋体" w:hint="eastAsia"/>
          <w:sz w:val="24"/>
          <w:szCs w:val="24"/>
        </w:rPr>
        <w:t>5.1 快递订单则由收货人系统确认收货，如未系统确认七个工作日后自动默认签收。</w:t>
      </w:r>
    </w:p>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r w:rsidRPr="009E64E9">
        <w:rPr>
          <w:rFonts w:ascii="宋体" w:eastAsia="宋体" w:hAnsi="宋体" w:cs="宋体" w:hint="eastAsia"/>
          <w:sz w:val="24"/>
          <w:szCs w:val="24"/>
        </w:rPr>
        <w:t>5.2 如若收到快递丢失等反馈信息，乙方需尽快查实并补发。产生的费用由乙方承担，甲方不再另行支付。</w:t>
      </w:r>
    </w:p>
    <w:p w:rsidR="009E64E9" w:rsidRPr="009E64E9" w:rsidRDefault="009E64E9" w:rsidP="009E64E9">
      <w:pPr>
        <w:rPr>
          <w:rFonts w:ascii="宋体" w:eastAsia="宋体" w:hAnsi="宋体" w:cs="宋体"/>
          <w:sz w:val="24"/>
          <w:szCs w:val="24"/>
        </w:rPr>
      </w:pPr>
    </w:p>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r w:rsidRPr="009E64E9">
        <w:rPr>
          <w:rFonts w:ascii="宋体" w:eastAsia="宋体" w:hAnsi="宋体" w:cs="宋体" w:hint="eastAsia"/>
          <w:sz w:val="24"/>
          <w:szCs w:val="24"/>
        </w:rPr>
        <w:t>第六条　知识产权</w:t>
      </w:r>
    </w:p>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r w:rsidRPr="009E64E9">
        <w:rPr>
          <w:rFonts w:ascii="宋体" w:eastAsia="宋体" w:hAnsi="宋体" w:cs="宋体" w:hint="eastAsia"/>
          <w:sz w:val="24"/>
          <w:szCs w:val="24"/>
        </w:rPr>
        <w:t>甲方不得做出任何有损乙方提供产品的商标、标识、包装设计及专利等方面知识产权的行为。</w:t>
      </w:r>
    </w:p>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r w:rsidRPr="009E64E9">
        <w:rPr>
          <w:rFonts w:ascii="宋体" w:eastAsia="宋体" w:hAnsi="宋体" w:cs="宋体" w:hint="eastAsia"/>
          <w:sz w:val="24"/>
          <w:szCs w:val="24"/>
        </w:rPr>
        <w:t>第七条　违约责任</w:t>
      </w:r>
    </w:p>
    <w:p w:rsidR="009E64E9" w:rsidRPr="009E64E9" w:rsidRDefault="009E64E9" w:rsidP="009E64E9">
      <w:pPr>
        <w:spacing w:line="360" w:lineRule="auto"/>
        <w:ind w:firstLineChars="202" w:firstLine="485"/>
        <w:rPr>
          <w:rFonts w:ascii="宋体" w:eastAsia="宋体" w:hAnsi="宋体" w:cs="宋体"/>
          <w:sz w:val="24"/>
          <w:szCs w:val="24"/>
        </w:rPr>
      </w:pPr>
      <w:r w:rsidRPr="009E64E9">
        <w:rPr>
          <w:rFonts w:ascii="宋体" w:eastAsia="宋体" w:hAnsi="宋体" w:cs="宋体" w:hint="eastAsia"/>
          <w:sz w:val="24"/>
          <w:szCs w:val="24"/>
        </w:rPr>
        <w:t>7.1  双方按考核表严格执行违约处罚。</w:t>
      </w:r>
    </w:p>
    <w:p w:rsidR="009E64E9" w:rsidRPr="009E64E9" w:rsidRDefault="009E64E9" w:rsidP="009E64E9">
      <w:pPr>
        <w:spacing w:line="360" w:lineRule="auto"/>
        <w:ind w:firstLineChars="202" w:firstLine="485"/>
        <w:rPr>
          <w:rFonts w:ascii="宋体" w:eastAsia="宋体" w:hAnsi="宋体" w:cs="宋体"/>
          <w:sz w:val="24"/>
          <w:szCs w:val="24"/>
        </w:rPr>
      </w:pPr>
      <w:r w:rsidRPr="009E64E9">
        <w:rPr>
          <w:rFonts w:ascii="宋体" w:eastAsia="宋体" w:hAnsi="宋体" w:cs="宋体" w:hint="eastAsia"/>
          <w:sz w:val="24"/>
          <w:szCs w:val="24"/>
        </w:rPr>
        <w:t>7.2  乙方停止送（发）货达10天以上，甲方有权提前终止合同，并要求乙方支付违约金15000元。</w:t>
      </w:r>
    </w:p>
    <w:p w:rsidR="009E64E9" w:rsidRPr="009E64E9" w:rsidRDefault="009E64E9" w:rsidP="009E64E9">
      <w:pPr>
        <w:spacing w:line="360" w:lineRule="auto"/>
        <w:ind w:firstLineChars="202" w:firstLine="485"/>
        <w:rPr>
          <w:rFonts w:ascii="宋体" w:eastAsia="宋体" w:hAnsi="宋体" w:cs="宋体"/>
          <w:sz w:val="24"/>
          <w:szCs w:val="24"/>
        </w:rPr>
      </w:pPr>
      <w:r w:rsidRPr="009E64E9">
        <w:rPr>
          <w:rFonts w:ascii="宋体" w:eastAsia="宋体" w:hAnsi="宋体" w:cs="宋体" w:hint="eastAsia"/>
          <w:sz w:val="24"/>
          <w:szCs w:val="24"/>
        </w:rPr>
        <w:t>7.3  甲方逾期付款，每延期一天，须按逾期支付款项的5‰向乙方支付违约金。</w:t>
      </w:r>
    </w:p>
    <w:p w:rsidR="009E64E9" w:rsidRPr="009E64E9" w:rsidRDefault="009E64E9" w:rsidP="009E64E9">
      <w:pPr>
        <w:spacing w:line="360" w:lineRule="auto"/>
        <w:ind w:firstLineChars="202" w:firstLine="485"/>
        <w:rPr>
          <w:rFonts w:ascii="宋体" w:eastAsia="宋体" w:hAnsi="宋体" w:cs="宋体"/>
          <w:sz w:val="24"/>
          <w:szCs w:val="24"/>
        </w:rPr>
      </w:pPr>
      <w:r w:rsidRPr="009E64E9">
        <w:rPr>
          <w:rFonts w:ascii="宋体" w:eastAsia="宋体" w:hAnsi="宋体" w:cs="宋体" w:hint="eastAsia"/>
          <w:sz w:val="24"/>
          <w:szCs w:val="24"/>
        </w:rPr>
        <w:t>7.4.如乙方提供的产品食用有效期未满足合同要求，甲方有权拒收，并责令</w:t>
      </w:r>
      <w:r w:rsidRPr="009E64E9">
        <w:rPr>
          <w:rFonts w:ascii="宋体" w:eastAsia="宋体" w:hAnsi="宋体" w:cs="宋体" w:hint="eastAsia"/>
          <w:sz w:val="24"/>
          <w:szCs w:val="24"/>
        </w:rPr>
        <w:lastRenderedPageBreak/>
        <w:t>其在规定的时间内重新送(发)货，所发生费用由乙方负责,并处以当批货物的30%货款作为罚金。</w:t>
      </w:r>
    </w:p>
    <w:p w:rsidR="009E64E9" w:rsidRPr="009E64E9" w:rsidRDefault="009E64E9" w:rsidP="009E64E9">
      <w:pPr>
        <w:spacing w:line="360" w:lineRule="auto"/>
        <w:ind w:firstLineChars="202" w:firstLine="485"/>
        <w:rPr>
          <w:rFonts w:ascii="宋体" w:eastAsia="宋体" w:hAnsi="宋体" w:cs="宋体"/>
          <w:sz w:val="24"/>
          <w:szCs w:val="24"/>
        </w:rPr>
      </w:pPr>
      <w:r w:rsidRPr="009E64E9">
        <w:rPr>
          <w:rFonts w:ascii="宋体" w:eastAsia="宋体" w:hAnsi="宋体" w:cs="宋体" w:hint="eastAsia"/>
          <w:sz w:val="24"/>
          <w:szCs w:val="24"/>
        </w:rPr>
        <w:t>7.5乙方供应过期产品或以次充好产品，甲方员工有权拒收，并责令其在规定的时间内重新送（发）货；若无法在规定时间内重新送货，第一次处以当批货物的100%货款作为罚金（可在未付款中扣除），第二次处以当批货物的200%货款作为罚金（可在未付款中扣除），合同期内累计达到3次，甲方还有权不支付所有未支付货款并有权终止合同，所发生经济损失由乙方负责。</w:t>
      </w:r>
    </w:p>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r w:rsidRPr="009E64E9">
        <w:rPr>
          <w:rFonts w:ascii="宋体" w:eastAsia="宋体" w:hAnsi="宋体" w:cs="宋体" w:hint="eastAsia"/>
          <w:sz w:val="24"/>
          <w:szCs w:val="24"/>
        </w:rPr>
        <w:t>7.6由于食品及其原料等质量问题而引起的食物中毒事件，乙方承担所有法律责任并赔偿一切损失。</w:t>
      </w:r>
    </w:p>
    <w:p w:rsidR="009E64E9" w:rsidRPr="009E64E9" w:rsidRDefault="009E64E9" w:rsidP="009E64E9">
      <w:pPr>
        <w:spacing w:line="360" w:lineRule="auto"/>
        <w:ind w:firstLineChars="202" w:firstLine="485"/>
        <w:rPr>
          <w:rFonts w:ascii="宋体" w:eastAsia="宋体" w:hAnsi="宋体" w:cs="宋体"/>
          <w:sz w:val="24"/>
          <w:szCs w:val="24"/>
        </w:rPr>
      </w:pPr>
      <w:r w:rsidRPr="009E64E9">
        <w:rPr>
          <w:rFonts w:ascii="宋体" w:eastAsia="宋体" w:hAnsi="宋体" w:cs="宋体" w:hint="eastAsia"/>
          <w:sz w:val="24"/>
          <w:szCs w:val="24"/>
        </w:rPr>
        <w:t>7.7 乙方不得将本项目转包、分包，否则甲方有权单方终止合同，由此产生的一切经济损失由乙方自行承担。</w:t>
      </w:r>
    </w:p>
    <w:p w:rsidR="009E64E9" w:rsidRPr="009E64E9" w:rsidRDefault="009E64E9" w:rsidP="009E64E9">
      <w:pPr>
        <w:spacing w:line="360" w:lineRule="auto"/>
        <w:ind w:firstLineChars="202" w:firstLine="485"/>
        <w:rPr>
          <w:rFonts w:ascii="宋体" w:eastAsia="宋体" w:hAnsi="宋体" w:cs="宋体"/>
          <w:sz w:val="24"/>
          <w:szCs w:val="24"/>
        </w:rPr>
      </w:pPr>
      <w:r w:rsidRPr="009E64E9">
        <w:rPr>
          <w:rFonts w:ascii="宋体" w:eastAsia="宋体" w:hAnsi="宋体" w:cs="宋体" w:hint="eastAsia"/>
          <w:sz w:val="24"/>
          <w:szCs w:val="24"/>
        </w:rPr>
        <w:t>7.8 因乙方违约导致合同提前终止的，乙方除须执行上述违约责任外，甲方还有权拒付剩余货款。</w:t>
      </w:r>
    </w:p>
    <w:p w:rsidR="009E64E9" w:rsidRPr="009E64E9" w:rsidRDefault="009E64E9" w:rsidP="009E64E9">
      <w:pPr>
        <w:spacing w:line="360" w:lineRule="auto"/>
        <w:ind w:firstLineChars="202" w:firstLine="485"/>
        <w:rPr>
          <w:rFonts w:ascii="宋体" w:eastAsia="宋体" w:hAnsi="宋体" w:cs="宋体"/>
          <w:sz w:val="24"/>
          <w:szCs w:val="24"/>
        </w:rPr>
      </w:pPr>
    </w:p>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r w:rsidRPr="009E64E9">
        <w:rPr>
          <w:rFonts w:ascii="宋体" w:eastAsia="宋体" w:hAnsi="宋体" w:cs="宋体" w:hint="eastAsia"/>
          <w:sz w:val="24"/>
          <w:szCs w:val="24"/>
        </w:rPr>
        <w:t>第八条　合同的终止</w:t>
      </w:r>
    </w:p>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r w:rsidRPr="009E64E9">
        <w:rPr>
          <w:rFonts w:ascii="宋体" w:eastAsia="宋体" w:hAnsi="宋体" w:cs="宋体" w:hint="eastAsia"/>
          <w:sz w:val="24"/>
          <w:szCs w:val="24"/>
        </w:rPr>
        <w:t>甲乙任何一方需解除合同时，必须提前</w:t>
      </w:r>
      <w:r w:rsidRPr="009E64E9">
        <w:rPr>
          <w:rFonts w:ascii="宋体" w:eastAsia="宋体" w:hAnsi="宋体" w:cs="宋体" w:hint="eastAsia"/>
          <w:sz w:val="24"/>
          <w:szCs w:val="24"/>
          <w:u w:val="single"/>
        </w:rPr>
        <w:t xml:space="preserve"> 10 </w:t>
      </w:r>
      <w:r w:rsidRPr="009E64E9">
        <w:rPr>
          <w:rFonts w:ascii="宋体" w:eastAsia="宋体" w:hAnsi="宋体" w:cs="宋体" w:hint="eastAsia"/>
          <w:sz w:val="24"/>
          <w:szCs w:val="24"/>
        </w:rPr>
        <w:t>天书面通知对方。如在合同执行过程中，一方由于不可抗力的原因（如自然灾害等特殊状况）不能履行合同时，应及时向对方书面通报不能履行或不能完全履行的理由并提供相关部门的证明文件，如果由于所投产品停产或包装变更，需提供产品生产厂家提供的证明材料，允许延期履行、部分履行或者不履行合同，并根据情况可部分或全部免予承担违约责任。</w:t>
      </w:r>
    </w:p>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r w:rsidRPr="009E64E9">
        <w:rPr>
          <w:rFonts w:ascii="宋体" w:eastAsia="宋体" w:hAnsi="宋体" w:cs="宋体" w:hint="eastAsia"/>
          <w:sz w:val="24"/>
          <w:szCs w:val="24"/>
        </w:rPr>
        <w:t>第九条　争议解决</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在本合同执行过程中，双方须严格遵守国家有关法规、法令和政策，发生任何纠纷时双方应通过友好协商解决，如果无法达成协议，所发生的纠纷将被提交甲方所在地的人民法院解决。</w:t>
      </w:r>
    </w:p>
    <w:p w:rsidR="009E64E9" w:rsidRPr="009E64E9" w:rsidRDefault="009E64E9" w:rsidP="009E64E9">
      <w:pPr>
        <w:spacing w:line="360" w:lineRule="auto"/>
        <w:ind w:firstLineChars="147" w:firstLine="353"/>
        <w:rPr>
          <w:rFonts w:ascii="宋体" w:eastAsia="宋体" w:hAnsi="宋体" w:cs="宋体"/>
          <w:sz w:val="24"/>
          <w:szCs w:val="24"/>
        </w:rPr>
      </w:pPr>
      <w:r w:rsidRPr="009E64E9">
        <w:rPr>
          <w:rFonts w:ascii="宋体" w:eastAsia="宋体" w:hAnsi="宋体" w:cs="宋体" w:hint="eastAsia"/>
          <w:sz w:val="24"/>
          <w:szCs w:val="24"/>
        </w:rPr>
        <w:t>第十条　廉政建设</w:t>
      </w:r>
    </w:p>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r w:rsidRPr="009E64E9">
        <w:rPr>
          <w:rFonts w:ascii="宋体" w:eastAsia="宋体" w:hAnsi="宋体" w:cs="宋体" w:hint="eastAsia"/>
          <w:sz w:val="24"/>
          <w:szCs w:val="24"/>
        </w:rPr>
        <w:t>10.1 甲乙双方在合同履行期间应遵守国家和政府有关廉政方面的规定和要求，禁止任何商业贿赂行为。</w:t>
      </w:r>
    </w:p>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r w:rsidRPr="009E64E9">
        <w:rPr>
          <w:rFonts w:ascii="宋体" w:eastAsia="宋体" w:hAnsi="宋体" w:cs="宋体" w:hint="eastAsia"/>
          <w:sz w:val="24"/>
          <w:szCs w:val="24"/>
        </w:rPr>
        <w:lastRenderedPageBreak/>
        <w:t>10.2 如果乙方商业贿赂甲方工作人员属实，甲乙双方合同将解除，并由乙方承担违约及给甲方造成的损失责任。</w:t>
      </w:r>
    </w:p>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r w:rsidRPr="009E64E9">
        <w:rPr>
          <w:rFonts w:ascii="宋体" w:eastAsia="宋体" w:hAnsi="宋体" w:cs="宋体" w:hint="eastAsia"/>
          <w:sz w:val="24"/>
          <w:szCs w:val="24"/>
        </w:rPr>
        <w:t>第十一条  合同生效及其他</w:t>
      </w:r>
    </w:p>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r w:rsidRPr="009E64E9">
        <w:rPr>
          <w:rFonts w:ascii="宋体" w:eastAsia="宋体" w:hAnsi="宋体" w:cs="宋体" w:hint="eastAsia"/>
          <w:sz w:val="24"/>
          <w:szCs w:val="24"/>
        </w:rPr>
        <w:t>11.1　本合同在双方法定代表人或授权代表签字、单位盖章后生效。</w:t>
      </w:r>
    </w:p>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r w:rsidRPr="009E64E9">
        <w:rPr>
          <w:rFonts w:ascii="宋体" w:eastAsia="宋体" w:hAnsi="宋体" w:cs="宋体" w:hint="eastAsia"/>
          <w:sz w:val="24"/>
          <w:szCs w:val="24"/>
        </w:rPr>
        <w:t>11.2本合同供货期：自合同生效之日起1年，或采购金额达到合同总额时止，以先到者为准；产品质量保证期：乙方提供的最后一批产品质保期结束时止。</w:t>
      </w:r>
    </w:p>
    <w:p w:rsidR="009E64E9" w:rsidRPr="009E64E9" w:rsidRDefault="009E64E9" w:rsidP="009E64E9">
      <w:pPr>
        <w:tabs>
          <w:tab w:val="left" w:pos="3300"/>
        </w:tabs>
        <w:spacing w:after="120" w:line="360" w:lineRule="auto"/>
        <w:ind w:firstLineChars="196" w:firstLine="470"/>
        <w:rPr>
          <w:rFonts w:ascii="宋体" w:eastAsia="宋体" w:hAnsi="宋体" w:cs="宋体"/>
          <w:sz w:val="24"/>
          <w:szCs w:val="24"/>
        </w:rPr>
      </w:pPr>
      <w:r w:rsidRPr="009E64E9">
        <w:rPr>
          <w:rFonts w:ascii="宋体" w:eastAsia="宋体" w:hAnsi="宋体" w:cs="宋体" w:hint="eastAsia"/>
          <w:sz w:val="24"/>
          <w:szCs w:val="24"/>
        </w:rPr>
        <w:t>11.3　本合同一式</w:t>
      </w:r>
      <w:r w:rsidRPr="009E64E9">
        <w:rPr>
          <w:rFonts w:ascii="宋体" w:eastAsia="宋体" w:hAnsi="宋体" w:cs="宋体" w:hint="eastAsia"/>
          <w:sz w:val="24"/>
          <w:szCs w:val="24"/>
          <w:u w:val="single"/>
        </w:rPr>
        <w:t xml:space="preserve"> 5 </w:t>
      </w:r>
      <w:r w:rsidRPr="009E64E9">
        <w:rPr>
          <w:rFonts w:ascii="宋体" w:eastAsia="宋体" w:hAnsi="宋体" w:cs="宋体" w:hint="eastAsia"/>
          <w:sz w:val="24"/>
          <w:szCs w:val="24"/>
        </w:rPr>
        <w:t>份，甲方执</w:t>
      </w:r>
      <w:r w:rsidRPr="009E64E9">
        <w:rPr>
          <w:rFonts w:ascii="宋体" w:eastAsia="宋体" w:hAnsi="宋体" w:cs="宋体" w:hint="eastAsia"/>
          <w:sz w:val="24"/>
          <w:szCs w:val="24"/>
          <w:u w:val="single"/>
        </w:rPr>
        <w:t xml:space="preserve"> 3 </w:t>
      </w:r>
      <w:r w:rsidRPr="009E64E9">
        <w:rPr>
          <w:rFonts w:ascii="宋体" w:eastAsia="宋体" w:hAnsi="宋体" w:cs="宋体" w:hint="eastAsia"/>
          <w:sz w:val="24"/>
          <w:szCs w:val="24"/>
        </w:rPr>
        <w:t>份、乙方执</w:t>
      </w:r>
      <w:r w:rsidRPr="009E64E9">
        <w:rPr>
          <w:rFonts w:ascii="宋体" w:eastAsia="宋体" w:hAnsi="宋体" w:cs="宋体" w:hint="eastAsia"/>
          <w:sz w:val="24"/>
          <w:szCs w:val="24"/>
          <w:u w:val="single"/>
        </w:rPr>
        <w:t xml:space="preserve"> 2 </w:t>
      </w:r>
      <w:r w:rsidRPr="009E64E9">
        <w:rPr>
          <w:rFonts w:ascii="宋体" w:eastAsia="宋体" w:hAnsi="宋体" w:cs="宋体" w:hint="eastAsia"/>
          <w:sz w:val="24"/>
          <w:szCs w:val="24"/>
        </w:rPr>
        <w:t>份，具同等法律效力。</w:t>
      </w:r>
    </w:p>
    <w:p w:rsidR="009E64E9" w:rsidRPr="009E64E9" w:rsidRDefault="009E64E9" w:rsidP="009E64E9">
      <w:pPr>
        <w:tabs>
          <w:tab w:val="left" w:pos="3300"/>
        </w:tabs>
        <w:spacing w:after="120" w:line="360" w:lineRule="auto"/>
        <w:rPr>
          <w:rFonts w:ascii="宋体" w:eastAsia="宋体" w:hAnsi="宋体" w:cs="宋体"/>
          <w:sz w:val="24"/>
          <w:szCs w:val="24"/>
        </w:rPr>
      </w:pPr>
      <w:r w:rsidRPr="009E64E9">
        <w:rPr>
          <w:rFonts w:ascii="宋体" w:eastAsia="宋体" w:hAnsi="宋体" w:cs="宋体" w:hint="eastAsia"/>
          <w:sz w:val="24"/>
          <w:szCs w:val="24"/>
        </w:rPr>
        <w:t>附件一：《廉洁购销合同》</w:t>
      </w:r>
    </w:p>
    <w:p w:rsidR="009E64E9" w:rsidRPr="009E64E9" w:rsidRDefault="009E64E9" w:rsidP="009E64E9">
      <w:pPr>
        <w:spacing w:line="360" w:lineRule="auto"/>
        <w:ind w:left="6480" w:hangingChars="2700" w:hanging="6480"/>
        <w:rPr>
          <w:rFonts w:ascii="宋体" w:eastAsia="宋体" w:hAnsi="宋体" w:cs="宋体"/>
          <w:sz w:val="24"/>
          <w:szCs w:val="24"/>
        </w:rPr>
      </w:pPr>
      <w:r w:rsidRPr="009E64E9">
        <w:rPr>
          <w:rFonts w:ascii="宋体" w:eastAsia="宋体" w:hAnsi="宋体" w:cs="宋体" w:hint="eastAsia"/>
          <w:sz w:val="24"/>
          <w:szCs w:val="24"/>
        </w:rPr>
        <w:t>甲方：</w:t>
      </w:r>
      <w:r w:rsidRPr="009E64E9">
        <w:rPr>
          <w:rFonts w:ascii="宋体" w:eastAsia="宋体" w:hAnsi="宋体" w:cs="宋体" w:hint="eastAsia"/>
          <w:sz w:val="24"/>
          <w:szCs w:val="24"/>
          <w:u w:val="single"/>
        </w:rPr>
        <w:t>中国教育工会中山大学肿瘤医院委员会</w:t>
      </w:r>
      <w:r w:rsidRPr="009E64E9">
        <w:rPr>
          <w:rFonts w:ascii="宋体" w:eastAsia="宋体" w:hAnsi="宋体" w:cs="宋体" w:hint="eastAsia"/>
          <w:sz w:val="24"/>
          <w:szCs w:val="24"/>
        </w:rPr>
        <w:t xml:space="preserve">       乙方： </w:t>
      </w:r>
    </w:p>
    <w:p w:rsidR="009E64E9" w:rsidRPr="009E64E9" w:rsidRDefault="009E64E9" w:rsidP="009E64E9">
      <w:pPr>
        <w:tabs>
          <w:tab w:val="left" w:pos="3300"/>
        </w:tabs>
        <w:spacing w:after="120" w:line="360" w:lineRule="auto"/>
        <w:rPr>
          <w:rFonts w:ascii="宋体" w:eastAsia="宋体" w:hAnsi="宋体" w:cs="宋体"/>
          <w:sz w:val="24"/>
          <w:szCs w:val="24"/>
        </w:rPr>
      </w:pPr>
      <w:r w:rsidRPr="009E64E9">
        <w:rPr>
          <w:rFonts w:ascii="宋体" w:eastAsia="宋体" w:hAnsi="宋体" w:cs="宋体" w:hint="eastAsia"/>
          <w:sz w:val="24"/>
          <w:szCs w:val="24"/>
        </w:rPr>
        <w:t>（盖章）                                          （盖章）</w:t>
      </w:r>
    </w:p>
    <w:p w:rsidR="009E64E9" w:rsidRPr="009E64E9" w:rsidRDefault="009E64E9" w:rsidP="009E64E9">
      <w:pPr>
        <w:tabs>
          <w:tab w:val="left" w:pos="3300"/>
        </w:tabs>
        <w:spacing w:after="120" w:line="360" w:lineRule="auto"/>
        <w:rPr>
          <w:rFonts w:ascii="宋体" w:eastAsia="宋体" w:hAnsi="宋体" w:cs="宋体"/>
          <w:sz w:val="24"/>
          <w:szCs w:val="24"/>
        </w:rPr>
      </w:pPr>
      <w:r w:rsidRPr="009E64E9">
        <w:rPr>
          <w:rFonts w:ascii="宋体" w:eastAsia="宋体" w:hAnsi="宋体" w:cs="宋体" w:hint="eastAsia"/>
          <w:sz w:val="24"/>
          <w:szCs w:val="24"/>
        </w:rPr>
        <w:t>法定代表人：                                   法定代表人：</w:t>
      </w:r>
    </w:p>
    <w:p w:rsidR="009E64E9" w:rsidRPr="009E64E9" w:rsidRDefault="009E64E9" w:rsidP="009E64E9">
      <w:pPr>
        <w:tabs>
          <w:tab w:val="left" w:pos="3300"/>
        </w:tabs>
        <w:spacing w:after="120" w:line="360" w:lineRule="auto"/>
        <w:rPr>
          <w:rFonts w:ascii="宋体" w:eastAsia="宋体" w:hAnsi="宋体" w:cs="宋体"/>
          <w:sz w:val="24"/>
          <w:szCs w:val="24"/>
        </w:rPr>
      </w:pPr>
      <w:r w:rsidRPr="009E64E9">
        <w:rPr>
          <w:rFonts w:ascii="宋体" w:eastAsia="宋体" w:hAnsi="宋体" w:cs="宋体" w:hint="eastAsia"/>
          <w:sz w:val="24"/>
          <w:szCs w:val="24"/>
        </w:rPr>
        <w:t>授权代表：                                     授权代表：</w:t>
      </w:r>
    </w:p>
    <w:p w:rsidR="009E64E9" w:rsidRPr="009E64E9" w:rsidRDefault="009E64E9" w:rsidP="009E64E9">
      <w:pPr>
        <w:tabs>
          <w:tab w:val="left" w:pos="3300"/>
        </w:tabs>
        <w:spacing w:after="120" w:line="360" w:lineRule="auto"/>
        <w:rPr>
          <w:rFonts w:ascii="宋体" w:eastAsia="宋体" w:hAnsi="宋体" w:cs="宋体"/>
          <w:sz w:val="24"/>
          <w:szCs w:val="24"/>
        </w:rPr>
      </w:pPr>
      <w:r w:rsidRPr="009E64E9">
        <w:rPr>
          <w:rFonts w:ascii="宋体" w:eastAsia="宋体" w:hAnsi="宋体" w:cs="宋体" w:hint="eastAsia"/>
          <w:sz w:val="24"/>
          <w:szCs w:val="24"/>
        </w:rPr>
        <w:t xml:space="preserve"> 年    月    日                                 年    月    日</w:t>
      </w:r>
    </w:p>
    <w:p w:rsidR="009E64E9" w:rsidRPr="009E64E9" w:rsidRDefault="009E64E9" w:rsidP="009E64E9">
      <w:pPr>
        <w:rPr>
          <w:rFonts w:ascii="宋体" w:eastAsia="宋体" w:hAnsi="宋体" w:cs="宋体"/>
          <w:b/>
          <w:bCs/>
          <w:sz w:val="24"/>
          <w:szCs w:val="24"/>
        </w:rPr>
      </w:pPr>
      <w:r w:rsidRPr="009E64E9">
        <w:rPr>
          <w:rFonts w:ascii="宋体" w:eastAsia="宋体" w:hAnsi="宋体" w:cs="宋体" w:hint="eastAsia"/>
          <w:sz w:val="24"/>
          <w:szCs w:val="24"/>
        </w:rPr>
        <w:br w:type="page"/>
      </w:r>
      <w:r w:rsidRPr="009E64E9">
        <w:rPr>
          <w:rFonts w:ascii="宋体" w:eastAsia="宋体" w:hAnsi="宋体" w:cs="宋体" w:hint="eastAsia"/>
          <w:b/>
          <w:bCs/>
          <w:sz w:val="24"/>
          <w:szCs w:val="24"/>
        </w:rPr>
        <w:lastRenderedPageBreak/>
        <w:t>附件一：</w:t>
      </w:r>
    </w:p>
    <w:p w:rsidR="009E64E9" w:rsidRPr="009E64E9" w:rsidRDefault="009E64E9" w:rsidP="009E64E9">
      <w:pPr>
        <w:spacing w:line="360" w:lineRule="auto"/>
        <w:jc w:val="center"/>
        <w:rPr>
          <w:rFonts w:ascii="宋体" w:eastAsia="宋体" w:hAnsi="宋体" w:cs="宋体"/>
          <w:b/>
          <w:bCs/>
          <w:sz w:val="24"/>
          <w:szCs w:val="24"/>
        </w:rPr>
      </w:pPr>
      <w:r w:rsidRPr="009E64E9">
        <w:rPr>
          <w:rFonts w:ascii="宋体" w:eastAsia="宋体" w:hAnsi="宋体" w:cs="宋体" w:hint="eastAsia"/>
          <w:b/>
          <w:bCs/>
          <w:sz w:val="24"/>
          <w:szCs w:val="24"/>
        </w:rPr>
        <w:t>廉洁购销合同</w:t>
      </w:r>
    </w:p>
    <w:p w:rsidR="009E64E9" w:rsidRPr="009E64E9" w:rsidRDefault="009E64E9" w:rsidP="009E64E9">
      <w:pPr>
        <w:spacing w:line="360" w:lineRule="auto"/>
        <w:jc w:val="center"/>
        <w:rPr>
          <w:rFonts w:ascii="宋体" w:eastAsia="宋体" w:hAnsi="宋体" w:cs="宋体"/>
          <w:b/>
          <w:bCs/>
          <w:sz w:val="24"/>
          <w:szCs w:val="24"/>
        </w:rPr>
      </w:pPr>
    </w:p>
    <w:p w:rsidR="009E64E9" w:rsidRPr="009E64E9" w:rsidRDefault="009E64E9" w:rsidP="009E64E9">
      <w:pPr>
        <w:spacing w:line="360" w:lineRule="auto"/>
        <w:rPr>
          <w:rFonts w:ascii="宋体" w:eastAsia="宋体" w:hAnsi="宋体" w:cs="宋体"/>
          <w:sz w:val="24"/>
          <w:szCs w:val="24"/>
        </w:rPr>
      </w:pPr>
      <w:r w:rsidRPr="009E64E9">
        <w:rPr>
          <w:rFonts w:ascii="宋体" w:eastAsia="宋体" w:hAnsi="宋体" w:cs="宋体" w:hint="eastAsia"/>
          <w:sz w:val="24"/>
          <w:szCs w:val="24"/>
        </w:rPr>
        <w:t>甲方：中国教育工会中山大学肿瘤医院委员会</w:t>
      </w:r>
    </w:p>
    <w:p w:rsidR="009E64E9" w:rsidRPr="009E64E9" w:rsidRDefault="009E64E9" w:rsidP="009E64E9">
      <w:pPr>
        <w:spacing w:line="360" w:lineRule="auto"/>
        <w:rPr>
          <w:rFonts w:ascii="宋体" w:eastAsia="宋体" w:hAnsi="宋体" w:cs="宋体"/>
          <w:sz w:val="24"/>
          <w:szCs w:val="24"/>
        </w:rPr>
      </w:pPr>
      <w:r w:rsidRPr="009E64E9">
        <w:rPr>
          <w:rFonts w:ascii="宋体" w:eastAsia="宋体" w:hAnsi="宋体" w:cs="宋体" w:hint="eastAsia"/>
          <w:sz w:val="24"/>
          <w:szCs w:val="24"/>
        </w:rPr>
        <w:t xml:space="preserve">乙方： </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为进一步加强行风建设，规范购销行为，有效防范商业贿赂行为，营造公平交易、诚实守信的购销环境，经甲、乙双方协商，同意签订本合同，并共同遵守：</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一、甲乙双方按照《中华人民共和国民法典》及合同约定购销货物（药品、设备、物资）、服务和工程等。</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二、甲方应当严格执行合同验收、入库等管理制度，对采购合同清单及发票进行查验，不得违反有关规定合同外采购、违价采购或从非规定渠道采购。</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四、严禁甲方工作人员利用任何途径和方式，为乙方统计医师个人及临床科室有关医药产品用量信息，或为乙方统计提供便利。</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五、乙方不得以回扣、宴请等方式影响甲方工作人员的选择权，不得在学术活动中提供旅游、超标准支付食宿费用。</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六、乙方指定</w:t>
      </w:r>
      <w:r w:rsidRPr="009E64E9">
        <w:rPr>
          <w:rFonts w:ascii="宋体" w:eastAsia="宋体" w:hAnsi="宋体" w:cs="宋体" w:hint="eastAsia"/>
          <w:sz w:val="24"/>
          <w:szCs w:val="24"/>
          <w:u w:val="single"/>
        </w:rPr>
        <w:t xml:space="preserve">  </w:t>
      </w:r>
      <w:r w:rsidRPr="009E64E9">
        <w:rPr>
          <w:rFonts w:ascii="宋体" w:eastAsia="宋体" w:hAnsi="宋体" w:cs="宋体"/>
          <w:sz w:val="24"/>
          <w:szCs w:val="24"/>
          <w:u w:val="single"/>
        </w:rPr>
        <w:t xml:space="preserve">  </w:t>
      </w:r>
      <w:r w:rsidRPr="009E64E9">
        <w:rPr>
          <w:rFonts w:ascii="宋体" w:eastAsia="宋体" w:hAnsi="宋体" w:cs="宋体" w:hint="eastAsia"/>
          <w:sz w:val="24"/>
          <w:szCs w:val="24"/>
          <w:u w:val="single"/>
        </w:rPr>
        <w:t xml:space="preserve"> </w:t>
      </w:r>
      <w:r w:rsidRPr="009E64E9">
        <w:rPr>
          <w:rFonts w:ascii="宋体" w:eastAsia="宋体" w:hAnsi="宋体" w:cs="宋体" w:hint="eastAsia"/>
          <w:sz w:val="24"/>
          <w:szCs w:val="24"/>
        </w:rPr>
        <w:t>作为企业代表洽谈业务。企业代表必须在工作时间到甲方指定地点联系商谈，不得到住院部、门诊部、平台科室等推销产品，不得借故到甲方相关领导、部门负责人及相关工作人员家中访谈并提供任何好处费。</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七、乙方如违反本合同，一经发现，甲方有权终止购销合同，并向有关卫生健康部门报告。如乙方被列入商业贿赂不良记录，则严格按照《国家卫生计生委关于建立医药购销领域商业贿赂不良记录的规定》（国卫法制发〔2013〕50号）相关规定处理。</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八、本合同作为双方合同的重要组成部分，与合同一并执行，具有同等的法律效力。</w:t>
      </w:r>
    </w:p>
    <w:p w:rsidR="009E64E9" w:rsidRPr="009E64E9" w:rsidRDefault="009E64E9" w:rsidP="009E64E9">
      <w:pPr>
        <w:spacing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九、本合同一式两份，甲、乙双方各执一份，并从签订之日起生效。</w:t>
      </w:r>
    </w:p>
    <w:p w:rsidR="009E64E9" w:rsidRPr="009E64E9" w:rsidRDefault="009E64E9" w:rsidP="009E64E9">
      <w:pPr>
        <w:spacing w:line="360" w:lineRule="auto"/>
        <w:rPr>
          <w:rFonts w:ascii="宋体" w:eastAsia="宋体" w:hAnsi="宋体" w:cs="宋体"/>
          <w:sz w:val="24"/>
          <w:szCs w:val="24"/>
        </w:rPr>
      </w:pPr>
    </w:p>
    <w:p w:rsidR="009E64E9" w:rsidRPr="009E64E9" w:rsidRDefault="009E64E9" w:rsidP="009E64E9">
      <w:pPr>
        <w:spacing w:line="360" w:lineRule="auto"/>
        <w:ind w:left="6000" w:hangingChars="2500" w:hanging="6000"/>
        <w:rPr>
          <w:rFonts w:ascii="宋体" w:eastAsia="宋体" w:hAnsi="宋体" w:cs="宋体"/>
          <w:sz w:val="24"/>
          <w:szCs w:val="24"/>
        </w:rPr>
      </w:pPr>
      <w:r w:rsidRPr="009E64E9">
        <w:rPr>
          <w:rFonts w:ascii="宋体" w:eastAsia="宋体" w:hAnsi="宋体" w:cs="宋体" w:hint="eastAsia"/>
          <w:sz w:val="24"/>
          <w:szCs w:val="24"/>
        </w:rPr>
        <w:t>甲方：中国教育工会中山大学肿瘤医院委员会         乙方：</w:t>
      </w:r>
    </w:p>
    <w:p w:rsidR="009E64E9" w:rsidRPr="009E64E9" w:rsidRDefault="009E64E9" w:rsidP="009E64E9">
      <w:pPr>
        <w:spacing w:line="360" w:lineRule="auto"/>
        <w:rPr>
          <w:rFonts w:ascii="宋体" w:eastAsia="宋体" w:hAnsi="宋体" w:cs="宋体"/>
          <w:sz w:val="24"/>
          <w:szCs w:val="24"/>
        </w:rPr>
      </w:pPr>
      <w:r w:rsidRPr="009E64E9">
        <w:rPr>
          <w:rFonts w:ascii="宋体" w:eastAsia="宋体" w:hAnsi="宋体" w:cs="宋体" w:hint="eastAsia"/>
          <w:sz w:val="24"/>
          <w:szCs w:val="24"/>
        </w:rPr>
        <w:t>法定代表人：                                     法定代表人：</w:t>
      </w:r>
    </w:p>
    <w:p w:rsidR="009E64E9" w:rsidRPr="009E64E9" w:rsidRDefault="009E64E9" w:rsidP="009E64E9">
      <w:pPr>
        <w:spacing w:line="360" w:lineRule="auto"/>
        <w:rPr>
          <w:rFonts w:ascii="宋体" w:eastAsia="宋体" w:hAnsi="宋体" w:cs="宋体"/>
          <w:sz w:val="24"/>
          <w:szCs w:val="24"/>
        </w:rPr>
      </w:pPr>
    </w:p>
    <w:p w:rsidR="009E64E9" w:rsidRPr="009E64E9" w:rsidRDefault="009E64E9" w:rsidP="009E64E9">
      <w:pPr>
        <w:spacing w:line="360" w:lineRule="auto"/>
        <w:rPr>
          <w:rFonts w:ascii="宋体" w:eastAsia="宋体" w:hAnsi="宋体" w:cs="宋体"/>
          <w:sz w:val="24"/>
          <w:szCs w:val="24"/>
        </w:rPr>
      </w:pPr>
      <w:r w:rsidRPr="009E64E9">
        <w:rPr>
          <w:rFonts w:ascii="宋体" w:eastAsia="宋体" w:hAnsi="宋体" w:cs="宋体" w:hint="eastAsia"/>
          <w:sz w:val="24"/>
          <w:szCs w:val="24"/>
        </w:rPr>
        <w:t>主管科室：总务处物业管理科                       项目代表：</w:t>
      </w:r>
    </w:p>
    <w:p w:rsidR="009E64E9" w:rsidRPr="009E64E9" w:rsidRDefault="009E64E9" w:rsidP="009E64E9">
      <w:pPr>
        <w:spacing w:line="360" w:lineRule="auto"/>
        <w:rPr>
          <w:rFonts w:ascii="宋体" w:eastAsia="宋体" w:hAnsi="宋体" w:cs="宋体"/>
          <w:sz w:val="24"/>
          <w:szCs w:val="24"/>
        </w:rPr>
      </w:pPr>
    </w:p>
    <w:p w:rsidR="009E64E9" w:rsidRPr="009E64E9" w:rsidRDefault="009E64E9" w:rsidP="009E64E9">
      <w:pPr>
        <w:spacing w:line="360" w:lineRule="auto"/>
        <w:rPr>
          <w:rFonts w:ascii="宋体" w:eastAsia="宋体" w:hAnsi="宋体" w:cs="宋体"/>
          <w:sz w:val="24"/>
          <w:szCs w:val="24"/>
        </w:rPr>
      </w:pPr>
      <w:r w:rsidRPr="009E64E9">
        <w:rPr>
          <w:rFonts w:ascii="宋体" w:eastAsia="宋体" w:hAnsi="宋体" w:cs="宋体" w:hint="eastAsia"/>
          <w:sz w:val="24"/>
          <w:szCs w:val="24"/>
        </w:rPr>
        <w:t xml:space="preserve">负责人及经办人员：                                       </w:t>
      </w:r>
    </w:p>
    <w:p w:rsidR="009E64E9" w:rsidRPr="009E64E9" w:rsidRDefault="009E64E9" w:rsidP="009E64E9">
      <w:pPr>
        <w:spacing w:line="360" w:lineRule="auto"/>
        <w:rPr>
          <w:rFonts w:ascii="宋体" w:eastAsia="宋体" w:hAnsi="宋体" w:cs="宋体"/>
          <w:sz w:val="24"/>
          <w:szCs w:val="24"/>
        </w:rPr>
      </w:pPr>
      <w:r w:rsidRPr="009E64E9">
        <w:rPr>
          <w:rFonts w:ascii="宋体" w:eastAsia="宋体" w:hAnsi="宋体" w:cs="宋体" w:hint="eastAsia"/>
          <w:sz w:val="24"/>
          <w:szCs w:val="24"/>
        </w:rPr>
        <w:t xml:space="preserve">　　　　　</w:t>
      </w:r>
    </w:p>
    <w:p w:rsidR="009E64E9" w:rsidRPr="009E64E9" w:rsidRDefault="009E64E9" w:rsidP="009E64E9">
      <w:pPr>
        <w:spacing w:line="360" w:lineRule="auto"/>
        <w:rPr>
          <w:rFonts w:ascii="宋体" w:eastAsia="宋体" w:hAnsi="宋体" w:cs="宋体"/>
          <w:sz w:val="24"/>
          <w:szCs w:val="24"/>
        </w:rPr>
      </w:pPr>
    </w:p>
    <w:p w:rsidR="009E64E9" w:rsidRPr="009E64E9" w:rsidRDefault="009E64E9" w:rsidP="009E64E9">
      <w:pPr>
        <w:spacing w:line="360" w:lineRule="auto"/>
        <w:rPr>
          <w:rFonts w:ascii="宋体" w:eastAsia="宋体" w:hAnsi="宋体" w:cs="宋体"/>
          <w:sz w:val="24"/>
          <w:szCs w:val="24"/>
        </w:rPr>
      </w:pPr>
      <w:r w:rsidRPr="009E64E9">
        <w:rPr>
          <w:rFonts w:ascii="宋体" w:eastAsia="宋体" w:hAnsi="宋体" w:cs="宋体" w:hint="eastAsia"/>
          <w:sz w:val="24"/>
          <w:szCs w:val="24"/>
        </w:rPr>
        <w:t xml:space="preserve">                             年     月    日</w:t>
      </w:r>
    </w:p>
    <w:p w:rsidR="009E64E9" w:rsidRPr="009E64E9" w:rsidRDefault="009E64E9" w:rsidP="009E64E9">
      <w:pPr>
        <w:rPr>
          <w:rFonts w:ascii="Times New Roman" w:eastAsia="宋体" w:hAnsi="Times New Roman" w:cs="Times New Roman"/>
          <w:szCs w:val="24"/>
        </w:rPr>
      </w:pPr>
    </w:p>
    <w:p w:rsidR="009E64E9" w:rsidRPr="009E64E9" w:rsidRDefault="009E64E9" w:rsidP="009E64E9">
      <w:pPr>
        <w:rPr>
          <w:rFonts w:ascii="Times New Roman" w:eastAsia="宋体" w:hAnsi="Times New Roman" w:cs="Times New Roman"/>
          <w:szCs w:val="24"/>
        </w:rPr>
      </w:pPr>
    </w:p>
    <w:p w:rsidR="009E64E9" w:rsidRPr="009E64E9" w:rsidRDefault="009E64E9" w:rsidP="009E64E9">
      <w:pPr>
        <w:tabs>
          <w:tab w:val="left" w:pos="3300"/>
        </w:tabs>
        <w:spacing w:after="120" w:line="360" w:lineRule="auto"/>
        <w:rPr>
          <w:rFonts w:ascii="宋体" w:eastAsia="宋体" w:hAnsi="宋体" w:cs="宋体"/>
          <w:sz w:val="24"/>
          <w:szCs w:val="24"/>
        </w:rPr>
      </w:pPr>
    </w:p>
    <w:p w:rsidR="009E64E9" w:rsidRPr="009E64E9" w:rsidRDefault="009E64E9" w:rsidP="009E64E9">
      <w:pPr>
        <w:tabs>
          <w:tab w:val="left" w:pos="3300"/>
        </w:tabs>
        <w:spacing w:after="120" w:line="360" w:lineRule="auto"/>
        <w:rPr>
          <w:rFonts w:ascii="宋体" w:eastAsia="宋体" w:hAnsi="宋体" w:cs="宋体"/>
          <w:sz w:val="24"/>
          <w:szCs w:val="24"/>
        </w:rPr>
      </w:pPr>
    </w:p>
    <w:p w:rsidR="009E64E9" w:rsidRPr="009E64E9" w:rsidRDefault="009E64E9" w:rsidP="009E64E9">
      <w:pPr>
        <w:tabs>
          <w:tab w:val="left" w:pos="3300"/>
        </w:tabs>
        <w:spacing w:after="120" w:line="360" w:lineRule="auto"/>
        <w:rPr>
          <w:rFonts w:ascii="宋体" w:eastAsia="宋体" w:hAnsi="宋体" w:cs="宋体"/>
          <w:sz w:val="24"/>
          <w:szCs w:val="24"/>
        </w:rPr>
      </w:pPr>
    </w:p>
    <w:p w:rsidR="009E64E9" w:rsidRPr="009E64E9" w:rsidRDefault="009E64E9" w:rsidP="009E64E9">
      <w:pPr>
        <w:tabs>
          <w:tab w:val="left" w:pos="3300"/>
        </w:tabs>
        <w:spacing w:after="120" w:line="360" w:lineRule="auto"/>
        <w:rPr>
          <w:rFonts w:ascii="宋体" w:eastAsia="宋体" w:hAnsi="宋体" w:cs="宋体"/>
          <w:sz w:val="24"/>
          <w:szCs w:val="24"/>
        </w:rPr>
      </w:pPr>
    </w:p>
    <w:p w:rsidR="009E64E9" w:rsidRPr="009E64E9" w:rsidRDefault="009E64E9" w:rsidP="009E64E9">
      <w:pPr>
        <w:tabs>
          <w:tab w:val="left" w:pos="3300"/>
        </w:tabs>
        <w:spacing w:after="120" w:line="360" w:lineRule="auto"/>
        <w:rPr>
          <w:rFonts w:ascii="宋体" w:eastAsia="宋体" w:hAnsi="宋体" w:cs="宋体"/>
          <w:sz w:val="24"/>
          <w:szCs w:val="24"/>
        </w:rPr>
      </w:pPr>
    </w:p>
    <w:p w:rsidR="009E64E9" w:rsidRPr="009E64E9" w:rsidRDefault="009E64E9" w:rsidP="009E64E9">
      <w:pPr>
        <w:tabs>
          <w:tab w:val="left" w:pos="3300"/>
        </w:tabs>
        <w:spacing w:after="120" w:line="360" w:lineRule="auto"/>
        <w:rPr>
          <w:rFonts w:ascii="宋体" w:eastAsia="宋体" w:hAnsi="宋体" w:cs="宋体"/>
          <w:sz w:val="24"/>
          <w:szCs w:val="24"/>
        </w:rPr>
      </w:pPr>
    </w:p>
    <w:p w:rsidR="009E64E9" w:rsidRPr="009E64E9" w:rsidRDefault="009E64E9" w:rsidP="009E64E9">
      <w:pPr>
        <w:tabs>
          <w:tab w:val="left" w:pos="3300"/>
        </w:tabs>
        <w:spacing w:after="120" w:line="360" w:lineRule="auto"/>
        <w:rPr>
          <w:rFonts w:ascii="宋体" w:eastAsia="宋体" w:hAnsi="宋体" w:cs="宋体"/>
          <w:sz w:val="24"/>
          <w:szCs w:val="24"/>
        </w:rPr>
      </w:pPr>
    </w:p>
    <w:p w:rsidR="009E64E9" w:rsidRPr="009E64E9" w:rsidRDefault="009E64E9" w:rsidP="009E64E9">
      <w:pPr>
        <w:tabs>
          <w:tab w:val="left" w:pos="3300"/>
        </w:tabs>
        <w:spacing w:after="120" w:line="360" w:lineRule="auto"/>
        <w:rPr>
          <w:rFonts w:ascii="宋体" w:eastAsia="宋体" w:hAnsi="宋体" w:cs="宋体"/>
          <w:sz w:val="24"/>
          <w:szCs w:val="24"/>
        </w:rPr>
      </w:pPr>
    </w:p>
    <w:p w:rsidR="009E64E9" w:rsidRPr="009E64E9" w:rsidRDefault="009E64E9" w:rsidP="009E64E9">
      <w:pPr>
        <w:tabs>
          <w:tab w:val="left" w:pos="3300"/>
        </w:tabs>
        <w:spacing w:after="120" w:line="360" w:lineRule="auto"/>
        <w:rPr>
          <w:rFonts w:ascii="宋体" w:eastAsia="宋体" w:hAnsi="宋体" w:cs="宋体"/>
          <w:sz w:val="24"/>
          <w:szCs w:val="24"/>
        </w:rPr>
      </w:pPr>
    </w:p>
    <w:p w:rsidR="009E64E9" w:rsidRPr="009E64E9" w:rsidRDefault="009E64E9" w:rsidP="009E64E9">
      <w:pPr>
        <w:tabs>
          <w:tab w:val="left" w:pos="3300"/>
        </w:tabs>
        <w:spacing w:after="120" w:line="360" w:lineRule="auto"/>
        <w:rPr>
          <w:rFonts w:ascii="宋体" w:eastAsia="宋体" w:hAnsi="宋体" w:cs="宋体"/>
          <w:sz w:val="24"/>
          <w:szCs w:val="24"/>
        </w:rPr>
      </w:pPr>
    </w:p>
    <w:p w:rsidR="009E64E9" w:rsidRPr="009E64E9" w:rsidRDefault="009E64E9" w:rsidP="009E64E9">
      <w:pPr>
        <w:tabs>
          <w:tab w:val="left" w:pos="3300"/>
        </w:tabs>
        <w:spacing w:after="120" w:line="360" w:lineRule="auto"/>
        <w:rPr>
          <w:rFonts w:ascii="宋体" w:eastAsia="宋体" w:hAnsi="宋体" w:cs="宋体"/>
          <w:sz w:val="24"/>
          <w:szCs w:val="24"/>
        </w:rPr>
      </w:pPr>
    </w:p>
    <w:p w:rsidR="009E64E9" w:rsidRPr="009E64E9" w:rsidRDefault="009E64E9" w:rsidP="009E64E9">
      <w:pPr>
        <w:tabs>
          <w:tab w:val="left" w:pos="3300"/>
        </w:tabs>
        <w:spacing w:after="120" w:line="360" w:lineRule="auto"/>
        <w:rPr>
          <w:rFonts w:ascii="宋体" w:eastAsia="宋体" w:hAnsi="宋体" w:cs="宋体"/>
          <w:sz w:val="24"/>
          <w:szCs w:val="24"/>
        </w:rPr>
      </w:pPr>
    </w:p>
    <w:p w:rsidR="009E64E9" w:rsidRPr="009E64E9" w:rsidRDefault="009E64E9" w:rsidP="009E64E9">
      <w:pPr>
        <w:tabs>
          <w:tab w:val="left" w:pos="3300"/>
        </w:tabs>
        <w:spacing w:after="120" w:line="360" w:lineRule="auto"/>
        <w:rPr>
          <w:rFonts w:ascii="宋体" w:eastAsia="宋体" w:hAnsi="宋体" w:cs="宋体"/>
          <w:sz w:val="24"/>
          <w:szCs w:val="24"/>
        </w:rPr>
      </w:pPr>
    </w:p>
    <w:p w:rsidR="009E64E9" w:rsidRPr="009E64E9" w:rsidRDefault="009E64E9" w:rsidP="009E64E9">
      <w:pPr>
        <w:tabs>
          <w:tab w:val="left" w:pos="3300"/>
        </w:tabs>
        <w:spacing w:after="120" w:line="360" w:lineRule="auto"/>
        <w:rPr>
          <w:rFonts w:ascii="宋体" w:eastAsia="宋体" w:hAnsi="宋体" w:cs="宋体"/>
          <w:sz w:val="24"/>
          <w:szCs w:val="24"/>
        </w:rPr>
      </w:pPr>
    </w:p>
    <w:p w:rsidR="009E64E9" w:rsidRPr="009E64E9" w:rsidRDefault="009E64E9" w:rsidP="009E64E9">
      <w:pPr>
        <w:tabs>
          <w:tab w:val="left" w:pos="3300"/>
        </w:tabs>
        <w:spacing w:after="120" w:line="360" w:lineRule="auto"/>
        <w:rPr>
          <w:rFonts w:ascii="宋体" w:eastAsia="宋体" w:hAnsi="宋体" w:cs="宋体"/>
          <w:sz w:val="24"/>
          <w:szCs w:val="24"/>
        </w:rPr>
      </w:pPr>
    </w:p>
    <w:p w:rsidR="009E64E9" w:rsidRPr="009E64E9" w:rsidRDefault="009E64E9" w:rsidP="009E64E9">
      <w:pPr>
        <w:tabs>
          <w:tab w:val="left" w:pos="3300"/>
        </w:tabs>
        <w:spacing w:after="120"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lastRenderedPageBreak/>
        <w:t>附件</w:t>
      </w:r>
      <w:r w:rsidRPr="009E64E9">
        <w:rPr>
          <w:rFonts w:ascii="宋体" w:eastAsia="宋体" w:hAnsi="宋体" w:cs="宋体"/>
          <w:sz w:val="24"/>
          <w:szCs w:val="24"/>
          <w:lang w:eastAsia="zh"/>
        </w:rPr>
        <w:t>2</w:t>
      </w:r>
      <w:r w:rsidRPr="009E64E9">
        <w:rPr>
          <w:rFonts w:ascii="宋体" w:eastAsia="宋体" w:hAnsi="宋体" w:cs="宋体" w:hint="eastAsia"/>
          <w:sz w:val="24"/>
          <w:szCs w:val="24"/>
        </w:rPr>
        <w:t>：考核表</w:t>
      </w:r>
    </w:p>
    <w:p w:rsidR="009E64E9" w:rsidRPr="009E64E9" w:rsidRDefault="009E64E9" w:rsidP="009E64E9">
      <w:pPr>
        <w:tabs>
          <w:tab w:val="left" w:pos="3300"/>
        </w:tabs>
        <w:spacing w:after="120"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供应商名称：</w:t>
      </w:r>
    </w:p>
    <w:p w:rsidR="009E64E9" w:rsidRPr="009E64E9" w:rsidRDefault="009E64E9" w:rsidP="009E64E9">
      <w:pPr>
        <w:tabs>
          <w:tab w:val="left" w:pos="3300"/>
        </w:tabs>
        <w:spacing w:after="120" w:line="360" w:lineRule="auto"/>
        <w:ind w:firstLineChars="200" w:firstLine="480"/>
        <w:rPr>
          <w:rFonts w:ascii="宋体" w:eastAsia="宋体" w:hAnsi="宋体" w:cs="宋体"/>
          <w:sz w:val="24"/>
          <w:szCs w:val="24"/>
        </w:rPr>
      </w:pP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4915"/>
        <w:gridCol w:w="2694"/>
        <w:gridCol w:w="1270"/>
      </w:tblGrid>
      <w:tr w:rsidR="009E64E9" w:rsidRPr="009E64E9" w:rsidTr="001E0447">
        <w:trPr>
          <w:trHeight w:val="91"/>
        </w:trPr>
        <w:tc>
          <w:tcPr>
            <w:tcW w:w="5615" w:type="dxa"/>
            <w:gridSpan w:val="2"/>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考核内容</w:t>
            </w: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分值（扣分项目上不封顶）</w:t>
            </w: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扣分</w:t>
            </w:r>
          </w:p>
        </w:tc>
      </w:tr>
      <w:tr w:rsidR="009E64E9" w:rsidRPr="009E64E9" w:rsidTr="001E0447">
        <w:trPr>
          <w:trHeight w:val="539"/>
        </w:trPr>
        <w:tc>
          <w:tcPr>
            <w:tcW w:w="700" w:type="dxa"/>
            <w:vMerge w:val="restart"/>
            <w:tcBorders>
              <w:top w:val="single" w:sz="4" w:space="0" w:color="auto"/>
              <w:left w:val="single" w:sz="4" w:space="0" w:color="auto"/>
              <w:right w:val="single" w:sz="4" w:space="0" w:color="auto"/>
            </w:tcBorders>
            <w:vAlign w:val="center"/>
          </w:tcPr>
          <w:p w:rsidR="009E64E9" w:rsidRPr="009E64E9" w:rsidRDefault="009E64E9" w:rsidP="009E64E9">
            <w:pPr>
              <w:tabs>
                <w:tab w:val="left" w:pos="3300"/>
              </w:tabs>
              <w:rPr>
                <w:rFonts w:ascii="宋体" w:eastAsia="宋体" w:hAnsi="宋体" w:cs="宋体"/>
                <w:sz w:val="24"/>
                <w:szCs w:val="24"/>
              </w:rPr>
            </w:pPr>
            <w:r w:rsidRPr="009E64E9">
              <w:rPr>
                <w:rFonts w:ascii="宋体" w:eastAsia="宋体" w:hAnsi="宋体" w:cs="宋体" w:hint="eastAsia"/>
                <w:sz w:val="24"/>
                <w:szCs w:val="24"/>
              </w:rPr>
              <w:t>服务要求</w:t>
            </w: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1. 中标人按招标人要求及时导出系统订单，并在</w:t>
            </w:r>
            <w:r w:rsidRPr="009E64E9">
              <w:rPr>
                <w:rFonts w:ascii="宋体" w:eastAsia="宋体" w:hAnsi="宋体" w:cs="宋体"/>
                <w:sz w:val="24"/>
                <w:szCs w:val="24"/>
              </w:rPr>
              <w:t>72</w:t>
            </w:r>
            <w:r w:rsidRPr="009E64E9">
              <w:rPr>
                <w:rFonts w:ascii="宋体" w:eastAsia="宋体" w:hAnsi="宋体" w:cs="宋体" w:hint="eastAsia"/>
                <w:sz w:val="24"/>
                <w:szCs w:val="24"/>
              </w:rPr>
              <w:t>小时之内发货。</w:t>
            </w:r>
          </w:p>
          <w:p w:rsidR="009E64E9" w:rsidRPr="009E64E9" w:rsidRDefault="009E64E9" w:rsidP="009E64E9">
            <w:pPr>
              <w:tabs>
                <w:tab w:val="left" w:pos="3300"/>
              </w:tabs>
              <w:ind w:firstLineChars="200" w:firstLine="480"/>
              <w:rPr>
                <w:rFonts w:ascii="宋体" w:eastAsia="宋体" w:hAnsi="宋体" w:cs="宋体"/>
                <w:sz w:val="24"/>
                <w:szCs w:val="24"/>
              </w:rPr>
            </w:pP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rPr>
                <w:rFonts w:ascii="宋体" w:eastAsia="宋体" w:hAnsi="宋体" w:cs="宋体"/>
                <w:sz w:val="24"/>
                <w:szCs w:val="24"/>
              </w:rPr>
            </w:pPr>
            <w:r w:rsidRPr="009E64E9">
              <w:rPr>
                <w:rFonts w:ascii="宋体" w:eastAsia="宋体" w:hAnsi="宋体" w:cs="宋体" w:hint="eastAsia"/>
                <w:sz w:val="24"/>
                <w:szCs w:val="24"/>
              </w:rPr>
              <w:t>收到订单后</w:t>
            </w:r>
            <w:r w:rsidRPr="009E64E9">
              <w:rPr>
                <w:rFonts w:ascii="宋体" w:eastAsia="宋体" w:hAnsi="宋体" w:cs="宋体"/>
                <w:sz w:val="24"/>
                <w:szCs w:val="24"/>
              </w:rPr>
              <w:t>72</w:t>
            </w:r>
            <w:r w:rsidRPr="009E64E9">
              <w:rPr>
                <w:rFonts w:ascii="宋体" w:eastAsia="宋体" w:hAnsi="宋体" w:cs="宋体" w:hint="eastAsia"/>
                <w:sz w:val="24"/>
                <w:szCs w:val="24"/>
              </w:rPr>
              <w:t>小时内未发货的，每次扣</w:t>
            </w:r>
            <w:r w:rsidRPr="009E64E9">
              <w:rPr>
                <w:rFonts w:ascii="宋体" w:eastAsia="宋体" w:hAnsi="宋体" w:cs="宋体"/>
                <w:sz w:val="24"/>
                <w:szCs w:val="24"/>
              </w:rPr>
              <w:t>5</w:t>
            </w:r>
            <w:r w:rsidRPr="009E64E9">
              <w:rPr>
                <w:rFonts w:ascii="宋体" w:eastAsia="宋体" w:hAnsi="宋体" w:cs="宋体" w:hint="eastAsia"/>
                <w:sz w:val="24"/>
                <w:szCs w:val="24"/>
              </w:rPr>
              <w:t>分</w:t>
            </w: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450"/>
        </w:trPr>
        <w:tc>
          <w:tcPr>
            <w:tcW w:w="700" w:type="dxa"/>
            <w:vMerge/>
            <w:tcBorders>
              <w:left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2.中标人须用顺丰快递配送，提供顺丰快递单号。</w:t>
            </w: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rPr>
                <w:rFonts w:ascii="宋体" w:eastAsia="宋体" w:hAnsi="宋体" w:cs="宋体"/>
                <w:sz w:val="24"/>
                <w:szCs w:val="24"/>
              </w:rPr>
            </w:pPr>
            <w:r w:rsidRPr="009E64E9">
              <w:rPr>
                <w:rFonts w:ascii="宋体" w:eastAsia="宋体" w:hAnsi="宋体" w:cs="宋体" w:hint="eastAsia"/>
                <w:sz w:val="24"/>
                <w:szCs w:val="24"/>
              </w:rPr>
              <w:t>每查实一个订单扣10分。</w:t>
            </w: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136"/>
        </w:trPr>
        <w:tc>
          <w:tcPr>
            <w:tcW w:w="700" w:type="dxa"/>
            <w:vMerge/>
            <w:tcBorders>
              <w:left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3.中标人提供的客服响应时效为</w:t>
            </w:r>
            <w:r w:rsidRPr="009E64E9">
              <w:rPr>
                <w:rFonts w:ascii="宋体" w:eastAsia="宋体" w:hAnsi="宋体" w:cs="宋体"/>
                <w:sz w:val="24"/>
                <w:szCs w:val="24"/>
              </w:rPr>
              <w:t>30分钟</w:t>
            </w:r>
            <w:r w:rsidRPr="009E64E9">
              <w:rPr>
                <w:rFonts w:ascii="宋体" w:eastAsia="宋体" w:hAnsi="宋体" w:cs="宋体" w:hint="eastAsia"/>
                <w:sz w:val="24"/>
                <w:szCs w:val="24"/>
              </w:rPr>
              <w:t>内（工作时间），并且</w:t>
            </w:r>
            <w:r w:rsidRPr="009E64E9">
              <w:rPr>
                <w:rFonts w:ascii="宋体" w:eastAsia="宋体" w:hAnsi="宋体" w:cs="宋体"/>
                <w:sz w:val="24"/>
                <w:szCs w:val="24"/>
              </w:rPr>
              <w:t>30分钟</w:t>
            </w:r>
            <w:r w:rsidRPr="009E64E9">
              <w:rPr>
                <w:rFonts w:ascii="宋体" w:eastAsia="宋体" w:hAnsi="宋体" w:cs="宋体" w:hint="eastAsia"/>
                <w:sz w:val="24"/>
                <w:szCs w:val="24"/>
              </w:rPr>
              <w:t>回复处理方案或结果。</w:t>
            </w: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rPr>
                <w:rFonts w:ascii="宋体" w:eastAsia="宋体" w:hAnsi="宋体" w:cs="宋体"/>
                <w:sz w:val="24"/>
                <w:szCs w:val="24"/>
              </w:rPr>
            </w:pPr>
            <w:r w:rsidRPr="009E64E9">
              <w:rPr>
                <w:rFonts w:ascii="宋体" w:eastAsia="宋体" w:hAnsi="宋体" w:cs="宋体" w:hint="eastAsia"/>
                <w:sz w:val="24"/>
                <w:szCs w:val="24"/>
              </w:rPr>
              <w:t>超过</w:t>
            </w:r>
            <w:r w:rsidRPr="009E64E9">
              <w:rPr>
                <w:rFonts w:ascii="宋体" w:eastAsia="宋体" w:hAnsi="宋体" w:cs="宋体"/>
                <w:sz w:val="24"/>
                <w:szCs w:val="24"/>
              </w:rPr>
              <w:t>30分钟未</w:t>
            </w:r>
            <w:r w:rsidRPr="009E64E9">
              <w:rPr>
                <w:rFonts w:ascii="宋体" w:eastAsia="宋体" w:hAnsi="宋体" w:cs="宋体" w:hint="eastAsia"/>
                <w:sz w:val="24"/>
                <w:szCs w:val="24"/>
              </w:rPr>
              <w:t>响应的，每发生一次扣5分。</w:t>
            </w: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360"/>
        </w:trPr>
        <w:tc>
          <w:tcPr>
            <w:tcW w:w="700" w:type="dxa"/>
            <w:vMerge/>
            <w:tcBorders>
              <w:left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4.每季度上架自选产品清单为甲方根据投标选定的实体门店的在售产品进行筛选，确定的商品清单总数量不超过5</w:t>
            </w:r>
            <w:r w:rsidRPr="009E64E9">
              <w:rPr>
                <w:rFonts w:ascii="宋体" w:eastAsia="宋体" w:hAnsi="宋体" w:cs="宋体"/>
                <w:sz w:val="24"/>
                <w:szCs w:val="24"/>
              </w:rPr>
              <w:t>0</w:t>
            </w:r>
            <w:r w:rsidRPr="009E64E9">
              <w:rPr>
                <w:rFonts w:ascii="宋体" w:eastAsia="宋体" w:hAnsi="宋体" w:cs="宋体" w:hint="eastAsia"/>
                <w:sz w:val="24"/>
                <w:szCs w:val="24"/>
              </w:rPr>
              <w:t xml:space="preserve">个，中标人必须无条件响应。 </w:t>
            </w:r>
          </w:p>
          <w:p w:rsidR="009E64E9" w:rsidRPr="009E64E9" w:rsidRDefault="009E64E9" w:rsidP="009E64E9">
            <w:pPr>
              <w:tabs>
                <w:tab w:val="left" w:pos="3300"/>
              </w:tabs>
              <w:ind w:firstLineChars="200" w:firstLine="480"/>
              <w:rPr>
                <w:rFonts w:ascii="宋体" w:eastAsia="宋体" w:hAnsi="宋体" w:cs="宋体"/>
                <w:sz w:val="24"/>
                <w:szCs w:val="24"/>
              </w:rPr>
            </w:pP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rPr>
                <w:rFonts w:ascii="宋体" w:eastAsia="宋体" w:hAnsi="宋体" w:cs="宋体"/>
                <w:sz w:val="24"/>
                <w:szCs w:val="24"/>
              </w:rPr>
            </w:pPr>
            <w:r w:rsidRPr="009E64E9">
              <w:rPr>
                <w:rFonts w:ascii="宋体" w:eastAsia="宋体" w:hAnsi="宋体" w:cs="宋体" w:hint="eastAsia"/>
                <w:sz w:val="24"/>
                <w:szCs w:val="24"/>
              </w:rPr>
              <w:t>无正当理由拒绝上架，每个产品扣</w:t>
            </w:r>
            <w:r w:rsidRPr="009E64E9">
              <w:rPr>
                <w:rFonts w:ascii="宋体" w:eastAsia="宋体" w:hAnsi="宋体" w:cs="宋体"/>
                <w:sz w:val="24"/>
                <w:szCs w:val="24"/>
              </w:rPr>
              <w:t>10</w:t>
            </w:r>
            <w:r w:rsidRPr="009E64E9">
              <w:rPr>
                <w:rFonts w:ascii="宋体" w:eastAsia="宋体" w:hAnsi="宋体" w:cs="宋体" w:hint="eastAsia"/>
                <w:sz w:val="24"/>
                <w:szCs w:val="24"/>
              </w:rPr>
              <w:t>分。</w:t>
            </w: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270"/>
        </w:trPr>
        <w:tc>
          <w:tcPr>
            <w:tcW w:w="700" w:type="dxa"/>
            <w:vMerge/>
            <w:tcBorders>
              <w:left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5. 产品存在质量问题（如：损坏、变质、发霉、有异味、发酸等现象），收到客户反馈后及时售后处理，并在2</w:t>
            </w:r>
            <w:r w:rsidRPr="009E64E9">
              <w:rPr>
                <w:rFonts w:ascii="宋体" w:eastAsia="宋体" w:hAnsi="宋体" w:cs="宋体"/>
                <w:sz w:val="24"/>
                <w:szCs w:val="24"/>
              </w:rPr>
              <w:t>4小时</w:t>
            </w:r>
            <w:r w:rsidRPr="009E64E9">
              <w:rPr>
                <w:rFonts w:ascii="宋体" w:eastAsia="宋体" w:hAnsi="宋体" w:cs="宋体" w:hint="eastAsia"/>
                <w:sz w:val="24"/>
                <w:szCs w:val="24"/>
              </w:rPr>
              <w:t>内重新送货或进行全额退款处理。</w:t>
            </w: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rPr>
                <w:rFonts w:ascii="宋体" w:eastAsia="宋体" w:hAnsi="宋体" w:cs="宋体"/>
                <w:sz w:val="24"/>
                <w:szCs w:val="24"/>
              </w:rPr>
            </w:pPr>
            <w:r w:rsidRPr="009E64E9">
              <w:rPr>
                <w:rFonts w:ascii="宋体" w:eastAsia="宋体" w:hAnsi="宋体" w:cs="宋体" w:hint="eastAsia"/>
                <w:sz w:val="24"/>
                <w:szCs w:val="24"/>
              </w:rPr>
              <w:t>因质量问题未妥善处理，收到客户投诉，每发生一单扣20分。</w:t>
            </w: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549"/>
        </w:trPr>
        <w:tc>
          <w:tcPr>
            <w:tcW w:w="700" w:type="dxa"/>
            <w:vMerge/>
            <w:tcBorders>
              <w:left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6. 中标人须保证配送的每批货物的食用保质期至少剩余70%（含）以上，食品包装标签应符合《食品安全国家标准预包装食品标签通则》（GB7718）要求.</w:t>
            </w: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rPr>
                <w:rFonts w:ascii="宋体" w:eastAsia="宋体" w:hAnsi="宋体" w:cs="宋体"/>
                <w:sz w:val="24"/>
                <w:szCs w:val="24"/>
              </w:rPr>
            </w:pPr>
            <w:r w:rsidRPr="009E64E9">
              <w:rPr>
                <w:rFonts w:ascii="宋体" w:eastAsia="宋体" w:hAnsi="宋体" w:cs="宋体" w:hint="eastAsia"/>
                <w:sz w:val="24"/>
                <w:szCs w:val="24"/>
              </w:rPr>
              <w:t>不符合要求，每发生一单扣20分。并重新补发符合有效期的产品。</w:t>
            </w: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90"/>
        </w:trPr>
        <w:tc>
          <w:tcPr>
            <w:tcW w:w="700" w:type="dxa"/>
            <w:vMerge/>
            <w:tcBorders>
              <w:left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7.项目团队核心人员需保持稳定，中标人需为其购买社保。按季度提供投标时承诺的服务人员数量。</w:t>
            </w:r>
          </w:p>
          <w:p w:rsidR="009E64E9" w:rsidRPr="009E64E9" w:rsidRDefault="009E64E9" w:rsidP="009E64E9">
            <w:pPr>
              <w:tabs>
                <w:tab w:val="left" w:pos="3300"/>
              </w:tabs>
              <w:ind w:firstLineChars="200" w:firstLine="480"/>
              <w:rPr>
                <w:rFonts w:ascii="宋体" w:eastAsia="宋体" w:hAnsi="宋体" w:cs="宋体"/>
                <w:sz w:val="24"/>
                <w:szCs w:val="24"/>
              </w:rPr>
            </w:pP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rPr>
                <w:rFonts w:ascii="宋体" w:eastAsia="宋体" w:hAnsi="宋体" w:cs="宋体"/>
                <w:sz w:val="24"/>
                <w:szCs w:val="24"/>
              </w:rPr>
            </w:pPr>
            <w:r w:rsidRPr="009E64E9">
              <w:rPr>
                <w:rFonts w:ascii="宋体" w:eastAsia="宋体" w:hAnsi="宋体" w:cs="宋体" w:hint="eastAsia"/>
                <w:sz w:val="24"/>
                <w:szCs w:val="24"/>
              </w:rPr>
              <w:t>因人员减少未及时补充，且人员流动率大于20%，扣</w:t>
            </w:r>
            <w:r w:rsidRPr="009E64E9">
              <w:rPr>
                <w:rFonts w:ascii="宋体" w:eastAsia="宋体" w:hAnsi="宋体" w:cs="宋体"/>
                <w:sz w:val="24"/>
                <w:szCs w:val="24"/>
              </w:rPr>
              <w:t>10</w:t>
            </w:r>
            <w:r w:rsidRPr="009E64E9">
              <w:rPr>
                <w:rFonts w:ascii="宋体" w:eastAsia="宋体" w:hAnsi="宋体" w:cs="宋体" w:hint="eastAsia"/>
                <w:sz w:val="24"/>
                <w:szCs w:val="24"/>
              </w:rPr>
              <w:t>分。连续2个季度不符合要求，直接扣款5</w:t>
            </w:r>
            <w:r w:rsidRPr="009E64E9">
              <w:rPr>
                <w:rFonts w:ascii="宋体" w:eastAsia="宋体" w:hAnsi="宋体" w:cs="宋体"/>
                <w:sz w:val="24"/>
                <w:szCs w:val="24"/>
              </w:rPr>
              <w:t>000元。</w:t>
            </w: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181"/>
        </w:trPr>
        <w:tc>
          <w:tcPr>
            <w:tcW w:w="700" w:type="dxa"/>
            <w:vMerge/>
            <w:tcBorders>
              <w:left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8.中标人应积极配合招标人每月的对账工作及产品上架（每季度），做到及时准确。</w:t>
            </w: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rPr>
                <w:rFonts w:ascii="宋体" w:eastAsia="宋体" w:hAnsi="宋体" w:cs="宋体"/>
                <w:sz w:val="24"/>
                <w:szCs w:val="24"/>
              </w:rPr>
            </w:pPr>
            <w:r w:rsidRPr="009E64E9">
              <w:rPr>
                <w:rFonts w:ascii="宋体" w:eastAsia="宋体" w:hAnsi="宋体" w:cs="宋体" w:hint="eastAsia"/>
                <w:sz w:val="24"/>
                <w:szCs w:val="24"/>
              </w:rPr>
              <w:t>不符合要求，每发生一次扣</w:t>
            </w:r>
            <w:r w:rsidRPr="009E64E9">
              <w:rPr>
                <w:rFonts w:ascii="宋体" w:eastAsia="宋体" w:hAnsi="宋体" w:cs="宋体"/>
                <w:sz w:val="24"/>
                <w:szCs w:val="24"/>
              </w:rPr>
              <w:t>10</w:t>
            </w:r>
            <w:r w:rsidRPr="009E64E9">
              <w:rPr>
                <w:rFonts w:ascii="宋体" w:eastAsia="宋体" w:hAnsi="宋体" w:cs="宋体" w:hint="eastAsia"/>
                <w:sz w:val="24"/>
                <w:szCs w:val="24"/>
              </w:rPr>
              <w:t>分。</w:t>
            </w: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181"/>
        </w:trPr>
        <w:tc>
          <w:tcPr>
            <w:tcW w:w="700" w:type="dxa"/>
            <w:vMerge/>
            <w:tcBorders>
              <w:left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9.中标人向招标人提供的所有发票均真实、合法、有效的，如提供虚假发票须按虚假发票金额2倍向招标人支付违约金，赔偿招标人因此产生的全部损失，招标人有权立即终止合同，并追究中标人违约责任。</w:t>
            </w: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rPr>
                <w:rFonts w:ascii="宋体" w:eastAsia="宋体" w:hAnsi="宋体" w:cs="宋体"/>
                <w:sz w:val="24"/>
                <w:szCs w:val="24"/>
              </w:rPr>
            </w:pPr>
            <w:r w:rsidRPr="009E64E9">
              <w:rPr>
                <w:rFonts w:ascii="宋体" w:eastAsia="宋体" w:hAnsi="宋体" w:cs="宋体" w:hint="eastAsia"/>
                <w:sz w:val="24"/>
                <w:szCs w:val="24"/>
              </w:rPr>
              <w:t>如提供虚假发票，每发生一次扣20分。</w:t>
            </w: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226"/>
        </w:trPr>
        <w:tc>
          <w:tcPr>
            <w:tcW w:w="700" w:type="dxa"/>
            <w:vMerge/>
            <w:tcBorders>
              <w:left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10.中标人管理人员或项目负责人能积极主动与招标人接洽，倾听招标人意见，追踪产品和服务质量，能根据招标人提出的建议调整</w:t>
            </w:r>
            <w:r w:rsidRPr="009E64E9">
              <w:rPr>
                <w:rFonts w:ascii="宋体" w:eastAsia="宋体" w:hAnsi="宋体" w:cs="宋体" w:hint="eastAsia"/>
                <w:sz w:val="24"/>
                <w:szCs w:val="24"/>
              </w:rPr>
              <w:lastRenderedPageBreak/>
              <w:t>服务实施方案，随时解决各类问题，每月随访1次或以上（方式不限），并提供月度书面随访记录表反馈给招标人。</w:t>
            </w: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rPr>
                <w:rFonts w:ascii="宋体" w:eastAsia="宋体" w:hAnsi="宋体" w:cs="宋体"/>
                <w:sz w:val="24"/>
                <w:szCs w:val="24"/>
              </w:rPr>
            </w:pPr>
            <w:r w:rsidRPr="009E64E9">
              <w:rPr>
                <w:rFonts w:ascii="宋体" w:eastAsia="宋体" w:hAnsi="宋体" w:cs="宋体" w:hint="eastAsia"/>
                <w:sz w:val="24"/>
                <w:szCs w:val="24"/>
              </w:rPr>
              <w:lastRenderedPageBreak/>
              <w:t>不符合要求每发生一次扣10分。</w:t>
            </w: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226"/>
        </w:trPr>
        <w:tc>
          <w:tcPr>
            <w:tcW w:w="700" w:type="dxa"/>
            <w:tcBorders>
              <w:left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11. 发货地址需固定；发货地址应为中标人在本地区的中心仓库或选定门店的仓库。若遇到发货地址变更，需取得招标人同意后，方可替换。</w:t>
            </w: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rPr>
                <w:rFonts w:ascii="宋体" w:eastAsia="宋体" w:hAnsi="宋体" w:cs="宋体"/>
                <w:sz w:val="24"/>
                <w:szCs w:val="24"/>
              </w:rPr>
            </w:pPr>
            <w:r w:rsidRPr="009E64E9">
              <w:rPr>
                <w:rFonts w:ascii="宋体" w:eastAsia="宋体" w:hAnsi="宋体" w:cs="宋体" w:hint="eastAsia"/>
                <w:sz w:val="24"/>
                <w:szCs w:val="24"/>
              </w:rPr>
              <w:t>不符合要求每发生一次扣10分。</w:t>
            </w: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360"/>
        </w:trPr>
        <w:tc>
          <w:tcPr>
            <w:tcW w:w="700" w:type="dxa"/>
            <w:vMerge w:val="restart"/>
            <w:tcBorders>
              <w:top w:val="single" w:sz="4" w:space="0" w:color="auto"/>
              <w:left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考核得分规则：</w:t>
            </w:r>
          </w:p>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基础分100分，本月考核得分=基础分100分-扣分</w:t>
            </w: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226"/>
        </w:trPr>
        <w:tc>
          <w:tcPr>
            <w:tcW w:w="700" w:type="dxa"/>
            <w:vMerge/>
            <w:tcBorders>
              <w:left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 xml:space="preserve">本月考核扣款：                                         </w:t>
            </w:r>
          </w:p>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总分在9</w:t>
            </w:r>
            <w:r w:rsidRPr="009E64E9">
              <w:rPr>
                <w:rFonts w:ascii="宋体" w:eastAsia="宋体" w:hAnsi="宋体" w:cs="宋体"/>
                <w:sz w:val="24"/>
                <w:szCs w:val="24"/>
              </w:rPr>
              <w:t>0</w:t>
            </w:r>
            <w:r w:rsidRPr="009E64E9">
              <w:rPr>
                <w:rFonts w:ascii="宋体" w:eastAsia="宋体" w:hAnsi="宋体" w:cs="宋体" w:hint="eastAsia"/>
                <w:sz w:val="24"/>
                <w:szCs w:val="24"/>
              </w:rPr>
              <w:t>分或以上时，不扣款；</w:t>
            </w:r>
          </w:p>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总分在</w:t>
            </w:r>
            <w:r w:rsidRPr="009E64E9">
              <w:rPr>
                <w:rFonts w:ascii="宋体" w:eastAsia="宋体" w:hAnsi="宋体" w:cs="宋体"/>
                <w:sz w:val="24"/>
                <w:szCs w:val="24"/>
              </w:rPr>
              <w:t>80</w:t>
            </w:r>
            <w:r w:rsidRPr="009E64E9">
              <w:rPr>
                <w:rFonts w:ascii="宋体" w:eastAsia="宋体" w:hAnsi="宋体" w:cs="宋体" w:hint="eastAsia"/>
                <w:sz w:val="24"/>
                <w:szCs w:val="24"/>
              </w:rPr>
              <w:t>~</w:t>
            </w:r>
            <w:r w:rsidRPr="009E64E9">
              <w:rPr>
                <w:rFonts w:ascii="宋体" w:eastAsia="宋体" w:hAnsi="宋体" w:cs="宋体"/>
                <w:sz w:val="24"/>
                <w:szCs w:val="24"/>
              </w:rPr>
              <w:t>89</w:t>
            </w:r>
            <w:r w:rsidRPr="009E64E9">
              <w:rPr>
                <w:rFonts w:ascii="宋体" w:eastAsia="宋体" w:hAnsi="宋体" w:cs="宋体" w:hint="eastAsia"/>
                <w:sz w:val="24"/>
                <w:szCs w:val="24"/>
              </w:rPr>
              <w:t>分时，扣款 (9</w:t>
            </w:r>
            <w:r w:rsidRPr="009E64E9">
              <w:rPr>
                <w:rFonts w:ascii="宋体" w:eastAsia="宋体" w:hAnsi="宋体" w:cs="宋体"/>
                <w:sz w:val="24"/>
                <w:szCs w:val="24"/>
              </w:rPr>
              <w:t>0</w:t>
            </w:r>
            <w:r w:rsidRPr="009E64E9">
              <w:rPr>
                <w:rFonts w:ascii="宋体" w:eastAsia="宋体" w:hAnsi="宋体" w:cs="宋体" w:hint="eastAsia"/>
                <w:sz w:val="24"/>
                <w:szCs w:val="24"/>
              </w:rPr>
              <w:t>-总分)×</w:t>
            </w:r>
            <w:r w:rsidRPr="009E64E9">
              <w:rPr>
                <w:rFonts w:ascii="宋体" w:eastAsia="宋体" w:hAnsi="宋体" w:cs="宋体"/>
                <w:sz w:val="24"/>
                <w:szCs w:val="24"/>
              </w:rPr>
              <w:t>1</w:t>
            </w:r>
            <w:r w:rsidRPr="009E64E9">
              <w:rPr>
                <w:rFonts w:ascii="宋体" w:eastAsia="宋体" w:hAnsi="宋体" w:cs="宋体" w:hint="eastAsia"/>
                <w:sz w:val="24"/>
                <w:szCs w:val="24"/>
              </w:rPr>
              <w:t>00元；</w:t>
            </w:r>
          </w:p>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总分在7</w:t>
            </w:r>
            <w:r w:rsidRPr="009E64E9">
              <w:rPr>
                <w:rFonts w:ascii="宋体" w:eastAsia="宋体" w:hAnsi="宋体" w:cs="宋体"/>
                <w:sz w:val="24"/>
                <w:szCs w:val="24"/>
              </w:rPr>
              <w:t>0</w:t>
            </w:r>
            <w:r w:rsidRPr="009E64E9">
              <w:rPr>
                <w:rFonts w:ascii="宋体" w:eastAsia="宋体" w:hAnsi="宋体" w:cs="宋体" w:hint="eastAsia"/>
                <w:sz w:val="24"/>
                <w:szCs w:val="24"/>
              </w:rPr>
              <w:t>~</w:t>
            </w:r>
            <w:r w:rsidRPr="009E64E9">
              <w:rPr>
                <w:rFonts w:ascii="宋体" w:eastAsia="宋体" w:hAnsi="宋体" w:cs="宋体"/>
                <w:sz w:val="24"/>
                <w:szCs w:val="24"/>
              </w:rPr>
              <w:t>79</w:t>
            </w:r>
            <w:r w:rsidRPr="009E64E9">
              <w:rPr>
                <w:rFonts w:ascii="宋体" w:eastAsia="宋体" w:hAnsi="宋体" w:cs="宋体" w:hint="eastAsia"/>
                <w:sz w:val="24"/>
                <w:szCs w:val="24"/>
              </w:rPr>
              <w:t>分时，扣款 [(8</w:t>
            </w:r>
            <w:r w:rsidRPr="009E64E9">
              <w:rPr>
                <w:rFonts w:ascii="宋体" w:eastAsia="宋体" w:hAnsi="宋体" w:cs="宋体"/>
                <w:sz w:val="24"/>
                <w:szCs w:val="24"/>
              </w:rPr>
              <w:t>0</w:t>
            </w:r>
            <w:r w:rsidRPr="009E64E9">
              <w:rPr>
                <w:rFonts w:ascii="宋体" w:eastAsia="宋体" w:hAnsi="宋体" w:cs="宋体" w:hint="eastAsia"/>
                <w:sz w:val="24"/>
                <w:szCs w:val="24"/>
              </w:rPr>
              <w:t>-总分)×200+1000] 元；</w:t>
            </w:r>
          </w:p>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总分在6</w:t>
            </w:r>
            <w:r w:rsidRPr="009E64E9">
              <w:rPr>
                <w:rFonts w:ascii="宋体" w:eastAsia="宋体" w:hAnsi="宋体" w:cs="宋体"/>
                <w:sz w:val="24"/>
                <w:szCs w:val="24"/>
              </w:rPr>
              <w:t>0</w:t>
            </w:r>
            <w:r w:rsidRPr="009E64E9">
              <w:rPr>
                <w:rFonts w:ascii="宋体" w:eastAsia="宋体" w:hAnsi="宋体" w:cs="宋体" w:hint="eastAsia"/>
                <w:sz w:val="24"/>
                <w:szCs w:val="24"/>
              </w:rPr>
              <w:t>~</w:t>
            </w:r>
            <w:r w:rsidRPr="009E64E9">
              <w:rPr>
                <w:rFonts w:ascii="宋体" w:eastAsia="宋体" w:hAnsi="宋体" w:cs="宋体"/>
                <w:sz w:val="24"/>
                <w:szCs w:val="24"/>
              </w:rPr>
              <w:t>69</w:t>
            </w:r>
            <w:r w:rsidRPr="009E64E9">
              <w:rPr>
                <w:rFonts w:ascii="宋体" w:eastAsia="宋体" w:hAnsi="宋体" w:cs="宋体" w:hint="eastAsia"/>
                <w:sz w:val="24"/>
                <w:szCs w:val="24"/>
              </w:rPr>
              <w:t>分时，扣款 [(7</w:t>
            </w:r>
            <w:r w:rsidRPr="009E64E9">
              <w:rPr>
                <w:rFonts w:ascii="宋体" w:eastAsia="宋体" w:hAnsi="宋体" w:cs="宋体"/>
                <w:sz w:val="24"/>
                <w:szCs w:val="24"/>
              </w:rPr>
              <w:t>0</w:t>
            </w:r>
            <w:r w:rsidRPr="009E64E9">
              <w:rPr>
                <w:rFonts w:ascii="宋体" w:eastAsia="宋体" w:hAnsi="宋体" w:cs="宋体" w:hint="eastAsia"/>
                <w:sz w:val="24"/>
                <w:szCs w:val="24"/>
              </w:rPr>
              <w:t>-总分)×300+3000] 元；</w:t>
            </w:r>
          </w:p>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低于</w:t>
            </w:r>
            <w:r w:rsidRPr="009E64E9">
              <w:rPr>
                <w:rFonts w:ascii="宋体" w:eastAsia="宋体" w:hAnsi="宋体" w:cs="宋体"/>
                <w:sz w:val="24"/>
                <w:szCs w:val="24"/>
              </w:rPr>
              <w:t>60</w:t>
            </w:r>
            <w:r w:rsidRPr="009E64E9">
              <w:rPr>
                <w:rFonts w:ascii="宋体" w:eastAsia="宋体" w:hAnsi="宋体" w:cs="宋体" w:hint="eastAsia"/>
                <w:sz w:val="24"/>
                <w:szCs w:val="24"/>
              </w:rPr>
              <w:t>分扣减当月货款的50%；</w:t>
            </w:r>
          </w:p>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合同期内考核表月度考核评分累计2次及以上低于</w:t>
            </w:r>
            <w:r w:rsidRPr="009E64E9">
              <w:rPr>
                <w:rFonts w:ascii="宋体" w:eastAsia="宋体" w:hAnsi="宋体" w:cs="宋体"/>
                <w:sz w:val="24"/>
                <w:szCs w:val="24"/>
              </w:rPr>
              <w:t>70</w:t>
            </w:r>
            <w:r w:rsidRPr="009E64E9">
              <w:rPr>
                <w:rFonts w:ascii="宋体" w:eastAsia="宋体" w:hAnsi="宋体" w:cs="宋体" w:hint="eastAsia"/>
                <w:sz w:val="24"/>
                <w:szCs w:val="24"/>
              </w:rPr>
              <w:t>分，招标人有权终止合同，所发生的一切损失由中标人负责。</w:t>
            </w: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p w:rsidR="009E64E9" w:rsidRPr="009E64E9" w:rsidRDefault="009E64E9" w:rsidP="009E64E9">
            <w:pPr>
              <w:tabs>
                <w:tab w:val="left" w:pos="3300"/>
              </w:tabs>
              <w:ind w:firstLineChars="200" w:firstLine="480"/>
              <w:rPr>
                <w:rFonts w:ascii="宋体" w:eastAsia="宋体" w:hAnsi="宋体" w:cs="宋体"/>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226"/>
        </w:trPr>
        <w:tc>
          <w:tcPr>
            <w:tcW w:w="700" w:type="dxa"/>
            <w:vMerge/>
            <w:tcBorders>
              <w:left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r w:rsidRPr="009E64E9">
              <w:rPr>
                <w:rFonts w:ascii="宋体" w:eastAsia="宋体" w:hAnsi="宋体" w:cs="宋体" w:hint="eastAsia"/>
                <w:sz w:val="24"/>
                <w:szCs w:val="24"/>
              </w:rPr>
              <w:t>本月违约金           元(含月度考核扣减及按合同违约条款扣罚的金额），相关扣罚在本月货款中扣减。</w:t>
            </w: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226"/>
        </w:trPr>
        <w:tc>
          <w:tcPr>
            <w:tcW w:w="700" w:type="dxa"/>
            <w:vMerge/>
            <w:tcBorders>
              <w:left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226"/>
        </w:trPr>
        <w:tc>
          <w:tcPr>
            <w:tcW w:w="700" w:type="dxa"/>
            <w:vMerge/>
            <w:tcBorders>
              <w:left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226"/>
        </w:trPr>
        <w:tc>
          <w:tcPr>
            <w:tcW w:w="700" w:type="dxa"/>
            <w:vMerge/>
            <w:tcBorders>
              <w:left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91"/>
        </w:trPr>
        <w:tc>
          <w:tcPr>
            <w:tcW w:w="70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rPr>
                <w:rFonts w:ascii="宋体" w:eastAsia="宋体" w:hAnsi="宋体" w:cs="宋体"/>
                <w:sz w:val="24"/>
                <w:szCs w:val="24"/>
              </w:rPr>
            </w:pPr>
            <w:r w:rsidRPr="009E64E9">
              <w:rPr>
                <w:rFonts w:ascii="宋体" w:eastAsia="宋体" w:hAnsi="宋体" w:cs="宋体" w:hint="eastAsia"/>
                <w:sz w:val="24"/>
                <w:szCs w:val="24"/>
              </w:rPr>
              <w:t>扣分合计</w:t>
            </w: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91"/>
        </w:trPr>
        <w:tc>
          <w:tcPr>
            <w:tcW w:w="70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rPr>
                <w:rFonts w:ascii="宋体" w:eastAsia="宋体" w:hAnsi="宋体" w:cs="宋体"/>
                <w:sz w:val="24"/>
                <w:szCs w:val="24"/>
              </w:rPr>
            </w:pPr>
            <w:r w:rsidRPr="009E64E9">
              <w:rPr>
                <w:rFonts w:ascii="宋体" w:eastAsia="宋体" w:hAnsi="宋体" w:cs="宋体" w:hint="eastAsia"/>
                <w:sz w:val="24"/>
                <w:szCs w:val="24"/>
              </w:rPr>
              <w:t>得分合计</w:t>
            </w: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405"/>
        </w:trPr>
        <w:tc>
          <w:tcPr>
            <w:tcW w:w="70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rPr>
                <w:rFonts w:ascii="宋体" w:eastAsia="宋体" w:hAnsi="宋体" w:cs="宋体"/>
                <w:sz w:val="24"/>
                <w:szCs w:val="24"/>
              </w:rPr>
            </w:pPr>
            <w:r w:rsidRPr="009E64E9">
              <w:rPr>
                <w:rFonts w:ascii="宋体" w:eastAsia="宋体" w:hAnsi="宋体" w:cs="宋体" w:hint="eastAsia"/>
                <w:sz w:val="24"/>
                <w:szCs w:val="24"/>
              </w:rPr>
              <w:t>考核扣款</w:t>
            </w: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r w:rsidR="009E64E9" w:rsidRPr="009E64E9" w:rsidTr="001E0447">
        <w:trPr>
          <w:trHeight w:val="391"/>
        </w:trPr>
        <w:tc>
          <w:tcPr>
            <w:tcW w:w="70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rPr>
                <w:rFonts w:ascii="宋体" w:eastAsia="宋体" w:hAnsi="宋体" w:cs="宋体"/>
                <w:sz w:val="24"/>
                <w:szCs w:val="24"/>
              </w:rPr>
            </w:pPr>
            <w:r w:rsidRPr="009E64E9">
              <w:rPr>
                <w:rFonts w:ascii="宋体" w:eastAsia="宋体" w:hAnsi="宋体" w:cs="宋体" w:hint="eastAsia"/>
                <w:sz w:val="24"/>
                <w:szCs w:val="24"/>
              </w:rPr>
              <w:t>违约金</w:t>
            </w:r>
          </w:p>
        </w:tc>
        <w:tc>
          <w:tcPr>
            <w:tcW w:w="4915"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2694" w:type="dxa"/>
            <w:tcBorders>
              <w:top w:val="single" w:sz="4" w:space="0" w:color="auto"/>
              <w:left w:val="single" w:sz="4" w:space="0" w:color="auto"/>
              <w:bottom w:val="single" w:sz="4" w:space="0" w:color="auto"/>
              <w:right w:val="single" w:sz="4" w:space="0" w:color="auto"/>
            </w:tcBorders>
          </w:tcPr>
          <w:p w:rsidR="009E64E9" w:rsidRPr="009E64E9" w:rsidRDefault="009E64E9" w:rsidP="009E64E9">
            <w:pPr>
              <w:tabs>
                <w:tab w:val="left" w:pos="3300"/>
              </w:tabs>
              <w:ind w:firstLineChars="200" w:firstLine="480"/>
              <w:rPr>
                <w:rFonts w:ascii="宋体" w:eastAsia="宋体" w:hAnsi="宋体" w:cs="宋体"/>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9E64E9" w:rsidRPr="009E64E9" w:rsidRDefault="009E64E9" w:rsidP="009E64E9">
            <w:pPr>
              <w:tabs>
                <w:tab w:val="left" w:pos="3300"/>
              </w:tabs>
              <w:ind w:firstLineChars="200" w:firstLine="480"/>
              <w:rPr>
                <w:rFonts w:ascii="宋体" w:eastAsia="宋体" w:hAnsi="宋体" w:cs="宋体"/>
                <w:sz w:val="24"/>
                <w:szCs w:val="24"/>
              </w:rPr>
            </w:pPr>
          </w:p>
        </w:tc>
      </w:tr>
    </w:tbl>
    <w:p w:rsidR="009E64E9" w:rsidRPr="009E64E9" w:rsidRDefault="009E64E9" w:rsidP="009E64E9">
      <w:pPr>
        <w:tabs>
          <w:tab w:val="left" w:pos="3300"/>
        </w:tabs>
        <w:spacing w:after="120" w:line="360" w:lineRule="auto"/>
        <w:ind w:firstLineChars="200" w:firstLine="480"/>
        <w:rPr>
          <w:rFonts w:ascii="宋体" w:eastAsia="宋体" w:hAnsi="宋体" w:cs="宋体"/>
          <w:sz w:val="24"/>
          <w:szCs w:val="24"/>
        </w:rPr>
      </w:pPr>
    </w:p>
    <w:p w:rsidR="009E64E9" w:rsidRPr="009E64E9" w:rsidRDefault="009E64E9" w:rsidP="009E64E9">
      <w:pPr>
        <w:tabs>
          <w:tab w:val="left" w:pos="3300"/>
        </w:tabs>
        <w:spacing w:after="120" w:line="360" w:lineRule="auto"/>
        <w:rPr>
          <w:rFonts w:ascii="宋体" w:eastAsia="宋体" w:hAnsi="宋体" w:cs="宋体"/>
          <w:sz w:val="24"/>
          <w:szCs w:val="24"/>
        </w:rPr>
      </w:pPr>
      <w:bookmarkStart w:id="13" w:name="OLE_LINK20"/>
      <w:bookmarkStart w:id="14" w:name="OLE_LINK19"/>
    </w:p>
    <w:p w:rsidR="009E64E9" w:rsidRPr="009E64E9" w:rsidRDefault="009E64E9" w:rsidP="009E64E9">
      <w:pPr>
        <w:tabs>
          <w:tab w:val="left" w:pos="3300"/>
        </w:tabs>
        <w:spacing w:after="120" w:line="360" w:lineRule="auto"/>
        <w:rPr>
          <w:rFonts w:ascii="宋体" w:eastAsia="宋体" w:hAnsi="宋体" w:cs="宋体"/>
          <w:sz w:val="24"/>
          <w:szCs w:val="24"/>
        </w:rPr>
      </w:pPr>
      <w:r w:rsidRPr="009E64E9">
        <w:rPr>
          <w:rFonts w:ascii="宋体" w:eastAsia="宋体" w:hAnsi="宋体" w:cs="宋体" w:hint="eastAsia"/>
          <w:sz w:val="24"/>
          <w:szCs w:val="24"/>
        </w:rPr>
        <w:t>考核时段：               供应商：（盖章）        供应商项目负责人：</w:t>
      </w:r>
    </w:p>
    <w:p w:rsidR="009E64E9" w:rsidRPr="009E64E9" w:rsidRDefault="009E64E9" w:rsidP="009E64E9">
      <w:pPr>
        <w:tabs>
          <w:tab w:val="left" w:pos="3300"/>
        </w:tabs>
        <w:spacing w:after="120" w:line="360" w:lineRule="auto"/>
        <w:ind w:firstLineChars="200" w:firstLine="480"/>
        <w:rPr>
          <w:rFonts w:ascii="宋体" w:eastAsia="宋体" w:hAnsi="宋体" w:cs="宋体"/>
          <w:sz w:val="24"/>
          <w:szCs w:val="24"/>
        </w:rPr>
      </w:pPr>
      <w:r w:rsidRPr="009E64E9">
        <w:rPr>
          <w:rFonts w:ascii="宋体" w:eastAsia="宋体" w:hAnsi="宋体" w:cs="宋体" w:hint="eastAsia"/>
          <w:sz w:val="24"/>
          <w:szCs w:val="24"/>
        </w:rPr>
        <w:t>考核人：                       科室负责人</w:t>
      </w:r>
      <w:bookmarkEnd w:id="13"/>
      <w:bookmarkEnd w:id="14"/>
      <w:r w:rsidRPr="009E64E9">
        <w:rPr>
          <w:rFonts w:ascii="宋体" w:eastAsia="宋体" w:hAnsi="宋体" w:cs="宋体"/>
          <w:sz w:val="24"/>
          <w:szCs w:val="24"/>
        </w:rPr>
        <w:t>：</w:t>
      </w:r>
    </w:p>
    <w:p w:rsidR="001A619C" w:rsidRDefault="001A619C">
      <w:bookmarkStart w:id="15" w:name="_GoBack"/>
      <w:bookmarkEnd w:id="15"/>
    </w:p>
    <w:sectPr w:rsidR="001A61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718" w:rsidRDefault="00B25718" w:rsidP="009E64E9">
      <w:r>
        <w:separator/>
      </w:r>
    </w:p>
  </w:endnote>
  <w:endnote w:type="continuationSeparator" w:id="0">
    <w:p w:rsidR="00B25718" w:rsidRDefault="00B25718" w:rsidP="009E6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718" w:rsidRDefault="00B25718" w:rsidP="009E64E9">
      <w:r>
        <w:separator/>
      </w:r>
    </w:p>
  </w:footnote>
  <w:footnote w:type="continuationSeparator" w:id="0">
    <w:p w:rsidR="00B25718" w:rsidRDefault="00B25718" w:rsidP="009E64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9732B1"/>
    <w:multiLevelType w:val="multilevel"/>
    <w:tmpl w:val="2D9732B1"/>
    <w:lvl w:ilvl="0">
      <w:start w:val="1"/>
      <w:numFmt w:val="decimal"/>
      <w:lvlText w:val="%1."/>
      <w:lvlJc w:val="left"/>
      <w:pPr>
        <w:tabs>
          <w:tab w:val="left" w:pos="720"/>
        </w:tabs>
        <w:ind w:left="0" w:firstLine="0"/>
      </w:pPr>
      <w:rPr>
        <w:rFonts w:hint="eastAsia"/>
      </w:rPr>
    </w:lvl>
    <w:lvl w:ilvl="1">
      <w:start w:val="1"/>
      <w:numFmt w:val="decimal"/>
      <w:lvlText w:val="%2."/>
      <w:lvlJc w:val="left"/>
      <w:pPr>
        <w:tabs>
          <w:tab w:val="left" w:pos="1440"/>
        </w:tabs>
        <w:ind w:left="1440" w:hanging="360"/>
      </w:pPr>
      <w:rPr>
        <w:rFonts w:hint="eastAsia"/>
      </w:rPr>
    </w:lvl>
    <w:lvl w:ilvl="2">
      <w:start w:val="1"/>
      <w:numFmt w:val="decimal"/>
      <w:lvlText w:val="%3."/>
      <w:lvlJc w:val="left"/>
      <w:pPr>
        <w:tabs>
          <w:tab w:val="left" w:pos="2160"/>
        </w:tabs>
        <w:ind w:left="2160" w:hanging="360"/>
      </w:pPr>
      <w:rPr>
        <w:rFonts w:hint="eastAsia"/>
      </w:rPr>
    </w:lvl>
    <w:lvl w:ilvl="3">
      <w:start w:val="1"/>
      <w:numFmt w:val="decimal"/>
      <w:lvlText w:val="%4."/>
      <w:lvlJc w:val="left"/>
      <w:pPr>
        <w:tabs>
          <w:tab w:val="left" w:pos="2880"/>
        </w:tabs>
        <w:ind w:left="2880" w:hanging="360"/>
      </w:pPr>
      <w:rPr>
        <w:rFonts w:hint="eastAsia"/>
      </w:rPr>
    </w:lvl>
    <w:lvl w:ilvl="4">
      <w:start w:val="1"/>
      <w:numFmt w:val="decimal"/>
      <w:lvlText w:val="%5."/>
      <w:lvlJc w:val="left"/>
      <w:pPr>
        <w:tabs>
          <w:tab w:val="left" w:pos="3600"/>
        </w:tabs>
        <w:ind w:left="3600" w:hanging="360"/>
      </w:pPr>
      <w:rPr>
        <w:rFonts w:hint="eastAsia"/>
      </w:rPr>
    </w:lvl>
    <w:lvl w:ilvl="5">
      <w:start w:val="1"/>
      <w:numFmt w:val="decimal"/>
      <w:lvlText w:val="%6."/>
      <w:lvlJc w:val="left"/>
      <w:pPr>
        <w:tabs>
          <w:tab w:val="left" w:pos="4320"/>
        </w:tabs>
        <w:ind w:left="4320" w:hanging="360"/>
      </w:pPr>
      <w:rPr>
        <w:rFonts w:hint="eastAsia"/>
      </w:rPr>
    </w:lvl>
    <w:lvl w:ilvl="6">
      <w:start w:val="1"/>
      <w:numFmt w:val="decimal"/>
      <w:lvlText w:val="%7."/>
      <w:lvlJc w:val="left"/>
      <w:pPr>
        <w:tabs>
          <w:tab w:val="left" w:pos="5040"/>
        </w:tabs>
        <w:ind w:left="5040" w:hanging="360"/>
      </w:pPr>
      <w:rPr>
        <w:rFonts w:hint="eastAsia"/>
      </w:rPr>
    </w:lvl>
    <w:lvl w:ilvl="7">
      <w:start w:val="1"/>
      <w:numFmt w:val="decimal"/>
      <w:lvlText w:val="%8."/>
      <w:lvlJc w:val="left"/>
      <w:pPr>
        <w:tabs>
          <w:tab w:val="left" w:pos="5760"/>
        </w:tabs>
        <w:ind w:left="5760" w:hanging="360"/>
      </w:pPr>
      <w:rPr>
        <w:rFonts w:hint="eastAsia"/>
      </w:rPr>
    </w:lvl>
    <w:lvl w:ilvl="8">
      <w:start w:val="1"/>
      <w:numFmt w:val="decimal"/>
      <w:lvlText w:val="%9."/>
      <w:lvlJc w:val="left"/>
      <w:pPr>
        <w:tabs>
          <w:tab w:val="left" w:pos="6480"/>
        </w:tabs>
        <w:ind w:left="648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51"/>
    <w:rsid w:val="001A619C"/>
    <w:rsid w:val="008A4C51"/>
    <w:rsid w:val="009E64E9"/>
    <w:rsid w:val="00B25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607053-4189-49C3-A8FE-B9E9EA29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64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64E9"/>
    <w:rPr>
      <w:sz w:val="18"/>
      <w:szCs w:val="18"/>
    </w:rPr>
  </w:style>
  <w:style w:type="paragraph" w:styleId="a4">
    <w:name w:val="footer"/>
    <w:basedOn w:val="a"/>
    <w:link w:val="Char0"/>
    <w:uiPriority w:val="99"/>
    <w:unhideWhenUsed/>
    <w:rsid w:val="009E64E9"/>
    <w:pPr>
      <w:tabs>
        <w:tab w:val="center" w:pos="4153"/>
        <w:tab w:val="right" w:pos="8306"/>
      </w:tabs>
      <w:snapToGrid w:val="0"/>
      <w:jc w:val="left"/>
    </w:pPr>
    <w:rPr>
      <w:sz w:val="18"/>
      <w:szCs w:val="18"/>
    </w:rPr>
  </w:style>
  <w:style w:type="character" w:customStyle="1" w:styleId="Char0">
    <w:name w:val="页脚 Char"/>
    <w:basedOn w:val="a0"/>
    <w:link w:val="a4"/>
    <w:uiPriority w:val="99"/>
    <w:rsid w:val="009E64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2265</Words>
  <Characters>12914</Characters>
  <Application>Microsoft Office Word</Application>
  <DocSecurity>0</DocSecurity>
  <Lines>107</Lines>
  <Paragraphs>30</Paragraphs>
  <ScaleCrop>false</ScaleCrop>
  <Company>Microsoft</Company>
  <LinksUpToDate>false</LinksUpToDate>
  <CharactersWithSpaces>15149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周安娜</dc:creator>
  <cp:keywords/>
  <dc:description/>
  <cp:lastModifiedBy>周安娜</cp:lastModifiedBy>
  <cp:revision>2</cp:revision>
  <dcterms:created xsi:type="dcterms:W3CDTF">2025-12-15T07:11:00Z</dcterms:created>
  <dcterms:modified xsi:type="dcterms:W3CDTF">2025-12-15T07:11:00Z</dcterms:modified>
</cp:coreProperties>
</file>