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D4327">
      <w:pPr>
        <w:pStyle w:val="2"/>
        <w:spacing w:after="156"/>
      </w:pPr>
      <w:r>
        <w:rPr>
          <w:rFonts w:hint="eastAsia"/>
          <w:lang w:val="en-US" w:eastAsia="zh-CN"/>
        </w:rPr>
        <w:t>中山大学肿瘤防治中心越秀院区机电智慧运行系统</w:t>
      </w:r>
    </w:p>
    <w:p w14:paraId="334617D8">
      <w:pPr>
        <w:spacing w:after="156"/>
        <w:ind w:firstLine="480"/>
        <w:rPr>
          <w:rFonts w:hint="eastAsia"/>
        </w:rPr>
      </w:pPr>
      <w:r>
        <w:rPr>
          <w:rFonts w:hint="eastAsia"/>
          <w:lang w:val="en-US" w:eastAsia="zh-CN"/>
        </w:rPr>
        <w:t>中山大学肿瘤防治中心越秀院区热水系统、集水井排污系统、生活水系统以及机房动环监测系统存在控制系统老旧、控制部分或建设期未配置等情况，拟通过建设机电智慧运行系统以提高运维效率，并对运行过程中的异常、告警等情况实现整体监控</w:t>
      </w:r>
      <w:r>
        <w:rPr>
          <w:rFonts w:hint="eastAsia"/>
        </w:rPr>
        <w:t>。</w:t>
      </w:r>
    </w:p>
    <w:p w14:paraId="60BBF16F">
      <w:pPr>
        <w:spacing w:after="156"/>
        <w:ind w:firstLine="480"/>
        <w:rPr>
          <w:rFonts w:hint="eastAsia"/>
        </w:rPr>
      </w:pPr>
      <w:r>
        <w:rPr>
          <w:rFonts w:hint="eastAsia"/>
          <w:lang w:val="en-US" w:eastAsia="zh-CN"/>
        </w:rPr>
        <w:t>项目包含原有系统改造更新、新系统建设，包括系统建设所需的软硬件，并需要对接现有系统的原厂家以实现协议对接、有效控制，</w:t>
      </w:r>
      <w:r>
        <w:rPr>
          <w:rFonts w:hint="eastAsia"/>
          <w:b/>
          <w:bCs/>
          <w:highlight w:val="yellow"/>
          <w:lang w:val="en-US" w:eastAsia="zh-CN"/>
        </w:rPr>
        <w:t>同时本系统应具备标准化数据接口，搭建的平台需具备较高的可扩展性，并具备较高的服务器配置水平，以备后续建设扩展需求，并在院方要求时免费提供通信协议、点位接口。</w:t>
      </w:r>
    </w:p>
    <w:p w14:paraId="230D89DE">
      <w:pPr>
        <w:pStyle w:val="3"/>
        <w:numPr>
          <w:ilvl w:val="0"/>
          <w:numId w:val="1"/>
        </w:numPr>
        <w:spacing w:after="156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项目范围</w:t>
      </w:r>
    </w:p>
    <w:p w14:paraId="2E191BF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搭建机电</w:t>
      </w:r>
      <w:r>
        <w:rPr>
          <w:rFonts w:hint="eastAsia" w:ascii="Times New Roman" w:hAnsi="Times New Roman"/>
          <w:b/>
          <w:bCs/>
          <w:lang w:val="en-US" w:eastAsia="zh-CN"/>
        </w:rPr>
        <w:t>智慧运行系统</w:t>
      </w:r>
      <w:r>
        <w:rPr>
          <w:rFonts w:hint="eastAsia"/>
          <w:lang w:val="en-US" w:eastAsia="zh-CN"/>
        </w:rPr>
        <w:t>（含服务器），对下述系统进行整合、改造，并实现整体控制，对运行异常情况进行在线、声光告警。</w:t>
      </w:r>
    </w:p>
    <w:p w14:paraId="0B388110">
      <w:pPr>
        <w:pStyle w:val="4"/>
        <w:spacing w:after="156"/>
        <w:ind w:firstLine="60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 xml:space="preserve">热水系统 </w:t>
      </w:r>
    </w:p>
    <w:p w14:paraId="354DEB8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号楼热水系统目前失效，无法有效控制和检测，感应器、通信路由、变频器等软硬件等全套需要更新；2号楼热水系统需接入整体控制。本项目需改造和恢复目前热水控制系统，目前热水系统空气源热泵主要为格力、美的两个品牌，并另有一套太阳能光热系统，需实现对相关设备、管理系统的状态监测，包括主机运行状态、出水温度、系统运行智能控制、水泵变频控制等目标。并实现实际热水用量的统计、数据记录分析、报表导出等。</w:t>
      </w:r>
    </w:p>
    <w:p w14:paraId="4F50EF54">
      <w:pPr>
        <w:pStyle w:val="4"/>
        <w:spacing w:after="156"/>
        <w:ind w:firstLine="602"/>
        <w:rPr>
          <w:rFonts w:hint="eastAsia"/>
          <w:lang w:val="en-US" w:eastAsia="zh-CN"/>
        </w:rPr>
      </w:pPr>
      <w:r>
        <w:rPr>
          <w:rFonts w:hint="eastAsia"/>
        </w:rPr>
        <w:t>1</w:t>
      </w:r>
      <w: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 xml:space="preserve">机房动环监测系统 </w:t>
      </w:r>
    </w:p>
    <w:p w14:paraId="2C6FEDF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设医院主要机房动环监测系统，主要包括视频监控、温湿度监控、漏水监测、漏气监测、噪声等内容。涉及范围包括高压配电房、变压器室、低压配电房、空调配电房及空调机房、制氧机房、氧气瓶存放室、正压机房、负压机房、电梯机房、水泵房（含水箱液位监测）。需接入医院内网，实现在接入内网的设备端对机房动环进行监测的功能。</w:t>
      </w:r>
    </w:p>
    <w:p w14:paraId="1648D91E">
      <w:pPr>
        <w:pStyle w:val="4"/>
        <w:spacing w:after="15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1.3、集水井控制系统</w:t>
      </w:r>
    </w:p>
    <w:p w14:paraId="09E98010">
      <w:pPr>
        <w:spacing w:after="156"/>
        <w:ind w:firstLine="480"/>
        <w:rPr>
          <w:rFonts w:hint="eastAsia"/>
        </w:rPr>
      </w:pPr>
      <w:r>
        <w:rPr>
          <w:rFonts w:hint="eastAsia"/>
        </w:rPr>
        <w:t>建设集水井在线监测系统，包括</w:t>
      </w:r>
      <w:r>
        <w:rPr>
          <w:rFonts w:hint="eastAsia"/>
          <w:lang w:val="en-US" w:eastAsia="zh-CN"/>
        </w:rPr>
        <w:t>集水井</w:t>
      </w:r>
      <w:r>
        <w:rPr>
          <w:rFonts w:hint="eastAsia"/>
        </w:rPr>
        <w:t>水位在线监测、潜污泵状态显示，实现集水井排污远程监测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远程控制水泵</w:t>
      </w:r>
      <w:r>
        <w:rPr>
          <w:rFonts w:hint="eastAsia"/>
        </w:rPr>
        <w:t>。</w:t>
      </w:r>
    </w:p>
    <w:p w14:paraId="438AB7FC">
      <w:pPr>
        <w:pStyle w:val="4"/>
        <w:spacing w:after="15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1.4、生活水控制系统</w:t>
      </w:r>
    </w:p>
    <w:p w14:paraId="12BC3EEA">
      <w:pPr>
        <w:spacing w:after="156"/>
        <w:ind w:firstLine="480"/>
        <w:rPr>
          <w:rFonts w:hint="eastAsia"/>
        </w:rPr>
      </w:pPr>
      <w:r>
        <w:rPr>
          <w:rFonts w:hint="eastAsia"/>
        </w:rPr>
        <w:t>建设医院生活给水在线监测系统，包括水池、水箱水位在线监测、生活水泵状态显示、大小水箱高低液位超限报警，远程控制水泵。</w:t>
      </w:r>
    </w:p>
    <w:p w14:paraId="7CBC947D">
      <w:pPr>
        <w:pStyle w:val="3"/>
        <w:numPr>
          <w:ilvl w:val="0"/>
          <w:numId w:val="1"/>
        </w:numPr>
        <w:spacing w:after="156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系统要求</w:t>
      </w:r>
    </w:p>
    <w:p w14:paraId="16622671">
      <w:pPr>
        <w:spacing w:after="156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项目包含现有系统集成、原有系统改造更新、新系统建设，包括系统建设所需的软硬件，并需要对接现有系统的原厂家以实现协议对接、有效控制，</w:t>
      </w:r>
      <w:r>
        <w:rPr>
          <w:rFonts w:hint="eastAsia"/>
          <w:b/>
          <w:bCs/>
          <w:highlight w:val="yellow"/>
          <w:lang w:val="en-US" w:eastAsia="zh-CN"/>
        </w:rPr>
        <w:t>同时一体化系统应具备标准化数据接口，搭建的平台需具备较高的可扩展性，并具备较高的服务器配置水平，以备后续建设扩展需求，并在院方要求时免费提供通信协议、点位接口。</w:t>
      </w:r>
    </w:p>
    <w:p w14:paraId="1B570D37">
      <w:pPr>
        <w:spacing w:after="156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建设内容包括控制系统的线路、采集器、控制设备、通讯设备、服务器，</w:t>
      </w:r>
      <w:r>
        <w:rPr>
          <w:rFonts w:hint="eastAsia"/>
          <w:b/>
          <w:bCs/>
          <w:highlight w:val="none"/>
          <w:lang w:val="en-US" w:eastAsia="zh-CN"/>
        </w:rPr>
        <w:t>并应含控制端电脑（含显示器）不少于三台，应具备能流畅运行本项目系统的配置（且不低于Intel 第十二代I3-12300处理器，16G内存，500G固态硬盘存储）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 w14:paraId="5993DF97">
      <w:pPr>
        <w:spacing w:after="156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系统应具备良好的安全性，满足医院的相关数据安全要求。</w:t>
      </w:r>
    </w:p>
    <w:p w14:paraId="0B5B6749">
      <w:pPr>
        <w:spacing w:after="156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系统界面应进行统一设计，保证各子版块统一、协调、简洁清晰，并根据院方要求优化。</w:t>
      </w:r>
    </w:p>
    <w:p w14:paraId="1CE3AABD">
      <w:pPr>
        <w:pStyle w:val="4"/>
        <w:spacing w:after="156"/>
        <w:ind w:firstLine="602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2.1、建设目标</w:t>
      </w:r>
    </w:p>
    <w:p w14:paraId="6906467E">
      <w:pPr>
        <w:snapToGrid w:val="0"/>
        <w:ind w:firstLine="48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(1)搭建机电智慧运行平台，做到管理指标自动生成，管理信息集成展示，管理工作自动提醒；管理目标自动评价；</w:t>
      </w:r>
    </w:p>
    <w:p w14:paraId="5F0BC308">
      <w:pPr>
        <w:snapToGrid w:val="0"/>
        <w:ind w:firstLine="48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(2)提供丰富的后勤运维工具。平台为后勤服务人员提供相关信息化的后勤运维手段，以技术化的手段降低后勤服务人员的工作量，同时提升后勤服务效率；提供可视化运维管理工具。提升中控室日常值守的信息化、智能化水平，提高工作效率；</w:t>
      </w:r>
    </w:p>
    <w:p w14:paraId="31589C4F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(3)覆盖运行保障日常管理工作。平台建设要覆盖运行保障的日常管理工作，包括对设备设施的台账及维护管理、设备巡检管理、能耗管理、服务管理、运行实时监测等，降低管理工作复杂度，为管理人员提供更加精细、准确的安全数据，让管理者实时掌握全院运行保障态势。</w:t>
      </w:r>
    </w:p>
    <w:p w14:paraId="6FF9FE88">
      <w:pPr>
        <w:pStyle w:val="4"/>
        <w:spacing w:after="156"/>
        <w:ind w:firstLine="602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2.</w:t>
      </w:r>
      <w:r>
        <w:rPr>
          <w:rFonts w:hint="eastAsia"/>
          <w:lang w:val="en-US" w:eastAsia="zh-CN"/>
        </w:rPr>
        <w:t>2</w:t>
      </w:r>
      <w:r>
        <w:rPr>
          <w:rFonts w:hint="eastAsia" w:ascii="Times New Roman" w:hAnsi="Times New Roman"/>
          <w:lang w:val="en-US" w:eastAsia="zh-CN"/>
        </w:rPr>
        <w:t>、应用架构</w:t>
      </w:r>
    </w:p>
    <w:p w14:paraId="522EDA4B">
      <w:pPr>
        <w:snapToGrid w:val="0"/>
        <w:ind w:firstLine="480" w:firstLineChars="200"/>
        <w:rPr>
          <w:rFonts w:hint="eastAsia" w:ascii="宋体" w:hAnsi="宋体" w:eastAsia="宋体" w:cs="宋体"/>
          <w:szCs w:val="28"/>
        </w:rPr>
      </w:pPr>
      <w:r>
        <w:rPr>
          <w:rFonts w:hint="eastAsia"/>
          <w:lang w:val="en-US" w:eastAsia="zh-CN"/>
        </w:rPr>
        <w:t>包括控制系统的线路、采集器、控制设备、通讯设备、服务器，并应含控制端电脑。</w:t>
      </w:r>
    </w:p>
    <w:p w14:paraId="09295797">
      <w:pPr>
        <w:snapToGrid w:val="0"/>
        <w:ind w:firstLine="480" w:firstLineChars="200"/>
        <w:rPr>
          <w:rFonts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软件架构基于数据可靠性高、系统可扩展性强、用户易操作的原则进行设计，系统框架自底向上分为硬件层、数据管理层、系统层、应用层。</w:t>
      </w:r>
    </w:p>
    <w:p w14:paraId="1AB76323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Cs w:val="28"/>
        </w:rPr>
        <w:t>平台以B/S与C/S相结合的网络架构，便于无缝对接医院未来的发展需求。工作主站部分使用B/S架构搭建，主要处理系统的历史数据（一般是分钟为单位的数据）和分析性数据，让系统支持多渠道访问和信息发布（如工作站访问、院内局域网浏览器访问、院外远程英特网访问，移动APP访问等），同时也增强了系统的扩展性和灵活性（如可实现第三方系统的嵌入、多院区的互联互通等），极大地方便了医院不同角色管理人员随时登陆系统、获取数据。实时监控工作站部分使用C/S架构搭建，主要处理系统的实时数据（一般是3秒内刷新的数据）和控制操作，保证系统满足现场监测数据、控制指令高实时性和准确性的需求。</w:t>
      </w:r>
    </w:p>
    <w:p w14:paraId="2ADA0BB8">
      <w:pPr>
        <w:pStyle w:val="4"/>
        <w:spacing w:after="156"/>
        <w:ind w:firstLine="602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2.</w:t>
      </w:r>
      <w:r>
        <w:rPr>
          <w:rFonts w:hint="eastAsia"/>
          <w:lang w:val="en-US" w:eastAsia="zh-CN"/>
        </w:rPr>
        <w:t>3</w:t>
      </w:r>
      <w:r>
        <w:rPr>
          <w:rFonts w:hint="eastAsia" w:ascii="Times New Roman" w:hAnsi="Times New Roman"/>
          <w:lang w:val="en-US" w:eastAsia="zh-CN"/>
        </w:rPr>
        <w:t>、基础管理模块</w:t>
      </w:r>
    </w:p>
    <w:p w14:paraId="271ECE34">
      <w:pPr>
        <w:numPr>
          <w:ilvl w:val="0"/>
          <w:numId w:val="2"/>
        </w:numPr>
        <w:spacing w:after="156"/>
        <w:ind w:firstLine="480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平台配置：</w:t>
      </w:r>
    </w:p>
    <w:p w14:paraId="5E9A79BD">
      <w:pPr>
        <w:spacing w:after="156"/>
        <w:ind w:firstLine="480"/>
        <w:rPr>
          <w:rFonts w:hint="eastAsia" w:ascii="Times New Roman" w:hAnsi="Times New Roman"/>
          <w:lang w:val="zh-CN" w:eastAsia="zh-CN"/>
        </w:rPr>
      </w:pPr>
      <w:r>
        <w:rPr>
          <w:rFonts w:hint="eastAsia" w:ascii="Times New Roman" w:hAnsi="Times New Roman"/>
          <w:lang w:val="zh-CN" w:eastAsia="zh-CN"/>
        </w:rPr>
        <w:t>平台的配置包括用户角色权限设置和数据模型管理。</w:t>
      </w:r>
    </w:p>
    <w:p w14:paraId="456A8878">
      <w:pPr>
        <w:spacing w:after="156"/>
        <w:ind w:firstLine="480"/>
        <w:rPr>
          <w:rFonts w:hint="eastAsia"/>
          <w:b/>
          <w:bCs/>
          <w:highlight w:val="yellow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zh-CN"/>
        </w:rPr>
        <w:t>角色权限设置。平台可根据用户需要设置各类用户角色，超级管理员可新增、删除用户和修改用户密码，普通用户仅能修改自身密码。</w:t>
      </w:r>
      <w:r>
        <w:rPr>
          <w:rFonts w:hint="eastAsia" w:ascii="宋体" w:hAnsi="宋体" w:eastAsia="宋体" w:cs="宋体"/>
          <w:b/>
          <w:bCs/>
          <w:szCs w:val="28"/>
          <w:highlight w:val="yellow"/>
          <w:lang w:val="zh-CN"/>
        </w:rPr>
        <w:t>提供角色授权管理功能，为不同级别的用户提供不同的页面权限、数据权限和操作权限，</w:t>
      </w:r>
      <w:r>
        <w:rPr>
          <w:rFonts w:hint="eastAsia"/>
          <w:b/>
          <w:bCs/>
          <w:highlight w:val="yellow"/>
          <w:lang w:val="en-US" w:eastAsia="zh-CN"/>
        </w:rPr>
        <w:t>实现不同班组权限隔离、人员操作权限分配等要求，并保证不同班组在院内不同区域都能接入此系统，保障系统数据安全。</w:t>
      </w:r>
    </w:p>
    <w:p w14:paraId="1D0B38F5">
      <w:pPr>
        <w:spacing w:after="156"/>
        <w:ind w:firstLine="480"/>
        <w:rPr>
          <w:rFonts w:hint="eastAsia" w:ascii="Times New Roman" w:hAnsi="Times New Roman"/>
          <w:lang w:val="zh-CN" w:eastAsia="zh-CN"/>
        </w:rPr>
      </w:pPr>
      <w:r>
        <w:rPr>
          <w:rFonts w:hint="eastAsia" w:ascii="Times New Roman" w:hAnsi="Times New Roman"/>
          <w:lang w:val="zh-CN" w:eastAsia="zh-CN"/>
        </w:rPr>
        <w:t>数据模型管理。通过对平台相关数据的集中体系化处理，建立对应着不同视觉的数据模型，供用户进行多种业务分析，主要包括能耗的多维度分析、设备运行与能耗、环境、维护保养需求、视频等关联综合分析，搭建各专业系统的预警算法模型，从而辅助建立预防性维护体系。</w:t>
      </w:r>
    </w:p>
    <w:p w14:paraId="2BD5FD3C">
      <w:pPr>
        <w:numPr>
          <w:ilvl w:val="0"/>
          <w:numId w:val="2"/>
        </w:numPr>
        <w:spacing w:after="156"/>
        <w:ind w:firstLine="480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历史查询：</w:t>
      </w:r>
    </w:p>
    <w:p w14:paraId="16DFE8EC">
      <w:pPr>
        <w:spacing w:after="156"/>
        <w:ind w:firstLine="480"/>
        <w:rPr>
          <w:rFonts w:hint="eastAsia" w:ascii="Times New Roman" w:hAnsi="Times New Roman"/>
          <w:lang w:val="zh-CN" w:eastAsia="zh-CN"/>
        </w:rPr>
      </w:pPr>
      <w:r>
        <w:rPr>
          <w:rFonts w:hint="eastAsia" w:ascii="Times New Roman" w:hAnsi="Times New Roman"/>
          <w:lang w:val="zh-CN" w:eastAsia="zh-CN"/>
        </w:rPr>
        <w:t>支持温度、压力、流量、开关状态、视频流、时间等多种数据的历史存储及查询；</w:t>
      </w:r>
    </w:p>
    <w:p w14:paraId="6D0192A7">
      <w:pPr>
        <w:spacing w:after="156"/>
        <w:ind w:firstLine="480"/>
        <w:rPr>
          <w:rFonts w:hint="eastAsia" w:ascii="Times New Roman" w:hAnsi="Times New Roman"/>
          <w:lang w:val="zh-CN" w:eastAsia="zh-CN"/>
        </w:rPr>
      </w:pPr>
      <w:r>
        <w:rPr>
          <w:rFonts w:hint="eastAsia" w:ascii="Times New Roman" w:hAnsi="Times New Roman"/>
          <w:lang w:val="zh-CN" w:eastAsia="zh-CN"/>
        </w:rPr>
        <w:t>支持秒级（默认5秒）的实时数据查询以及分钟、小时、天、月等多种颗粒度的历史数据查询，支持将历史数据按最大值、最小值、平均值进行统计；</w:t>
      </w:r>
    </w:p>
    <w:p w14:paraId="06C287B9">
      <w:pPr>
        <w:spacing w:after="156"/>
        <w:ind w:firstLine="480"/>
        <w:rPr>
          <w:rFonts w:hint="eastAsia" w:ascii="Times New Roman" w:hAnsi="Times New Roman"/>
          <w:lang w:val="zh-CN" w:eastAsia="zh-CN"/>
        </w:rPr>
      </w:pPr>
      <w:r>
        <w:rPr>
          <w:rFonts w:hint="eastAsia" w:ascii="Times New Roman" w:hAnsi="Times New Roman"/>
          <w:lang w:val="zh-CN" w:eastAsia="zh-CN"/>
        </w:rPr>
        <w:t>支持通过曲线、直方图、表格等多种数据显示方式。</w:t>
      </w:r>
    </w:p>
    <w:p w14:paraId="3FC420D4">
      <w:pPr>
        <w:spacing w:after="156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系统应具备报表生成、数据查询等功能。</w:t>
      </w:r>
    </w:p>
    <w:p w14:paraId="7E637917">
      <w:pPr>
        <w:numPr>
          <w:ilvl w:val="0"/>
          <w:numId w:val="2"/>
        </w:numPr>
        <w:spacing w:after="156"/>
        <w:ind w:firstLine="480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CA" w:eastAsia="zh-CN"/>
        </w:rPr>
        <w:t>报表</w:t>
      </w:r>
      <w:r>
        <w:rPr>
          <w:rFonts w:hint="eastAsia" w:ascii="Times New Roman" w:hAnsi="Times New Roman"/>
          <w:b/>
          <w:bCs/>
          <w:lang w:val="en-CA" w:eastAsia="en-US"/>
        </w:rPr>
        <w:t>管理</w:t>
      </w:r>
      <w:r>
        <w:rPr>
          <w:rFonts w:hint="eastAsia" w:ascii="Times New Roman" w:hAnsi="Times New Roman"/>
          <w:b/>
          <w:bCs/>
          <w:lang w:val="en-CA" w:eastAsia="zh-CN"/>
        </w:rPr>
        <w:t>：</w:t>
      </w:r>
    </w:p>
    <w:p w14:paraId="7803FB5F">
      <w:pPr>
        <w:spacing w:after="156"/>
        <w:ind w:firstLine="48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支持使用Excel自带的表格样式、公式以及图表；</w:t>
      </w:r>
    </w:p>
    <w:p w14:paraId="0EC742A9">
      <w:pPr>
        <w:spacing w:after="156"/>
        <w:ind w:firstLine="48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对报表模板进行分组管理，配置用户针对各报表模板的读写权限；</w:t>
      </w:r>
    </w:p>
    <w:p w14:paraId="562C2B6E">
      <w:pPr>
        <w:spacing w:after="156"/>
        <w:ind w:firstLine="48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支持在Web端选择报表模板和时段进行预览，支持表格的下载。</w:t>
      </w:r>
    </w:p>
    <w:p w14:paraId="22A510C1">
      <w:pPr>
        <w:numPr>
          <w:ilvl w:val="0"/>
          <w:numId w:val="2"/>
        </w:numPr>
        <w:spacing w:after="156"/>
        <w:ind w:firstLine="480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CA" w:eastAsia="en-US"/>
        </w:rPr>
        <w:t>告警管理</w:t>
      </w:r>
      <w:r>
        <w:rPr>
          <w:rFonts w:hint="eastAsia" w:ascii="Times New Roman" w:hAnsi="Times New Roman"/>
          <w:b/>
          <w:bCs/>
          <w:lang w:val="en-CA" w:eastAsia="zh-CN"/>
        </w:rPr>
        <w:t>：</w:t>
      </w:r>
    </w:p>
    <w:p w14:paraId="52007C75">
      <w:pPr>
        <w:spacing w:after="156"/>
        <w:ind w:firstLine="480"/>
        <w:rPr>
          <w:rFonts w:hint="eastAsia" w:ascii="Times New Roman" w:hAnsi="Times New Roman"/>
          <w:lang w:val="zh-CN" w:eastAsia="zh-CN"/>
        </w:rPr>
      </w:pPr>
      <w:r>
        <w:rPr>
          <w:rFonts w:hint="eastAsia" w:ascii="Times New Roman" w:hAnsi="Times New Roman"/>
          <w:lang w:val="zh-CN" w:eastAsia="zh-CN"/>
        </w:rPr>
        <w:t>系统提供灵活、丰富的告警管理功能，可对用户各个环节进行实时监测，根据预设的报警条件对异常事件进行告警，以提升安全和能效。主要内容如下：</w:t>
      </w:r>
    </w:p>
    <w:p w14:paraId="0DCBA551">
      <w:pPr>
        <w:numPr>
          <w:ilvl w:val="0"/>
          <w:numId w:val="3"/>
        </w:numPr>
        <w:spacing w:after="156"/>
        <w:ind w:left="420" w:leftChars="0" w:hanging="420" w:firstLineChars="0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zh-CN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zh-CN" w:eastAsia="zh-CN"/>
        </w:rPr>
        <w:t>告警类型主要包括越限报警、通讯故障（仪表通讯、采集器通讯）、遥信量变位、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温湿度异常、漏水感应及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zh-CN" w:eastAsia="zh-CN"/>
        </w:rPr>
        <w:t>其他用户自定义报警；</w:t>
      </w:r>
    </w:p>
    <w:p w14:paraId="156FE9BF">
      <w:pPr>
        <w:numPr>
          <w:ilvl w:val="0"/>
          <w:numId w:val="3"/>
        </w:numPr>
        <w:spacing w:after="156"/>
        <w:ind w:left="420" w:leftChars="0" w:hanging="420" w:firstLineChars="0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zh-CN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zh-CN" w:eastAsia="zh-CN"/>
        </w:rPr>
        <w:t>系统可对告警事件进行告警提醒和统计，报警事件以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声光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zh-CN" w:eastAsia="zh-CN"/>
        </w:rPr>
        <w:t>、弹窗、语音播报的方式提醒用户，用户可根据时间、告警类型及告警级别等条件进行检索；</w:t>
      </w:r>
    </w:p>
    <w:p w14:paraId="5F4CDE37">
      <w:pPr>
        <w:numPr>
          <w:ilvl w:val="0"/>
          <w:numId w:val="3"/>
        </w:numPr>
        <w:spacing w:after="156"/>
        <w:ind w:left="420" w:leftChars="0" w:hanging="420" w:firstLineChars="0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zh-CN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zh-CN" w:eastAsia="zh-CN"/>
        </w:rPr>
        <w:t>在发生告警时通过浏览器进行告警内容播报；</w:t>
      </w:r>
    </w:p>
    <w:p w14:paraId="5B45DBE2">
      <w:pPr>
        <w:numPr>
          <w:ilvl w:val="0"/>
          <w:numId w:val="3"/>
        </w:numPr>
        <w:spacing w:after="156"/>
        <w:ind w:left="420" w:leftChars="0" w:hanging="420" w:firstLineChars="0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zh-CN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zh-CN" w:eastAsia="zh-CN"/>
        </w:rPr>
        <w:t>在告警发生时自动将画面推送至告警点所在画面，并对告警点进行圈选突出显示；</w:t>
      </w:r>
    </w:p>
    <w:p w14:paraId="243FFA04">
      <w:pPr>
        <w:numPr>
          <w:ilvl w:val="0"/>
          <w:numId w:val="3"/>
        </w:numPr>
        <w:spacing w:after="156"/>
        <w:ind w:left="420" w:leftChars="0" w:hanging="420" w:firstLineChars="0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zh-CN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zh-CN" w:eastAsia="zh-CN"/>
        </w:rPr>
        <w:t>在告警发生后自动调用关联视频画面；</w:t>
      </w:r>
    </w:p>
    <w:p w14:paraId="0A672356">
      <w:pPr>
        <w:numPr>
          <w:ilvl w:val="0"/>
          <w:numId w:val="2"/>
        </w:numPr>
        <w:spacing w:after="156"/>
        <w:ind w:firstLine="480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CA" w:eastAsia="en-US"/>
        </w:rPr>
        <w:t>日志管理</w:t>
      </w:r>
      <w:r>
        <w:rPr>
          <w:rFonts w:hint="eastAsia" w:ascii="Times New Roman" w:hAnsi="Times New Roman"/>
          <w:b/>
          <w:bCs/>
          <w:lang w:val="en-CA" w:eastAsia="zh-CN"/>
        </w:rPr>
        <w:t>：</w:t>
      </w:r>
    </w:p>
    <w:p w14:paraId="7EFA3731">
      <w:pPr>
        <w:spacing w:after="156"/>
        <w:ind w:firstLine="480"/>
        <w:rPr>
          <w:rFonts w:hint="eastAsia" w:ascii="Times New Roman" w:hAnsi="Times New Roman"/>
          <w:lang w:val="zh-CN" w:eastAsia="zh-CN"/>
        </w:rPr>
      </w:pPr>
      <w:r>
        <w:rPr>
          <w:rFonts w:hint="eastAsia" w:ascii="Times New Roman" w:hAnsi="Times New Roman"/>
          <w:lang w:val="zh-CN" w:eastAsia="zh-CN"/>
        </w:rPr>
        <w:t>系统可提供完善的日志管理功能，对用户的各项操作进行记录，主要包括：访问记录（IP、用户名、登陆时间、退出时间）、确认告警记录、用户信息修改记录、人工录入记录、界面组态操作记录、维表配置工具修改记录等。通过日志系统，用户可方便的进行系统维护，出现异常情况时可快速追溯根源。</w:t>
      </w:r>
    </w:p>
    <w:p w14:paraId="2F99936B">
      <w:pPr>
        <w:numPr>
          <w:ilvl w:val="0"/>
          <w:numId w:val="2"/>
        </w:numPr>
        <w:spacing w:after="156"/>
        <w:ind w:firstLine="480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CA" w:eastAsia="en-US"/>
        </w:rPr>
        <w:t>人工录入</w:t>
      </w:r>
      <w:r>
        <w:rPr>
          <w:rFonts w:hint="eastAsia" w:ascii="Times New Roman" w:hAnsi="Times New Roman"/>
          <w:b/>
          <w:bCs/>
          <w:lang w:val="en-CA" w:eastAsia="zh-CN"/>
        </w:rPr>
        <w:t>：</w:t>
      </w:r>
    </w:p>
    <w:p w14:paraId="3DD74D47">
      <w:pPr>
        <w:spacing w:after="156"/>
        <w:ind w:firstLine="480"/>
        <w:rPr>
          <w:rFonts w:hint="eastAsia" w:ascii="Times New Roman" w:hAnsi="Times New Roman"/>
          <w:lang w:val="zh-CN" w:eastAsia="zh-CN"/>
        </w:rPr>
      </w:pPr>
      <w:r>
        <w:rPr>
          <w:rFonts w:hint="eastAsia" w:ascii="Times New Roman" w:hAnsi="Times New Roman"/>
          <w:lang w:val="zh-CN" w:eastAsia="zh-CN"/>
        </w:rPr>
        <w:t>对于无法直接采集计量的人数、面积等相关数据，系统提供手动录入功能，手动录入的数据与系统采集的数据共同为</w:t>
      </w:r>
      <w:r>
        <w:rPr>
          <w:rFonts w:hint="eastAsia"/>
          <w:lang w:val="en-US" w:eastAsia="zh-CN"/>
        </w:rPr>
        <w:t>系统</w:t>
      </w:r>
      <w:r>
        <w:rPr>
          <w:rFonts w:hint="eastAsia" w:ascii="Times New Roman" w:hAnsi="Times New Roman"/>
          <w:lang w:val="zh-CN" w:eastAsia="zh-CN"/>
        </w:rPr>
        <w:t>分析与挖掘提供数据支撑。</w:t>
      </w:r>
    </w:p>
    <w:p w14:paraId="529F92A9">
      <w:pPr>
        <w:numPr>
          <w:ilvl w:val="0"/>
          <w:numId w:val="2"/>
        </w:numPr>
        <w:spacing w:after="156"/>
        <w:ind w:firstLine="480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CA" w:eastAsia="en-US"/>
        </w:rPr>
        <w:t>数据库管理</w:t>
      </w:r>
      <w:r>
        <w:rPr>
          <w:rFonts w:hint="eastAsia" w:ascii="Times New Roman" w:hAnsi="Times New Roman"/>
          <w:b/>
          <w:bCs/>
          <w:lang w:val="en-CA" w:eastAsia="zh-CN"/>
        </w:rPr>
        <w:t>：</w:t>
      </w:r>
    </w:p>
    <w:p w14:paraId="6D7AF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ascii="宋体" w:hAnsi="宋体" w:eastAsia="宋体" w:cs="宋体"/>
          <w:szCs w:val="28"/>
          <w:lang w:val="zh-CN"/>
        </w:rPr>
      </w:pPr>
      <w:r>
        <w:rPr>
          <w:rFonts w:hint="eastAsia" w:ascii="宋体" w:hAnsi="宋体" w:eastAsia="宋体" w:cs="宋体"/>
          <w:szCs w:val="28"/>
          <w:lang w:val="zh-CN"/>
        </w:rPr>
        <w:t>系统提供专门的数据库管理功能，包括数据库的定期备份、数据库还原、数据导入、数据导出、数据库操作日志等功能，具体功能如下：</w:t>
      </w:r>
    </w:p>
    <w:p w14:paraId="151C0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ascii="宋体" w:hAnsi="宋体" w:eastAsia="宋体" w:cs="宋体"/>
          <w:szCs w:val="28"/>
          <w:lang w:val="zh-CN"/>
        </w:rPr>
      </w:pPr>
      <w:r>
        <w:rPr>
          <w:rFonts w:hint="eastAsia" w:ascii="宋体" w:hAnsi="宋体" w:eastAsia="宋体" w:cs="宋体"/>
          <w:szCs w:val="28"/>
          <w:lang w:val="zh-CN"/>
        </w:rPr>
        <w:t>基本信息：显示数据库的基本信息；</w:t>
      </w:r>
    </w:p>
    <w:p w14:paraId="3159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ascii="宋体" w:hAnsi="宋体" w:eastAsia="宋体" w:cs="宋体"/>
          <w:szCs w:val="28"/>
          <w:lang w:val="zh-CN"/>
        </w:rPr>
      </w:pPr>
      <w:r>
        <w:rPr>
          <w:rFonts w:hint="eastAsia" w:ascii="宋体" w:hAnsi="宋体" w:eastAsia="宋体" w:cs="宋体"/>
          <w:szCs w:val="28"/>
          <w:lang w:val="zh-CN"/>
        </w:rPr>
        <w:t>备份：备份数据库或者数据库结构；</w:t>
      </w:r>
    </w:p>
    <w:p w14:paraId="56778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ascii="宋体" w:hAnsi="宋体" w:eastAsia="宋体" w:cs="宋体"/>
          <w:szCs w:val="28"/>
          <w:lang w:val="zh-CN"/>
        </w:rPr>
      </w:pPr>
      <w:r>
        <w:rPr>
          <w:rFonts w:hint="eastAsia" w:ascii="宋体" w:hAnsi="宋体" w:eastAsia="宋体" w:cs="宋体"/>
          <w:szCs w:val="28"/>
          <w:lang w:val="zh-CN"/>
        </w:rPr>
        <w:t>还原：还原数据库或者数据库结构；</w:t>
      </w:r>
    </w:p>
    <w:p w14:paraId="308AB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ascii="宋体" w:hAnsi="宋体" w:eastAsia="宋体" w:cs="宋体"/>
          <w:szCs w:val="28"/>
          <w:lang w:val="zh-CN"/>
        </w:rPr>
      </w:pPr>
      <w:r>
        <w:rPr>
          <w:rFonts w:hint="eastAsia" w:ascii="宋体" w:hAnsi="宋体" w:eastAsia="宋体" w:cs="宋体"/>
          <w:szCs w:val="28"/>
          <w:lang w:val="zh-CN"/>
        </w:rPr>
        <w:t>导出数据库：用于数据库迁移或用户定义备份策略；</w:t>
      </w:r>
    </w:p>
    <w:p w14:paraId="4B04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ascii="宋体" w:hAnsi="宋体" w:eastAsia="宋体" w:cs="宋体"/>
          <w:szCs w:val="28"/>
          <w:lang w:val="zh-CN"/>
        </w:rPr>
      </w:pPr>
      <w:r>
        <w:rPr>
          <w:rFonts w:hint="eastAsia" w:ascii="宋体" w:hAnsi="宋体" w:eastAsia="宋体" w:cs="宋体"/>
          <w:szCs w:val="28"/>
          <w:lang w:val="zh-CN"/>
        </w:rPr>
        <w:t>导入数据库：用于数据库迁移或用户定义备份策略；</w:t>
      </w:r>
    </w:p>
    <w:p w14:paraId="37507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ascii="宋体" w:hAnsi="宋体" w:eastAsia="宋体" w:cs="宋体"/>
          <w:szCs w:val="28"/>
          <w:lang w:val="zh-CN"/>
        </w:rPr>
      </w:pPr>
      <w:r>
        <w:rPr>
          <w:rFonts w:hint="eastAsia" w:ascii="宋体" w:hAnsi="宋体" w:eastAsia="宋体" w:cs="宋体"/>
          <w:szCs w:val="28"/>
          <w:lang w:val="zh-CN"/>
        </w:rPr>
        <w:t>清除数据：可以手动选择清除数据库中的数据；</w:t>
      </w:r>
    </w:p>
    <w:p w14:paraId="7DBD7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ascii="宋体" w:hAnsi="宋体" w:eastAsia="宋体" w:cs="宋体"/>
          <w:szCs w:val="28"/>
          <w:lang w:val="zh-CN"/>
        </w:rPr>
      </w:pPr>
      <w:r>
        <w:rPr>
          <w:rFonts w:hint="eastAsia" w:ascii="宋体" w:hAnsi="宋体" w:eastAsia="宋体" w:cs="宋体"/>
          <w:szCs w:val="28"/>
          <w:lang w:val="zh-CN"/>
        </w:rPr>
        <w:t>自动导出：自动定时导出数据库数据进行自动备份。</w:t>
      </w:r>
    </w:p>
    <w:p w14:paraId="032D1502">
      <w:pPr>
        <w:numPr>
          <w:ilvl w:val="0"/>
          <w:numId w:val="2"/>
        </w:numPr>
        <w:spacing w:after="156"/>
        <w:ind w:firstLine="480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CA" w:eastAsia="zh-CN"/>
        </w:rPr>
        <w:t>平台对接能力：</w:t>
      </w:r>
    </w:p>
    <w:p w14:paraId="6EBF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textAlignment w:val="auto"/>
        <w:rPr>
          <w:rFonts w:hint="eastAsia" w:ascii="宋体" w:hAnsi="宋体" w:eastAsia="宋体" w:cs="宋体"/>
          <w:szCs w:val="28"/>
          <w:lang w:val="zh-CN" w:eastAsia="zh-CN"/>
        </w:rPr>
      </w:pPr>
      <w:r>
        <w:rPr>
          <w:rFonts w:hint="eastAsia" w:ascii="宋体" w:hAnsi="宋体" w:eastAsia="宋体" w:cs="宋体"/>
          <w:szCs w:val="28"/>
          <w:lang w:val="zh-CN" w:eastAsia="zh-CN"/>
        </w:rPr>
        <w:t>满足医院智慧化发展和精细化管理的需要，要考虑建设智慧医院的系统集成和规划</w:t>
      </w:r>
      <w:r>
        <w:rPr>
          <w:rFonts w:hint="eastAsia"/>
          <w:lang w:val="en-US" w:eastAsia="zh-CN"/>
        </w:rPr>
        <w:t>，同时一体化系统应具备标准化数据接口，以备后续建设扩展需求</w:t>
      </w:r>
      <w:r>
        <w:rPr>
          <w:rFonts w:hint="eastAsia" w:ascii="宋体" w:hAnsi="宋体" w:eastAsia="宋体" w:cs="宋体"/>
          <w:szCs w:val="28"/>
          <w:lang w:val="zh-CN" w:eastAsia="zh-CN"/>
        </w:rPr>
        <w:t>。</w:t>
      </w:r>
    </w:p>
    <w:p w14:paraId="5A3AE2F8">
      <w:pPr>
        <w:pStyle w:val="4"/>
        <w:spacing w:after="156"/>
        <w:ind w:firstLine="602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2.</w:t>
      </w:r>
      <w:r>
        <w:rPr>
          <w:rFonts w:hint="eastAsia"/>
          <w:lang w:val="en-US" w:eastAsia="zh-CN"/>
        </w:rPr>
        <w:t>4</w:t>
      </w:r>
      <w:r>
        <w:rPr>
          <w:rFonts w:hint="eastAsia" w:ascii="Times New Roman" w:hAnsi="Times New Roman"/>
          <w:lang w:val="en-US" w:eastAsia="zh-CN"/>
        </w:rPr>
        <w:t>、热水管理系统</w:t>
      </w:r>
    </w:p>
    <w:p w14:paraId="372E0D68"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全局概览：以工艺流程图形式，动态显示整个热水系统（太阳能集热器、储热水箱、热泵主机、循环水泵、管路）的运行状态。</w:t>
      </w:r>
    </w:p>
    <w:p w14:paraId="3AC8C37F"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设备监测：实时显示每台主机的运行/停机/故障状态、出水温度、回水温度、耗电量、运行时间等。</w:t>
      </w:r>
    </w:p>
    <w:p w14:paraId="57078FE7">
      <w:pPr>
        <w:rPr>
          <w:rFonts w:hint="default" w:ascii="Times New Roman" w:hAnsi="Times New Roman"/>
          <w:lang w:val="en-US" w:eastAsia="zh-CN"/>
        </w:rPr>
      </w:pPr>
      <w:r>
        <w:rPr>
          <w:rFonts w:hint="eastAsia"/>
          <w:lang w:val="en-US" w:eastAsia="zh-CN"/>
        </w:rPr>
        <w:t>设备控制：实现机组自动化启停控制、远程启停控制、定时启停控制、水泵变频控制，机组自动轮流运行等控制目标。</w:t>
      </w:r>
    </w:p>
    <w:p w14:paraId="25170B9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预警管理：对设备故障、参数超限（温度、压力异常）、通信中断等异常情况进行实时报警。</w:t>
      </w:r>
    </w:p>
    <w:p w14:paraId="3643ACF7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textAlignment w:val="auto"/>
      </w:pPr>
      <w:r>
        <w:rPr>
          <w:rFonts w:hint="eastAsia"/>
          <w:lang w:val="en-US" w:eastAsia="zh-CN"/>
        </w:rPr>
        <w:t>2.4.1、1号楼热水系统</w:t>
      </w:r>
    </w:p>
    <w:p w14:paraId="1E9D1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系统新建，包含18台热水主机群控，15kW*3台+4kW*3台水泵变频控制，管路温度、压力监测及告警。</w:t>
      </w:r>
    </w:p>
    <w:p w14:paraId="0CADB4A2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textAlignment w:val="auto"/>
      </w:pPr>
      <w:r>
        <w:rPr>
          <w:rFonts w:hint="eastAsia"/>
          <w:lang w:val="en-US" w:eastAsia="zh-CN"/>
        </w:rPr>
        <w:t>2.4.2、2号楼热水系统</w:t>
      </w:r>
    </w:p>
    <w:p w14:paraId="4497B349"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系统接入，包含24台热水主机群控（现状已有），7+2台水泵。</w:t>
      </w:r>
    </w:p>
    <w:p w14:paraId="4991C6E5">
      <w:pPr>
        <w:pStyle w:val="4"/>
        <w:spacing w:after="156"/>
        <w:ind w:firstLine="60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2.5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 xml:space="preserve">机房动环监测系统 </w:t>
      </w:r>
    </w:p>
    <w:p w14:paraId="76065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建设医院主要机房动环监测系统，主要包括视频监控、温湿度监控、漏水监测、漏气监测等内容。涉及范围包括高压配电房、变压器室、低压配电房、空调配电房及空调机房、制氧机房、氧气瓶存放室、正压机房、负压机房、电梯机房、水泵房（含水箱液位监测），详细监测内容如下：</w:t>
      </w:r>
    </w:p>
    <w:tbl>
      <w:tblPr>
        <w:tblStyle w:val="13"/>
        <w:tblW w:w="109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653"/>
        <w:gridCol w:w="680"/>
        <w:gridCol w:w="4140"/>
        <w:gridCol w:w="590"/>
        <w:gridCol w:w="520"/>
        <w:gridCol w:w="700"/>
        <w:gridCol w:w="656"/>
        <w:gridCol w:w="656"/>
        <w:gridCol w:w="656"/>
      </w:tblGrid>
      <w:tr w14:paraId="5983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9CAD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349F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1029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A9B1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FD8B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71B9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D2A6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温湿度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BE14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C87E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B6E4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液位</w:t>
            </w:r>
          </w:p>
        </w:tc>
      </w:tr>
      <w:tr w14:paraId="4AB4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1FED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40D5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高压配电房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7E5F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C10C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1、2号楼-2层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6387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2946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867E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8891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569B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ECC6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C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5351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E5B8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变压器室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FFAD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B8A9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2号楼-2层，1号楼-2层、-1层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EEB8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046F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7AFE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38F1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918F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CB8E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7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6272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815D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低压配电房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A47F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6B84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1、2号楼-2层，1号楼设备层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A762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FFB1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1B95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ED3F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9B09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F552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6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D279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E9AA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母线槽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B396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DC52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1号楼-2层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50BC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2ED8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6AAF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5D9A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E96C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2E9B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0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4822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CDA6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空调配电房（值班房）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0AB4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CD06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1、2号楼-2层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1886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A403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6BC8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C91D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7D61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E7A1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9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57D2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45F8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4B1A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E84D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1、2号楼-2层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D6BA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5AFB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272A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DC4E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D13A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FF25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C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6ABA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B600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制氧机房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1BA7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EB64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1号楼-1层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2343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C7E5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E15A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D2B7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F0D9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D6E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0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0244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789F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汇流排房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B1BD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F6BD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1号楼-1层，2号楼设备层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0A18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87C7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2862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6296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8B67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7AEA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9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E4D3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3F01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氧气瓶存放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1B03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29DD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1号楼-1层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84D8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F96D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0242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BA08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9E53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4BB8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A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30A0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35FD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正压机房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8214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1AF8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1号楼-1层，2号楼设备层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A5A4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CA26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9F66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7AFB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7AC3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5AB6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D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D45F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5D7D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负压机房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66E0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3E58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1号楼-1层，2号楼设备层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ED0E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7B50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CC0F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E625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0D74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E1B8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B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BA0E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A712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电梯机房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4202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0AAC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天面：1号楼6个，2号楼4个，放疗中心1个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7197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C241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BC35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5184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A4CC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49AF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B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162A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8A39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生活水泵房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EF12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DBAC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1号楼-2层，2号楼-5层。其中1号楼4个水池，2号楼2个水箱需进行液位监测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E775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A7FA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50D3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CC2B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E3D7">
            <w:pPr>
              <w:spacing w:after="0" w:afterLines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FBD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 w14:paraId="7C5E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0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81F6"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提供简洁、完善的人/物实时监控界面。可以方便快捷的调取各个设备和通道的视频信息，对视频监控中出现的烟雾、火星、火苗、爆闪、高亮、漏水等异常情况进行识别和报警。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变压器室配置测温摄像头，对变压器温度进行实时、高精度监测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视频录像应配置存储设备，保证视频存储时长不少于3个月。</w:t>
            </w:r>
          </w:p>
        </w:tc>
      </w:tr>
    </w:tbl>
    <w:p w14:paraId="4BC5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</w:p>
    <w:p w14:paraId="67B16A66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textAlignment w:val="auto"/>
      </w:pPr>
      <w:r>
        <w:rPr>
          <w:rFonts w:hint="eastAsia"/>
          <w:lang w:val="en-US" w:eastAsia="zh-CN"/>
        </w:rPr>
        <w:t>2.5.1、</w:t>
      </w:r>
      <w:r>
        <w:rPr>
          <w:rFonts w:hint="eastAsia"/>
          <w:lang w:eastAsia="zh-CN"/>
        </w:rPr>
        <w:t>视频监测</w:t>
      </w:r>
    </w:p>
    <w:p w14:paraId="7350A1A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textAlignment w:val="auto"/>
      </w:pPr>
      <w:r>
        <w:rPr>
          <w:rFonts w:hint="eastAsia"/>
          <w:lang w:val="en-US" w:eastAsia="zh-CN"/>
        </w:rPr>
        <w:t>视频监测</w:t>
      </w:r>
      <w:r>
        <w:rPr>
          <w:rFonts w:hint="eastAsia"/>
        </w:rPr>
        <w:t>体系建设</w:t>
      </w:r>
    </w:p>
    <w:p w14:paraId="4878F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提供简洁、完善的人/物实时监控界面。可以方便快捷的调取各个设备和通道的视频信息，对视频监控中出现的烟雾、火星、火苗、爆闪、高亮等异常情况进行识别和报警。</w:t>
      </w:r>
    </w:p>
    <w:p w14:paraId="7D56D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变压器室配置测温摄像头，对变压器温度进行实时、高精度监测</w:t>
      </w:r>
    </w:p>
    <w:p w14:paraId="56E32C5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实时数据查看</w:t>
      </w:r>
    </w:p>
    <w:p w14:paraId="0026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实时监视各路视频图像，通过在电子地图上点击相应的图标即可查看该摄像机的当前画面。灵活设置录像方式，包括24小时录像、预设时间段录像、报警预录像、移动侦测录像以及联动触发录像等多种方式。支持历史视频检索回放功能，可根据录像的类型、通道、时间等条件进行检索，回放速度可调。</w:t>
      </w:r>
    </w:p>
    <w:p w14:paraId="559E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视频录像应配置存储设备，保证视频存储时长不少于3个月。</w:t>
      </w:r>
    </w:p>
    <w:p w14:paraId="004145F9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/>
          <w:lang w:val="en-US" w:eastAsia="zh-CN"/>
        </w:rPr>
        <w:t>2.5.</w:t>
      </w:r>
      <w:r>
        <w:rPr>
          <w:rFonts w:hint="eastAsia" w:ascii="Times New Roman" w:hAnsi="Times New Roman" w:eastAsia="宋体"/>
          <w:lang w:val="en-US" w:eastAsia="zh-CN"/>
        </w:rPr>
        <w:t>2、水浸报警</w:t>
      </w:r>
    </w:p>
    <w:p w14:paraId="4104F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在可能发生水浸的位置进行漏水绳的敷设，当有水浸发生时设备进行报警。系统本身包括：水浸传感器、漏水感应线及其他辅助设备，系统可检测感应线上任何点的漏水位置。</w:t>
      </w:r>
    </w:p>
    <w:p w14:paraId="1E8BB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系统可对水浸模块参数设定报警，一旦数据发生越限报警，系统将自动切换到相应的报警界面，且发生报警的该项状态或参数会变红色并闪烁显示，同时产生报警事件进行记录存储并有相应的处理提示，并第一时间发出报警。</w:t>
      </w:r>
    </w:p>
    <w:p w14:paraId="32AED89B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/>
          <w:lang w:val="en-US" w:eastAsia="zh-CN"/>
        </w:rPr>
        <w:t>2.5.</w:t>
      </w:r>
      <w:r>
        <w:rPr>
          <w:rFonts w:hint="eastAsia" w:ascii="Times New Roman" w:hAnsi="Times New Roman" w:eastAsia="宋体"/>
          <w:lang w:val="en-US" w:eastAsia="zh-CN"/>
        </w:rPr>
        <w:t>3、温湿度报警</w:t>
      </w:r>
    </w:p>
    <w:p w14:paraId="6AB44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对机房内各个区域的绝对温度和相对湿度进行监测。实时监测机房区域内的温度和湿度值，同时支持与其它子系统的联动控制，如当温度过高时自动联动启动空调等方式进行制冷。</w:t>
      </w:r>
    </w:p>
    <w:p w14:paraId="013BD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系统可对温湿度监测到的各项参数设定越限阀值（包括上下限、恢复上下限），一旦数据发生越限报警，系统将自动切换到相应的报警界面，且发生报警的该项状态或参数会变红色并闪烁显示，同时产生报警事件进行记录存储并有相应的处理提示，并第一时间发出报警。</w:t>
      </w:r>
    </w:p>
    <w:p w14:paraId="13DF7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同时提供曲线记录，直观显示实时及历史曲线，可查询一年内相应参数的历史曲线及具体时间的参数值（包括最大值、最小值），方便管理员全面了解机房温湿度的状态。</w:t>
      </w:r>
    </w:p>
    <w:p w14:paraId="48940FC9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/>
          <w:lang w:val="en-US" w:eastAsia="zh-CN"/>
        </w:rPr>
        <w:t>2.5.</w:t>
      </w:r>
      <w:r>
        <w:rPr>
          <w:rFonts w:hint="eastAsia" w:ascii="Times New Roman" w:hAnsi="Times New Roman" w:eastAsia="宋体"/>
          <w:lang w:val="en-US" w:eastAsia="zh-CN"/>
        </w:rPr>
        <w:t>4、噪声报警</w:t>
      </w:r>
    </w:p>
    <w:p w14:paraId="74462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系统可对噪声模块参数设定报警，一旦数据发生越限报警，系统将自动切换到相应的报警界面，且发生报警的该项状态或参数会变红色并闪烁显示，同时产生报警事件进行记录存储并有相应的处理提示，并第一时间发出报警。</w:t>
      </w:r>
    </w:p>
    <w:p w14:paraId="6E38108E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/>
          <w:lang w:val="en-US" w:eastAsia="zh-CN"/>
        </w:rPr>
        <w:t>2.5.</w:t>
      </w:r>
      <w:r>
        <w:rPr>
          <w:rFonts w:hint="eastAsia" w:ascii="Times New Roman" w:hAnsi="Times New Roman" w:eastAsia="宋体"/>
          <w:lang w:val="en-US" w:eastAsia="zh-CN"/>
        </w:rPr>
        <w:t>5、漏气报警</w:t>
      </w:r>
    </w:p>
    <w:p w14:paraId="11091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系统可对漏气模块参数设定报警，一旦数据发生越限报警，系统将自动切换到相应的报警界面，且发生报警的该项状态或参数会变红色并闪烁显示，同时产生报警事件进行记录存储并有相应的处理提示，并第一时间发出报警。</w:t>
      </w:r>
    </w:p>
    <w:p w14:paraId="59F00530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/>
          <w:lang w:val="en-US" w:eastAsia="zh-CN"/>
        </w:rPr>
        <w:t>2.5.</w:t>
      </w:r>
      <w:r>
        <w:rPr>
          <w:rFonts w:hint="eastAsia" w:ascii="Times New Roman" w:hAnsi="Times New Roman" w:eastAsia="宋体"/>
          <w:lang w:val="en-US" w:eastAsia="zh-CN"/>
        </w:rPr>
        <w:t>6、液位报警</w:t>
      </w:r>
    </w:p>
    <w:p w14:paraId="5F4DA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系统可实时监测水箱水位是否正常，低于某值推送缺水警报至相关人员，检查补水泵运行状态，及时维修补水。高于某值推送溢水告警，检查补水泵运行状态，及时维修防止溢水，并生成相关记录。</w:t>
      </w:r>
    </w:p>
    <w:p w14:paraId="3D7F30AB">
      <w:pPr>
        <w:pStyle w:val="4"/>
        <w:spacing w:after="156"/>
        <w:ind w:firstLine="602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2.</w:t>
      </w:r>
      <w:r>
        <w:rPr>
          <w:rFonts w:hint="eastAsia"/>
          <w:lang w:val="en-US" w:eastAsia="zh-CN"/>
        </w:rPr>
        <w:t>6</w:t>
      </w:r>
      <w:r>
        <w:rPr>
          <w:rFonts w:hint="eastAsia" w:ascii="Times New Roman" w:hAnsi="Times New Roman"/>
          <w:lang w:val="en-US" w:eastAsia="zh-CN"/>
        </w:rPr>
        <w:t>、集水井</w:t>
      </w:r>
      <w:r>
        <w:rPr>
          <w:rFonts w:hint="eastAsia"/>
          <w:lang w:val="en-US" w:eastAsia="zh-CN"/>
        </w:rPr>
        <w:t>控制</w:t>
      </w:r>
      <w:r>
        <w:rPr>
          <w:rFonts w:hint="eastAsia" w:ascii="Times New Roman" w:hAnsi="Times New Roman"/>
          <w:lang w:val="en-US" w:eastAsia="zh-CN"/>
        </w:rPr>
        <w:t xml:space="preserve">系统 </w:t>
      </w:r>
    </w:p>
    <w:p w14:paraId="5AE87B85">
      <w:pPr>
        <w:pStyle w:val="16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1.实时监测：实时在线监测集水井水位、水泵状态。</w:t>
      </w:r>
    </w:p>
    <w:p w14:paraId="73124989">
      <w:pPr>
        <w:pStyle w:val="16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2.远程控制：通过平台可远程控制现场水泵启停工作，支持单点控制、分区域集控。</w:t>
      </w:r>
    </w:p>
    <w:p w14:paraId="31E5D4E6">
      <w:pPr>
        <w:pStyle w:val="16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3.异常告警：设置水位阈值，一旦超出范围，及时发送报警信息。</w:t>
      </w:r>
    </w:p>
    <w:p w14:paraId="3E327A3B">
      <w:pPr>
        <w:pStyle w:val="4"/>
        <w:spacing w:after="156"/>
        <w:ind w:firstLine="602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2.</w:t>
      </w:r>
      <w:r>
        <w:rPr>
          <w:rFonts w:hint="eastAsia"/>
          <w:lang w:val="en-US" w:eastAsia="zh-CN"/>
        </w:rPr>
        <w:t>7</w:t>
      </w:r>
      <w:r>
        <w:rPr>
          <w:rFonts w:hint="eastAsia" w:ascii="Times New Roman" w:hAnsi="Times New Roman"/>
          <w:lang w:val="en-US" w:eastAsia="zh-CN"/>
        </w:rPr>
        <w:t>、</w:t>
      </w:r>
      <w:r>
        <w:rPr>
          <w:rFonts w:hint="eastAsia"/>
          <w:lang w:val="en-US" w:eastAsia="zh-CN"/>
        </w:rPr>
        <w:t>生活水控制</w:t>
      </w:r>
      <w:r>
        <w:rPr>
          <w:rFonts w:hint="eastAsia" w:ascii="Times New Roman" w:hAnsi="Times New Roman"/>
          <w:lang w:val="en-US" w:eastAsia="zh-CN"/>
        </w:rPr>
        <w:t xml:space="preserve">系统 </w:t>
      </w:r>
    </w:p>
    <w:p w14:paraId="0A6B43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1.实时监测：</w:t>
      </w:r>
      <w:r>
        <w:rPr>
          <w:rFonts w:hint="eastAsia"/>
        </w:rPr>
        <w:t>包括水池、水箱水位在线监测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生活水泵状态显示</w:t>
      </w:r>
      <w:r>
        <w:rPr>
          <w:rFonts w:hint="eastAsia"/>
          <w:lang w:val="en-US" w:eastAsia="zh-CN"/>
        </w:rPr>
        <w:t>。</w:t>
      </w:r>
    </w:p>
    <w:p w14:paraId="43A04985">
      <w:pPr>
        <w:spacing w:after="15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2.远程控制：通过平台可远程控制生活水泵启停。</w:t>
      </w:r>
    </w:p>
    <w:p w14:paraId="5AA2A737">
      <w:pPr>
        <w:spacing w:after="156"/>
        <w:rPr>
          <w:rFonts w:hint="default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3.异常告警：水池、</w:t>
      </w:r>
      <w:r>
        <w:rPr>
          <w:rFonts w:hint="eastAsia"/>
        </w:rPr>
        <w:t>水箱高低液位超限报警</w:t>
      </w:r>
      <w:r>
        <w:rPr>
          <w:rFonts w:hint="eastAsia"/>
          <w:lang w:eastAsia="zh-CN"/>
        </w:rPr>
        <w:t>。</w:t>
      </w:r>
    </w:p>
    <w:p w14:paraId="7DC5C52C">
      <w:pPr>
        <w:pStyle w:val="3"/>
        <w:numPr>
          <w:ilvl w:val="0"/>
          <w:numId w:val="1"/>
        </w:numPr>
        <w:spacing w:after="156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售后要求</w:t>
      </w:r>
    </w:p>
    <w:p w14:paraId="145A15BC">
      <w:pPr>
        <w:spacing w:after="156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目硬件免费维保期为2年，硬件免费维保期内发生的非人为硬件问题应进行免费修复、更换，根据相关规范、标准要求，对建设范围内的点表、感应器，进行维护和校准。软件运维期为5年，软件运维期内，应免费进行系统升级、故障排查、系统优化。</w:t>
      </w:r>
    </w:p>
    <w:p w14:paraId="1E27BD45">
      <w:pPr>
        <w:spacing w:after="156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出现系统故障问题应在2小时内到达项目现场，一般性问题应在24小时内处理故障，特殊性问题应视故障复杂程度并在院方要求时限内完成整改处理。</w:t>
      </w:r>
    </w:p>
    <w:p w14:paraId="085F31A8">
      <w:pPr>
        <w:spacing w:after="156"/>
        <w:ind w:firstLine="48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642288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B0115F1">
            <w:pPr>
              <w:pStyle w:val="10"/>
              <w:spacing w:after="0" w:afterLines="0" w:line="240" w:lineRule="auto"/>
              <w:ind w:firstLine="0" w:firstLineChars="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B384C3">
    <w:pPr>
      <w:pStyle w:val="10"/>
      <w:spacing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6549E">
    <w:pPr>
      <w:pStyle w:val="10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789A9">
    <w:pPr>
      <w:pStyle w:val="10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C33B1">
    <w:pPr>
      <w:spacing w:after="120"/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514A0">
    <w:pPr>
      <w:pStyle w:val="11"/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4A809">
    <w:pPr>
      <w:pStyle w:val="11"/>
      <w:spacing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F7146"/>
    <w:multiLevelType w:val="singleLevel"/>
    <w:tmpl w:val="EF9F7146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32C55D83"/>
    <w:multiLevelType w:val="singleLevel"/>
    <w:tmpl w:val="32C55D8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AEBF7EF"/>
    <w:multiLevelType w:val="singleLevel"/>
    <w:tmpl w:val="4AEBF7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EA6C905"/>
    <w:multiLevelType w:val="singleLevel"/>
    <w:tmpl w:val="5EA6C90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C8"/>
    <w:rsid w:val="000C1DA4"/>
    <w:rsid w:val="001514DD"/>
    <w:rsid w:val="00151B34"/>
    <w:rsid w:val="002B2941"/>
    <w:rsid w:val="002E5083"/>
    <w:rsid w:val="00377856"/>
    <w:rsid w:val="003831EB"/>
    <w:rsid w:val="003A7B7F"/>
    <w:rsid w:val="004321D0"/>
    <w:rsid w:val="004E1101"/>
    <w:rsid w:val="00523179"/>
    <w:rsid w:val="00537143"/>
    <w:rsid w:val="005E16E8"/>
    <w:rsid w:val="00622E3B"/>
    <w:rsid w:val="0066720C"/>
    <w:rsid w:val="006B2074"/>
    <w:rsid w:val="006C07B0"/>
    <w:rsid w:val="0073085E"/>
    <w:rsid w:val="007D05BD"/>
    <w:rsid w:val="007D64E2"/>
    <w:rsid w:val="0089729F"/>
    <w:rsid w:val="008E0771"/>
    <w:rsid w:val="008F6204"/>
    <w:rsid w:val="009254E3"/>
    <w:rsid w:val="009369C8"/>
    <w:rsid w:val="00BC2D99"/>
    <w:rsid w:val="00C2622E"/>
    <w:rsid w:val="00C3527C"/>
    <w:rsid w:val="00CA4820"/>
    <w:rsid w:val="00CF39AB"/>
    <w:rsid w:val="00CF3C7F"/>
    <w:rsid w:val="00D9032C"/>
    <w:rsid w:val="00E46847"/>
    <w:rsid w:val="00E742C5"/>
    <w:rsid w:val="00F21820"/>
    <w:rsid w:val="00F507B7"/>
    <w:rsid w:val="04E532EE"/>
    <w:rsid w:val="09CE2853"/>
    <w:rsid w:val="09ED161C"/>
    <w:rsid w:val="10A61FE0"/>
    <w:rsid w:val="12342FD6"/>
    <w:rsid w:val="18BF3C55"/>
    <w:rsid w:val="1AFC483C"/>
    <w:rsid w:val="1BA8478C"/>
    <w:rsid w:val="1F12474F"/>
    <w:rsid w:val="20566255"/>
    <w:rsid w:val="235008A1"/>
    <w:rsid w:val="28A35937"/>
    <w:rsid w:val="2A6B7798"/>
    <w:rsid w:val="2F546A4D"/>
    <w:rsid w:val="32E97DF4"/>
    <w:rsid w:val="35964C22"/>
    <w:rsid w:val="36E144B5"/>
    <w:rsid w:val="37B009EF"/>
    <w:rsid w:val="3A1A253E"/>
    <w:rsid w:val="40EA1328"/>
    <w:rsid w:val="417504FC"/>
    <w:rsid w:val="498E53D1"/>
    <w:rsid w:val="4D155616"/>
    <w:rsid w:val="4E991AB7"/>
    <w:rsid w:val="54970DD7"/>
    <w:rsid w:val="591A1D83"/>
    <w:rsid w:val="608128BD"/>
    <w:rsid w:val="645B3DFE"/>
    <w:rsid w:val="652561BA"/>
    <w:rsid w:val="71017ADB"/>
    <w:rsid w:val="740D1B39"/>
    <w:rsid w:val="759A26AB"/>
    <w:rsid w:val="77CA6309"/>
    <w:rsid w:val="7832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20"/>
      <w:ind w:firstLine="0" w:firstLineChars="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2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outlineLvl w:val="2"/>
    </w:pPr>
    <w:rPr>
      <w:rFonts w:eastAsiaTheme="majorEastAsia"/>
      <w:b/>
      <w:bCs/>
      <w:sz w:val="30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outlineLvl w:val="3"/>
    </w:pPr>
    <w:rPr>
      <w:rFonts w:eastAsia="宋体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outlineLvl w:val="4"/>
    </w:pPr>
    <w:rPr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line="380" w:lineRule="exact"/>
    </w:pPr>
    <w:rPr>
      <w:kern w:val="0"/>
    </w:rPr>
  </w:style>
  <w:style w:type="paragraph" w:styleId="9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正文文本首行缩进1"/>
    <w:basedOn w:val="8"/>
    <w:qFormat/>
    <w:uiPriority w:val="0"/>
    <w:pPr>
      <w:ind w:firstLine="100" w:firstLineChars="100"/>
    </w:pPr>
    <w:rPr>
      <w:rFonts w:ascii="Arial" w:hAnsi="Arial"/>
    </w:rPr>
  </w:style>
  <w:style w:type="character" w:customStyle="1" w:styleId="17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标题 1 字符"/>
    <w:basedOn w:val="15"/>
    <w:link w:val="2"/>
    <w:qFormat/>
    <w:uiPriority w:val="9"/>
    <w:rPr>
      <w:rFonts w:ascii="Times New Roman" w:hAnsi="Times New Roman" w:eastAsiaTheme="majorEastAsia"/>
      <w:b/>
      <w:bCs/>
      <w:kern w:val="44"/>
      <w:sz w:val="44"/>
      <w:szCs w:val="44"/>
    </w:rPr>
  </w:style>
  <w:style w:type="character" w:customStyle="1" w:styleId="20">
    <w:name w:val="标题 2 字符"/>
    <w:basedOn w:val="15"/>
    <w:link w:val="3"/>
    <w:qFormat/>
    <w:uiPriority w:val="9"/>
    <w:rPr>
      <w:rFonts w:ascii="Times New Roman" w:hAnsi="Times New Roman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5"/>
    <w:link w:val="4"/>
    <w:qFormat/>
    <w:uiPriority w:val="9"/>
    <w:rPr>
      <w:rFonts w:ascii="Times New Roman" w:hAnsi="Times New Roman" w:eastAsiaTheme="majorEastAsia"/>
      <w:b/>
      <w:bCs/>
      <w:sz w:val="30"/>
      <w:szCs w:val="32"/>
    </w:rPr>
  </w:style>
  <w:style w:type="character" w:customStyle="1" w:styleId="22">
    <w:name w:val="标题 4 字符"/>
    <w:basedOn w:val="15"/>
    <w:link w:val="5"/>
    <w:qFormat/>
    <w:uiPriority w:val="9"/>
    <w:rPr>
      <w:rFonts w:ascii="Times New Roman" w:hAnsi="Times New Roman" w:eastAsia="宋体" w:cstheme="majorBidi"/>
      <w:b/>
      <w:bCs/>
      <w:sz w:val="28"/>
      <w:szCs w:val="28"/>
    </w:rPr>
  </w:style>
  <w:style w:type="character" w:customStyle="1" w:styleId="23">
    <w:name w:val="标题 5 字符"/>
    <w:basedOn w:val="15"/>
    <w:link w:val="6"/>
    <w:qFormat/>
    <w:uiPriority w:val="9"/>
    <w:rPr>
      <w:bCs/>
      <w:sz w:val="28"/>
      <w:szCs w:val="28"/>
    </w:rPr>
  </w:style>
  <w:style w:type="paragraph" w:styleId="24">
    <w:name w:val="List Paragraph"/>
    <w:basedOn w:val="1"/>
    <w:next w:val="1"/>
    <w:qFormat/>
    <w:uiPriority w:val="34"/>
    <w:pPr>
      <w:ind w:firstLine="420"/>
    </w:pPr>
  </w:style>
  <w:style w:type="character" w:customStyle="1" w:styleId="25">
    <w:name w:val="批注框文本 字符"/>
    <w:basedOn w:val="15"/>
    <w:link w:val="9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26">
    <w:name w:val="ZW"/>
    <w:basedOn w:val="1"/>
    <w:qFormat/>
    <w:uiPriority w:val="0"/>
    <w:pPr>
      <w:spacing w:line="360" w:lineRule="auto"/>
      <w:ind w:firstLine="504" w:firstLineChars="200"/>
    </w:pPr>
    <w:rPr>
      <w:rFonts w:ascii="宋体" w:hAnsi="宋体"/>
      <w:spacing w:val="6"/>
      <w:sz w:val="24"/>
    </w:rPr>
  </w:style>
  <w:style w:type="paragraph" w:customStyle="1" w:styleId="27">
    <w:name w:val="列出段落1"/>
    <w:basedOn w:val="1"/>
    <w:qFormat/>
    <w:uiPriority w:val="99"/>
    <w:pPr>
      <w:ind w:firstLine="480" w:firstLineChars="200"/>
    </w:pPr>
    <w:rPr>
      <w:color w:val="262626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1601</Words>
  <Characters>1621</Characters>
  <Lines>27</Lines>
  <Paragraphs>7</Paragraphs>
  <TotalTime>100</TotalTime>
  <ScaleCrop>false</ScaleCrop>
  <LinksUpToDate>false</LinksUpToDate>
  <CharactersWithSpaces>1625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2023-04-23T07:35:00Z</dcterms:created>
  <dc:creator>admin</dc:creator>
  <cp:lastModifiedBy>江子箫</cp:lastModifiedBy>
  <cp:lastPrinted>2023-05-25T01:45:00Z</cp:lastPrinted>
  <dcterms:modified xsi:type="dcterms:W3CDTF">2025-11-25T11:12:44Z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eyJoZGlkIjoiZTY0YTlkY2VkYzkzMmU3ODZmZjBkZDE4ODI2ZDFlMTEiLCJ1c2VySWQiOiIyOTg5OTA3NTgifQ==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8A36C586632040B7B8559998A5BE1B2B_13</vt:lpwstr>
  </property>
</Properties>
</file>