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163"/>
      </w:pPr>
      <w:r>
        <w:rPr>
          <w:rFonts w:hint="eastAsia"/>
        </w:rPr>
        <w:t>中山大学</w:t>
      </w:r>
      <w:r>
        <w:rPr>
          <w:rFonts w:hint="eastAsia"/>
          <w:lang w:eastAsia="zh-CN"/>
        </w:rPr>
        <w:t>肿瘤防治中心</w:t>
      </w:r>
      <w:sdt>
        <w:sdtPr>
          <w:rPr>
            <w:rFonts w:hint="eastAsia"/>
          </w:rPr>
          <w:id w:val="-378703083"/>
          <w:placeholder>
            <w:docPart w:val="27460A1B568F4A939B676F64723F1769"/>
          </w:placeholder>
        </w:sdtPr>
        <w:sdtEndPr>
          <w:rPr>
            <w:rFonts w:hint="eastAsia"/>
          </w:rPr>
        </w:sdtEndPr>
        <w:sdtContent>
          <w:r>
            <w:rPr>
              <w:rFonts w:hint="eastAsia"/>
              <w:lang w:val="en-US" w:eastAsia="zh-CN"/>
            </w:rPr>
            <w:t>空调水处理服务项目</w:t>
          </w:r>
        </w:sdtContent>
      </w:sdt>
      <w:r>
        <w:rPr>
          <w:rFonts w:hint="eastAsia"/>
        </w:rPr>
        <w:t>采购需求</w:t>
      </w:r>
    </w:p>
    <w:p>
      <w:pPr>
        <w:pStyle w:val="3"/>
        <w:spacing w:after="163"/>
      </w:pPr>
      <w:r>
        <w:rPr>
          <w:rFonts w:hint="eastAsia"/>
        </w:rPr>
        <w:t>一、总体说明</w:t>
      </w:r>
    </w:p>
    <w:p>
      <w:pPr>
        <w:spacing w:after="163"/>
        <w:ind w:firstLine="480"/>
      </w:pPr>
      <w:r>
        <w:rPr>
          <w:rFonts w:hint="eastAsia"/>
        </w:rPr>
        <w:t>1、响应供应商须对本项目的采购标的进行整体响应，任何只对本项目采购标的其中一部分内容、数量进行的响应都被视为无效响应。</w:t>
      </w:r>
    </w:p>
    <w:p>
      <w:pPr>
        <w:spacing w:after="163"/>
        <w:ind w:firstLine="480"/>
      </w:pPr>
      <w:r>
        <w:t>2</w:t>
      </w:r>
      <w:r>
        <w:rPr>
          <w:rFonts w:hint="eastAsia"/>
        </w:rPr>
        <w:t>、供应商如获成交资格，不得将本项目以任何形式分包或转包给第三方，成交供应商如有违反或损害招标人利益的，招标人有权终止与成交供应商签订的服务合同。</w:t>
      </w:r>
    </w:p>
    <w:sdt>
      <w:sdtPr>
        <w:id w:val="-343325116"/>
        <w:placeholder>
          <w:docPart w:val="DefaultPlaceholder_-1854013440"/>
        </w:placeholder>
      </w:sdtPr>
      <w:sdtEndPr>
        <w:rPr>
          <w:rFonts w:hint="eastAsia"/>
          <w:color w:val="FF0000"/>
          <w:u w:val="single"/>
        </w:rPr>
      </w:sdtEndPr>
      <w:sdtContent>
        <w:p>
          <w:pPr>
            <w:spacing w:after="163"/>
            <w:ind w:firstLine="480"/>
            <w:rPr>
              <w:color w:val="FF0000"/>
              <w:u w:val="single"/>
            </w:rPr>
          </w:pPr>
          <w:r>
            <w:rPr>
              <w:rFonts w:hint="eastAsia"/>
              <w:lang w:val="en-US" w:eastAsia="zh-CN"/>
            </w:rPr>
            <w:t>3</w:t>
          </w:r>
          <w:r>
            <w:rPr>
              <w:rFonts w:hint="eastAsia"/>
              <w:color w:val="FF0000"/>
              <w:u w:val="single"/>
            </w:rPr>
            <w:t>、供应商响应本项目的项目负责人应为公司员工，甲方要求情况下应提供本项目采购截止时间前6个月任一一个月的社保缴纳证明。</w:t>
          </w:r>
        </w:p>
      </w:sdtContent>
    </w:sdt>
    <w:p>
      <w:pPr>
        <w:pStyle w:val="3"/>
        <w:spacing w:after="163"/>
      </w:pPr>
      <w:r>
        <w:rPr>
          <w:rFonts w:hint="eastAsia"/>
        </w:rPr>
        <w:t>二、项目概况</w:t>
      </w:r>
    </w:p>
    <w:p>
      <w:pPr>
        <w:pStyle w:val="4"/>
        <w:spacing w:after="163"/>
        <w:ind w:firstLine="602"/>
      </w:pPr>
      <w:r>
        <w:rPr>
          <w:rFonts w:hint="eastAsia"/>
        </w:rPr>
        <w:t>1、项目基本情况</w:t>
      </w:r>
    </w:p>
    <w:p>
      <w:pPr>
        <w:pStyle w:val="5"/>
        <w:spacing w:after="163"/>
        <w:ind w:firstLine="560"/>
      </w:pPr>
      <w:r>
        <w:rPr>
          <w:rFonts w:hint="eastAsia"/>
        </w:rPr>
        <w:t>1</w:t>
      </w:r>
      <w:r>
        <w:t>.1</w:t>
      </w:r>
      <w:r>
        <w:rPr>
          <w:rFonts w:hint="eastAsia"/>
        </w:rPr>
        <w:t>、项目地点</w:t>
      </w:r>
    </w:p>
    <w:sdt>
      <w:sdtPr>
        <w:id w:val="-1423487257"/>
        <w:placeholder>
          <w:docPart w:val="18810F183B3D452DA42FAFC8E022312A"/>
        </w:placeholder>
      </w:sdtPr>
      <w:sdtContent>
        <w:p>
          <w:pPr>
            <w:spacing w:after="163"/>
            <w:ind w:firstLine="480"/>
            <w:rPr>
              <w:rStyle w:val="26"/>
              <w:color w:val="FF0000"/>
              <w:u w:val="single"/>
            </w:rPr>
          </w:pPr>
          <w:r>
            <w:rPr>
              <w:rStyle w:val="26"/>
              <w:rFonts w:hint="eastAsia"/>
              <w:color w:val="FF0000"/>
              <w:u w:val="single"/>
            </w:rPr>
            <w:t>越秀院区：越秀院区1号楼、越秀院区2号楼、越秀院区放疗中心、青菜岗体检中心</w:t>
          </w:r>
          <w:r>
            <w:rPr>
              <w:rStyle w:val="26"/>
              <w:rFonts w:hint="eastAsia"/>
              <w:color w:val="FF0000"/>
              <w:u w:val="single"/>
              <w:lang w:eastAsia="zh-CN"/>
            </w:rPr>
            <w:t>、</w:t>
          </w:r>
          <w:r>
            <w:rPr>
              <w:rStyle w:val="26"/>
              <w:rFonts w:hint="eastAsia"/>
              <w:color w:val="FF0000"/>
              <w:u w:val="single"/>
              <w:lang w:val="en-US" w:eastAsia="zh-CN"/>
            </w:rPr>
            <w:t>北校区动物中心</w:t>
          </w:r>
          <w:r>
            <w:rPr>
              <w:rStyle w:val="26"/>
              <w:rFonts w:hint="eastAsia"/>
              <w:color w:val="FF0000"/>
              <w:u w:val="single"/>
            </w:rPr>
            <w:t>；</w:t>
          </w:r>
        </w:p>
        <w:p>
          <w:pPr>
            <w:spacing w:after="163"/>
            <w:ind w:firstLine="480"/>
          </w:pPr>
          <w:r>
            <w:rPr>
              <w:rStyle w:val="26"/>
              <w:rFonts w:hint="eastAsia"/>
              <w:color w:val="FF0000"/>
              <w:u w:val="single"/>
            </w:rPr>
            <w:t>黄埔院区：黄埔院区1号楼、黄埔院区2号楼、腾飞园实验室；</w:t>
          </w:r>
        </w:p>
      </w:sdtContent>
    </w:sdt>
    <w:p>
      <w:pPr>
        <w:pStyle w:val="5"/>
        <w:spacing w:after="163"/>
        <w:ind w:firstLine="560"/>
      </w:pPr>
      <w:r>
        <w:rPr>
          <w:rFonts w:hint="eastAsia"/>
        </w:rPr>
        <w:t>1</w:t>
      </w:r>
      <w:r>
        <w:t>.2</w:t>
      </w:r>
      <w:r>
        <w:rPr>
          <w:rFonts w:hint="eastAsia"/>
        </w:rPr>
        <w:t>、项目内容</w:t>
      </w:r>
    </w:p>
    <w:sdt>
      <w:sdtPr>
        <w:rPr>
          <w:rFonts w:hint="eastAsia"/>
        </w:rPr>
        <w:id w:val="2029513520"/>
        <w:placeholder>
          <w:docPart w:val="F69C3708EB4E42FC85C12855A3FD7E79"/>
        </w:placeholder>
      </w:sdtPr>
      <w:sdtEndPr>
        <w:rPr>
          <w:rFonts w:hint="eastAsia"/>
          <w:u w:val="single"/>
        </w:rPr>
      </w:sdtEndPr>
      <w:sdtContent>
        <w:p>
          <w:pPr>
            <w:spacing w:after="163"/>
            <w:ind w:firstLine="480"/>
          </w:pPr>
          <w:r>
            <w:rPr>
              <w:rFonts w:hint="eastAsia" w:ascii="Times New Roman" w:hAnsi="Times New Roman" w:eastAsia="宋体"/>
              <w:sz w:val="24"/>
              <w:lang w:val="en-US" w:eastAsia="zh-CN"/>
            </w:rPr>
            <w:t>服务期内，负责越秀院区、青菜岗院区、北校区动物中心、黄埔院区、腾飞园实验室等属于我院范围内中央空调系统的冷冻水系统和冷却水系统的水质处理和冷却塔清洗，保障空调水系统各项指标合格。</w:t>
          </w:r>
          <w:r>
            <w:rPr>
              <w:rFonts w:hint="eastAsia" w:eastAsia="宋体"/>
              <w:sz w:val="24"/>
              <w:lang w:val="en-US" w:eastAsia="zh-CN"/>
            </w:rPr>
            <w:t>维保范围见</w:t>
          </w:r>
          <w:r>
            <w:rPr>
              <w:rFonts w:hint="eastAsia" w:eastAsia="宋体"/>
              <w:i/>
              <w:iCs/>
              <w:sz w:val="24"/>
              <w:lang w:val="en-US" w:eastAsia="zh-CN"/>
            </w:rPr>
            <w:t>附件1：水处理维保设备</w:t>
          </w:r>
          <w:r>
            <w:rPr>
              <w:rFonts w:hint="eastAsia" w:eastAsia="宋体"/>
              <w:sz w:val="24"/>
              <w:lang w:val="en-US" w:eastAsia="zh-CN"/>
            </w:rPr>
            <w:t>所示。</w:t>
          </w:r>
        </w:p>
      </w:sdtContent>
    </w:sdt>
    <w:p>
      <w:pPr>
        <w:pStyle w:val="5"/>
        <w:spacing w:after="163"/>
        <w:ind w:firstLine="560"/>
      </w:pPr>
      <w:r>
        <w:rPr>
          <w:rFonts w:hint="eastAsia"/>
        </w:rPr>
        <w:t>1</w:t>
      </w:r>
      <w:r>
        <w:t>.3</w:t>
      </w:r>
      <w:r>
        <w:rPr>
          <w:rFonts w:hint="eastAsia"/>
        </w:rPr>
        <w:t>、项目周期</w:t>
      </w:r>
    </w:p>
    <w:p>
      <w:pPr>
        <w:spacing w:after="163"/>
        <w:ind w:firstLine="480"/>
      </w:pPr>
      <w:sdt>
        <w:sdtPr>
          <w:rPr>
            <w:rFonts w:hint="eastAsia"/>
          </w:rPr>
          <w:id w:val="2008319793"/>
          <w:placeholder>
            <w:docPart w:val="50ACB1A3C6E4424FBED88B631F550A6A"/>
          </w:placeholder>
        </w:sdtPr>
        <w:sdtEndPr>
          <w:rPr>
            <w:rFonts w:hint="eastAsia"/>
          </w:rPr>
        </w:sdtEndPr>
        <w:sdtContent>
          <w:r>
            <w:rPr>
              <w:rFonts w:hint="eastAsia"/>
              <w:lang w:val="en-US" w:eastAsia="zh-CN"/>
            </w:rPr>
            <w:t>采购人出具进场通知之日起3年</w:t>
          </w:r>
        </w:sdtContent>
      </w:sdt>
      <w:r>
        <w:rPr>
          <w:rFonts w:hint="eastAsia"/>
        </w:rPr>
        <w:t>。</w:t>
      </w:r>
    </w:p>
    <w:p>
      <w:pPr>
        <w:pStyle w:val="4"/>
        <w:spacing w:after="163"/>
        <w:ind w:firstLine="602"/>
      </w:pPr>
      <w:r>
        <w:rPr>
          <w:rFonts w:hint="eastAsia"/>
        </w:rPr>
        <w:t>2、计价方式</w:t>
      </w:r>
    </w:p>
    <w:p>
      <w:pPr>
        <w:spacing w:after="163"/>
        <w:ind w:firstLine="480"/>
      </w:pPr>
      <w:r>
        <w:rPr>
          <w:rFonts w:hint="eastAsia"/>
        </w:rPr>
        <w:t>本项目采用第</w:t>
      </w:r>
      <w:sdt>
        <w:sdtPr>
          <w:rPr>
            <w:rFonts w:hint="eastAsia"/>
          </w:rPr>
          <w:id w:val="1509568604"/>
          <w:placeholder>
            <w:docPart w:val="C37606458E844B8E9400FA9BD081D275"/>
          </w:placeholder>
        </w:sdtPr>
        <w:sdtEndPr>
          <w:rPr>
            <w:rFonts w:hint="eastAsia"/>
          </w:rPr>
        </w:sdtEndPr>
        <w:sdtContent>
          <w:r>
            <w:rPr>
              <w:rFonts w:hint="eastAsia"/>
              <w:lang w:val="en-US" w:eastAsia="zh-CN"/>
            </w:rPr>
            <w:t>总价包干</w:t>
          </w:r>
        </w:sdtContent>
      </w:sdt>
      <w:r>
        <w:rPr>
          <w:rFonts w:hint="eastAsia"/>
        </w:rPr>
        <w:t>计价方式</w:t>
      </w:r>
      <w:r>
        <w:rPr>
          <w:rFonts w:hint="eastAsia"/>
          <w:lang w:eastAsia="zh-CN"/>
        </w:rPr>
        <w:t>，</w:t>
      </w:r>
      <w:r>
        <w:rPr>
          <w:rFonts w:hint="eastAsia"/>
        </w:rPr>
        <w:t>包含完成项目所需要或附带发生的一切费用。</w:t>
      </w:r>
    </w:p>
    <w:p>
      <w:pPr>
        <w:pStyle w:val="3"/>
        <w:spacing w:after="163"/>
      </w:pPr>
      <w:r>
        <w:rPr>
          <w:rFonts w:hint="eastAsia"/>
        </w:rPr>
        <w:t>三、项目需求</w:t>
      </w:r>
    </w:p>
    <w:p>
      <w:pPr>
        <w:pStyle w:val="5"/>
        <w:spacing w:after="163"/>
        <w:ind w:firstLine="560"/>
      </w:pPr>
      <w:r>
        <w:rPr>
          <w:rFonts w:hint="eastAsia"/>
        </w:rPr>
        <w:t>3</w:t>
      </w:r>
      <w:r>
        <w:t>.1</w:t>
      </w:r>
      <w:r>
        <w:rPr>
          <w:rFonts w:hint="eastAsia"/>
        </w:rPr>
        <w:t>、技术需求</w:t>
      </w:r>
    </w:p>
    <w:p>
      <w:pPr>
        <w:spacing w:after="163"/>
        <w:ind w:firstLine="480"/>
      </w:pPr>
      <w:r>
        <w:rPr>
          <w:rFonts w:hint="eastAsia"/>
        </w:rPr>
        <w:t>3</w:t>
      </w:r>
      <w:r>
        <w:t>.1.1</w:t>
      </w:r>
      <w:r>
        <w:rPr>
          <w:rFonts w:hint="eastAsia"/>
        </w:rPr>
        <w:t>、执行规范</w:t>
      </w:r>
    </w:p>
    <w:sdt>
      <w:sdtPr>
        <w:id w:val="910271230"/>
        <w:placeholder>
          <w:docPart w:val="05B5248A6AFF4C9EA7AF5B42E8660B5B"/>
        </w:placeholder>
      </w:sdtPr>
      <w:sdtEndPr>
        <w:rPr>
          <w:u w:val="single"/>
        </w:rPr>
      </w:sdtEndPr>
      <w:sdtContent>
        <w:p>
          <w:pPr>
            <w:spacing w:after="163"/>
            <w:ind w:firstLine="480"/>
            <w:rPr>
              <w:rFonts w:hint="eastAsia"/>
              <w:lang w:val="en-US" w:eastAsia="zh-CN"/>
            </w:rPr>
          </w:pPr>
          <w:r>
            <w:rPr>
              <w:rFonts w:hint="eastAsia"/>
              <w:lang w:eastAsia="zh-CN"/>
            </w:rPr>
            <w:t>G</w:t>
          </w:r>
          <w:r>
            <w:rPr>
              <w:rFonts w:hint="eastAsia"/>
              <w:lang w:val="en-US" w:eastAsia="zh-CN"/>
            </w:rPr>
            <w:t>B 50050 工业循环冷却水处理设计规范</w:t>
          </w:r>
        </w:p>
        <w:p>
          <w:pPr>
            <w:spacing w:after="163"/>
            <w:ind w:firstLine="480"/>
            <w:rPr>
              <w:rFonts w:hint="eastAsia"/>
              <w:sz w:val="24"/>
              <w:lang w:val="en-US" w:eastAsia="zh-CN"/>
            </w:rPr>
          </w:pPr>
          <w:r>
            <w:rPr>
              <w:rFonts w:hint="eastAsia" w:ascii="Times New Roman" w:hAnsi="Times New Roman"/>
              <w:sz w:val="24"/>
              <w:lang w:val="en-US" w:eastAsia="zh-CN"/>
            </w:rPr>
            <w:t>GB/T 29044</w:t>
          </w:r>
          <w:r>
            <w:rPr>
              <w:rFonts w:hint="eastAsia"/>
              <w:sz w:val="24"/>
              <w:lang w:val="en-US" w:eastAsia="zh-CN"/>
            </w:rPr>
            <w:t xml:space="preserve"> 采暖空调系统水质</w:t>
          </w:r>
        </w:p>
        <w:p>
          <w:pPr>
            <w:spacing w:after="163"/>
            <w:ind w:firstLine="480"/>
          </w:pPr>
          <w:r>
            <w:rPr>
              <w:rFonts w:hint="eastAsia" w:ascii="Times New Roman" w:hAnsi="Times New Roman" w:eastAsia="宋体"/>
              <w:sz w:val="24"/>
            </w:rPr>
            <w:t>HG/T</w:t>
          </w:r>
          <w:r>
            <w:rPr>
              <w:rFonts w:hint="eastAsia" w:eastAsia="宋体"/>
              <w:sz w:val="24"/>
              <w:lang w:val="en-US" w:eastAsia="zh-CN"/>
            </w:rPr>
            <w:t xml:space="preserve"> </w:t>
          </w:r>
          <w:r>
            <w:rPr>
              <w:rFonts w:hint="eastAsia" w:ascii="Times New Roman" w:hAnsi="Times New Roman" w:eastAsia="宋体"/>
              <w:sz w:val="24"/>
            </w:rPr>
            <w:t>2387《工业化学清洗质量标准》</w:t>
          </w:r>
        </w:p>
      </w:sdtContent>
    </w:sdt>
    <w:p>
      <w:pPr>
        <w:spacing w:after="163"/>
        <w:ind w:firstLine="480"/>
      </w:pPr>
      <w:r>
        <w:t>3.1.2</w:t>
      </w:r>
      <w:r>
        <w:rPr>
          <w:rFonts w:hint="eastAsia"/>
        </w:rPr>
        <w:t>、技术要求</w:t>
      </w:r>
    </w:p>
    <w:sdt>
      <w:sdtPr>
        <w:rPr>
          <w:rFonts w:hint="eastAsia"/>
        </w:rPr>
        <w:id w:val="-2062247042"/>
        <w:placeholder>
          <w:docPart w:val="11B39EBA1FDA48EDBF5C97163B7FE6B1"/>
        </w:placeholder>
      </w:sdtPr>
      <w:sdtEndPr>
        <w:rPr>
          <w:rFonts w:hint="eastAsia"/>
          <w:u w:val="single"/>
        </w:rPr>
      </w:sdtEndPr>
      <w:sdtContent>
        <w:p>
          <w:pPr>
            <w:spacing w:after="163"/>
            <w:ind w:firstLine="480"/>
            <w:rPr>
              <w:u w:val="single"/>
            </w:rPr>
          </w:pPr>
          <w:r>
            <w:rPr>
              <w:rFonts w:hint="eastAsia"/>
              <w:lang w:val="en-US" w:eastAsia="zh-CN"/>
            </w:rPr>
            <w:t>见附件2：维保方案及服务要求</w:t>
          </w:r>
        </w:p>
      </w:sdtContent>
    </w:sdt>
    <w:p>
      <w:pPr>
        <w:spacing w:after="163"/>
        <w:ind w:firstLine="480"/>
      </w:pPr>
      <w:r>
        <w:rPr>
          <w:rFonts w:hint="eastAsia"/>
        </w:rPr>
        <w:t>3</w:t>
      </w:r>
      <w:r>
        <w:t>.1.3</w:t>
      </w:r>
      <w:r>
        <w:rPr>
          <w:rFonts w:hint="eastAsia"/>
        </w:rPr>
        <w:t>、验收标准</w:t>
      </w:r>
    </w:p>
    <w:sdt>
      <w:sdtPr>
        <w:rPr>
          <w:rFonts w:hint="eastAsia"/>
        </w:rPr>
        <w:id w:val="-676661708"/>
        <w:placeholder>
          <w:docPart w:val="BEB652AC86A348EEB42907CD19A8176C"/>
        </w:placeholder>
      </w:sdtPr>
      <w:sdtEndPr>
        <w:rPr>
          <w:rFonts w:hint="eastAsia"/>
        </w:rPr>
      </w:sdtEndPr>
      <w:sdtContent>
        <w:p>
          <w:pPr>
            <w:spacing w:after="163"/>
            <w:ind w:firstLine="480"/>
          </w:pPr>
          <w:r>
            <w:rPr>
              <w:rFonts w:hint="eastAsia"/>
              <w:lang w:val="en-US" w:eastAsia="zh-CN"/>
            </w:rPr>
            <w:t>按照甲方要求每季度在钉钉软件提交“合同履约”工单</w:t>
          </w:r>
          <w:r>
            <w:rPr>
              <w:rFonts w:hint="eastAsia"/>
              <w:lang w:val="zh-CN"/>
            </w:rPr>
            <w:t>并通过甲方服务质量考核（</w:t>
          </w:r>
          <w:r>
            <w:rPr>
              <w:rFonts w:hint="eastAsia"/>
            </w:rPr>
            <w:t>细则详见合同附件</w:t>
          </w:r>
          <w:r>
            <w:rPr>
              <w:rFonts w:hint="eastAsia"/>
              <w:lang w:val="en-US" w:eastAsia="zh-CN"/>
            </w:rPr>
            <w:t>5</w:t>
          </w:r>
          <w:r>
            <w:rPr>
              <w:rFonts w:hint="eastAsia"/>
              <w:lang w:val="zh-CN"/>
            </w:rPr>
            <w:t>）。</w:t>
          </w:r>
        </w:p>
      </w:sdtContent>
    </w:sdt>
    <w:p>
      <w:pPr>
        <w:pStyle w:val="5"/>
        <w:spacing w:after="163"/>
        <w:ind w:firstLine="560"/>
      </w:pPr>
      <w:r>
        <w:rPr>
          <w:rFonts w:hint="eastAsia"/>
        </w:rPr>
        <w:t>3</w:t>
      </w:r>
      <w:r>
        <w:t>.2</w:t>
      </w:r>
      <w:r>
        <w:rPr>
          <w:rFonts w:hint="eastAsia"/>
        </w:rPr>
        <w:t>、商务需求</w:t>
      </w:r>
    </w:p>
    <w:p>
      <w:pPr>
        <w:spacing w:after="163"/>
        <w:ind w:firstLine="480"/>
      </w:pPr>
      <w:r>
        <w:rPr>
          <w:rFonts w:hint="eastAsia"/>
        </w:rPr>
        <w:t>3</w:t>
      </w:r>
      <w:r>
        <w:t>.2.1</w:t>
      </w:r>
      <w:r>
        <w:rPr>
          <w:rFonts w:hint="eastAsia"/>
        </w:rPr>
        <w:t>、付款及结算方式</w:t>
      </w:r>
    </w:p>
    <w:sdt>
      <w:sdtPr>
        <w:rPr>
          <w:rFonts w:hint="eastAsia"/>
        </w:rPr>
        <w:id w:val="553431843"/>
        <w:placeholder>
          <w:docPart w:val="742ED24FE2754F31958A128515A63E65"/>
        </w:placeholder>
      </w:sdtPr>
      <w:sdtEndPr>
        <w:rPr>
          <w:rFonts w:hint="eastAsia"/>
        </w:rPr>
      </w:sdtEndPr>
      <w:sdtContent>
        <w:p>
          <w:pPr>
            <w:spacing w:after="163"/>
            <w:ind w:firstLine="480"/>
          </w:pPr>
          <w:r>
            <w:rPr>
              <w:rFonts w:hint="eastAsia"/>
              <w:lang w:val="en-US" w:eastAsia="zh-CN"/>
            </w:rPr>
            <w:t>见合同模版。</w:t>
          </w:r>
        </w:p>
      </w:sdtContent>
    </w:sdt>
    <w:p>
      <w:pPr>
        <w:spacing w:after="163"/>
        <w:ind w:firstLine="480"/>
      </w:pPr>
      <w:r>
        <w:rPr>
          <w:rFonts w:hint="eastAsia"/>
        </w:rPr>
        <w:t>3</w:t>
      </w:r>
      <w:r>
        <w:t>.2.2</w:t>
      </w:r>
      <w:r>
        <w:rPr>
          <w:rFonts w:hint="eastAsia"/>
        </w:rPr>
        <w:t>、本合同担保要求</w:t>
      </w:r>
      <w:bookmarkStart w:id="27" w:name="_GoBack"/>
      <w:bookmarkEnd w:id="27"/>
    </w:p>
    <w:p>
      <w:pPr>
        <w:spacing w:before="156" w:beforeLines="50" w:after="156" w:afterLines="50" w:line="360" w:lineRule="auto"/>
        <w:ind w:firstLine="480" w:firstLineChars="200"/>
        <w:rPr>
          <w:rFonts w:ascii="宋体" w:hAnsi="宋体"/>
          <w:sz w:val="24"/>
        </w:rPr>
      </w:pPr>
      <w:r>
        <w:rPr>
          <w:rFonts w:hint="eastAsia" w:ascii="宋体" w:hAnsi="宋体"/>
          <w:sz w:val="24"/>
        </w:rPr>
        <w:t>为保证合同履行，本合同乙方需提供履约担保，履约担保收取的金额为</w:t>
      </w:r>
      <w:sdt>
        <w:sdtPr>
          <w:rPr>
            <w:rFonts w:hint="eastAsia" w:ascii="宋体" w:hAnsi="宋体"/>
            <w:sz w:val="24"/>
          </w:rPr>
          <w:id w:val="-101192346"/>
          <w:placeholder>
            <w:docPart w:val="{c1a74267-cba6-4662-a71b-7c2107e2630e}"/>
          </w:placeholder>
        </w:sdtPr>
        <w:sdtEndPr>
          <w:rPr>
            <w:rFonts w:hint="eastAsia" w:ascii="宋体" w:hAnsi="宋体"/>
            <w:sz w:val="24"/>
          </w:rPr>
        </w:sdtEndPr>
        <w:sdtContent>
          <w:r>
            <w:rPr>
              <w:rFonts w:hint="eastAsia" w:ascii="宋体" w:hAnsi="宋体"/>
              <w:sz w:val="24"/>
              <w:lang w:val="en-US" w:eastAsia="zh-CN"/>
            </w:rPr>
            <w:t>伍万元</w:t>
          </w:r>
        </w:sdtContent>
      </w:sdt>
      <w:r>
        <w:rPr>
          <w:rFonts w:hint="eastAsia" w:ascii="宋体" w:hAnsi="宋体"/>
          <w:sz w:val="24"/>
        </w:rPr>
        <w:t>。乙方需在本合同签订后</w:t>
      </w:r>
      <w:sdt>
        <w:sdtPr>
          <w:rPr>
            <w:rFonts w:hint="eastAsia" w:ascii="宋体" w:hAnsi="宋体"/>
            <w:sz w:val="24"/>
          </w:rPr>
          <w:id w:val="-1881389723"/>
          <w:placeholder>
            <w:docPart w:val="{298a1007-5e59-44ff-b43a-e9ae35a71c2d}"/>
          </w:placeholder>
        </w:sdtPr>
        <w:sdtEndPr>
          <w:rPr>
            <w:rFonts w:hint="default" w:ascii="宋体" w:hAnsi="宋体"/>
            <w:sz w:val="24"/>
          </w:rPr>
        </w:sdtEndPr>
        <w:sdtContent>
          <w:r>
            <w:rPr>
              <w:rFonts w:ascii="宋体" w:hAnsi="宋体"/>
              <w:color w:val="FF0000"/>
              <w:sz w:val="24"/>
              <w:u w:val="single"/>
            </w:rPr>
            <w:t>15</w:t>
          </w:r>
        </w:sdtContent>
      </w:sdt>
      <w:r>
        <w:rPr>
          <w:rFonts w:hint="eastAsia" w:ascii="宋体" w:hAnsi="宋体"/>
          <w:sz w:val="24"/>
        </w:rPr>
        <w:t>日内交至甲方，逾期不交的，甲方有权终止合同，全部损失由乙方负责。</w:t>
      </w:r>
    </w:p>
    <w:p>
      <w:pPr>
        <w:spacing w:before="156" w:beforeLines="50" w:after="156" w:afterLines="50" w:line="360" w:lineRule="auto"/>
        <w:ind w:firstLine="480" w:firstLineChars="200"/>
        <w:rPr>
          <w:rFonts w:ascii="宋体" w:hAnsi="宋体"/>
          <w:sz w:val="24"/>
        </w:rPr>
      </w:pPr>
      <w:r>
        <w:rPr>
          <w:rFonts w:hint="eastAsia" w:ascii="宋体" w:hAnsi="宋体"/>
          <w:sz w:val="24"/>
        </w:rPr>
        <w:t>履约担保的时间：双方合同签定之日起至合同范围内全部工作完成或达到合同结束条件；</w:t>
      </w:r>
    </w:p>
    <w:p>
      <w:pPr>
        <w:spacing w:line="360" w:lineRule="auto"/>
        <w:ind w:firstLine="480" w:firstLineChars="200"/>
        <w:rPr>
          <w:rFonts w:ascii="宋体" w:hAnsi="宋体"/>
          <w:sz w:val="24"/>
        </w:rPr>
      </w:pPr>
      <w:r>
        <w:rPr>
          <w:rFonts w:hint="eastAsia" w:ascii="宋体" w:hAnsi="宋体"/>
          <w:sz w:val="24"/>
        </w:rPr>
        <w:t>出具履约担保的方式可以为：</w:t>
      </w:r>
      <w:sdt>
        <w:sdtPr>
          <w:rPr>
            <w:rFonts w:hint="eastAsia" w:ascii="宋体" w:hAnsi="宋体"/>
            <w:sz w:val="24"/>
            <w:u w:val="single"/>
          </w:rPr>
          <w:id w:val="1841807272"/>
          <w:placeholder>
            <w:docPart w:val="{a0f22ae8-2cf6-46fb-a783-37a042a8a30d}"/>
          </w:placeholder>
          <w:text/>
        </w:sdtPr>
        <w:sdtEndPr>
          <w:rPr>
            <w:rFonts w:hint="eastAsia" w:ascii="宋体" w:hAnsi="宋体"/>
            <w:sz w:val="24"/>
            <w:u w:val="single"/>
          </w:rPr>
        </w:sdtEndPr>
        <w:sdtContent>
          <w:r>
            <w:rPr>
              <w:rFonts w:hint="eastAsia" w:ascii="宋体" w:hAnsi="宋体"/>
              <w:color w:val="FF0000"/>
              <w:sz w:val="24"/>
              <w:u w:val="single"/>
            </w:rPr>
            <w:t>现金支票、银行转账或履约保函</w:t>
          </w:r>
        </w:sdtContent>
      </w:sdt>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担保有效期、内容和责任等事项的约定：</w:t>
      </w:r>
      <w:sdt>
        <w:sdtPr>
          <w:rPr>
            <w:rFonts w:hint="eastAsia" w:ascii="宋体" w:hAnsi="宋体"/>
            <w:iCs/>
            <w:sz w:val="24"/>
          </w:rPr>
          <w:id w:val="3945923"/>
        </w:sdtPr>
        <w:sdtEndPr>
          <w:rPr>
            <w:rFonts w:hint="eastAsia" w:ascii="宋体" w:hAnsi="宋体"/>
            <w:iCs/>
            <w:sz w:val="24"/>
          </w:rPr>
        </w:sdtEndPr>
        <w:sdtContent>
          <w:r>
            <w:rPr>
              <w:rFonts w:hint="eastAsia" w:ascii="宋体" w:hAnsi="宋体"/>
              <w:iCs/>
              <w:color w:val="FF0000"/>
              <w:sz w:val="24"/>
              <w:u w:val="single"/>
            </w:rPr>
            <w:t>履约担保有效期直到本合同全部工作完成或达到合同结束条件为止；如果乙方未能履行合同规定的任何义务，甲方有权从履约担保的金额中得到补偿，不足补偿部分，甲方可以另行主张。</w:t>
          </w:r>
        </w:sdtContent>
      </w:sdt>
    </w:p>
    <w:p>
      <w:pPr>
        <w:spacing w:line="360" w:lineRule="auto"/>
        <w:ind w:firstLine="480" w:firstLineChars="200"/>
        <w:rPr>
          <w:rFonts w:ascii="宋体" w:hAnsi="宋体"/>
          <w:sz w:val="24"/>
        </w:rPr>
      </w:pPr>
      <w:r>
        <w:rPr>
          <w:rFonts w:hint="eastAsia" w:ascii="宋体" w:hAnsi="宋体"/>
          <w:sz w:val="24"/>
        </w:rPr>
        <w:t>履约担保于有效期截止后</w:t>
      </w:r>
      <w:sdt>
        <w:sdtPr>
          <w:rPr>
            <w:rFonts w:hint="eastAsia" w:ascii="宋体" w:hAnsi="宋体"/>
            <w:sz w:val="24"/>
          </w:rPr>
          <w:id w:val="2094508214"/>
          <w:placeholder>
            <w:docPart w:val="{298a1007-5e59-44ff-b43a-e9ae35a71c2d}"/>
          </w:placeholder>
        </w:sdtPr>
        <w:sdtEndPr>
          <w:rPr>
            <w:rFonts w:hint="default" w:ascii="宋体" w:hAnsi="宋体"/>
            <w:sz w:val="24"/>
          </w:rPr>
        </w:sdtEndPr>
        <w:sdtContent>
          <w:r>
            <w:rPr>
              <w:rFonts w:ascii="宋体" w:hAnsi="宋体"/>
              <w:color w:val="FF0000"/>
              <w:sz w:val="24"/>
              <w:u w:val="single"/>
            </w:rPr>
            <w:t>30</w:t>
          </w:r>
        </w:sdtContent>
      </w:sdt>
      <w:r>
        <w:rPr>
          <w:rFonts w:hint="eastAsia" w:ascii="宋体" w:hAnsi="宋体"/>
          <w:sz w:val="24"/>
        </w:rPr>
        <w:t>天内一次性无息退还乙方。</w:t>
      </w:r>
    </w:p>
    <w:p>
      <w:pPr>
        <w:spacing w:line="360" w:lineRule="auto"/>
        <w:ind w:firstLine="480" w:firstLineChars="200"/>
        <w:rPr>
          <w:rFonts w:ascii="宋体" w:hAnsi="宋体"/>
          <w:sz w:val="24"/>
        </w:rPr>
      </w:pPr>
      <w:bookmarkStart w:id="0" w:name="_Hlk138236144"/>
      <w:r>
        <w:rPr>
          <w:rFonts w:hint="eastAsia" w:ascii="宋体" w:hAnsi="宋体"/>
          <w:sz w:val="24"/>
        </w:rPr>
        <w:t>履约保证金收款账号如下</w:t>
      </w:r>
    </w:p>
    <w:p>
      <w:pPr>
        <w:spacing w:line="360" w:lineRule="auto"/>
        <w:ind w:firstLine="480" w:firstLineChars="200"/>
        <w:rPr>
          <w:rFonts w:ascii="宋体" w:hAnsi="宋体"/>
          <w:sz w:val="24"/>
        </w:rPr>
      </w:pPr>
      <w:r>
        <w:rPr>
          <w:rFonts w:hint="eastAsia" w:ascii="宋体" w:hAnsi="宋体"/>
          <w:sz w:val="24"/>
        </w:rPr>
        <w:t xml:space="preserve">名称：中山大学附属肿瘤医院 </w:t>
      </w:r>
    </w:p>
    <w:p>
      <w:pPr>
        <w:spacing w:line="360" w:lineRule="auto"/>
        <w:ind w:firstLine="480" w:firstLineChars="200"/>
        <w:rPr>
          <w:rFonts w:ascii="宋体" w:hAnsi="宋体"/>
          <w:sz w:val="24"/>
        </w:rPr>
      </w:pPr>
      <w:r>
        <w:rPr>
          <w:rFonts w:hint="eastAsia" w:ascii="宋体" w:hAnsi="宋体"/>
          <w:sz w:val="24"/>
        </w:rPr>
        <w:t>开户银行：中国银行先烈南路支行</w:t>
      </w:r>
    </w:p>
    <w:p>
      <w:pPr>
        <w:spacing w:line="360" w:lineRule="auto"/>
        <w:ind w:firstLine="480" w:firstLineChars="200"/>
        <w:rPr>
          <w:rFonts w:ascii="宋体" w:hAnsi="宋体"/>
          <w:sz w:val="24"/>
        </w:rPr>
      </w:pPr>
      <w:r>
        <w:rPr>
          <w:rFonts w:hint="eastAsia" w:ascii="宋体" w:hAnsi="宋体"/>
          <w:sz w:val="24"/>
        </w:rPr>
        <w:t>银行账号：6613 5773 8136</w:t>
      </w:r>
      <w:bookmarkEnd w:id="0"/>
    </w:p>
    <w:p>
      <w:pPr>
        <w:spacing w:after="163"/>
        <w:ind w:firstLine="480"/>
      </w:pPr>
      <w:r>
        <w:rPr>
          <w:rFonts w:hint="eastAsia"/>
        </w:rPr>
        <w:t>3</w:t>
      </w:r>
      <w:r>
        <w:t>.2.3</w:t>
      </w:r>
      <w:r>
        <w:rPr>
          <w:rFonts w:hint="eastAsia"/>
        </w:rPr>
        <w:t>、运输及保险</w:t>
      </w:r>
    </w:p>
    <w:p>
      <w:pPr>
        <w:spacing w:after="163"/>
        <w:ind w:firstLine="480"/>
      </w:pPr>
      <w:r>
        <w:rPr>
          <w:rFonts w:hint="eastAsia"/>
        </w:rPr>
        <w:t>（1）本项目涉及到相关产品的包装和运输应由中标人实施，确保产品、货物包装完善并运输至招标人指定地点，所涉及费用应综合考虑在相关综合单价中，不再另行计取。</w:t>
      </w:r>
    </w:p>
    <w:p>
      <w:pPr>
        <w:spacing w:after="163"/>
        <w:ind w:firstLine="480"/>
      </w:pPr>
      <w:r>
        <w:rPr>
          <w:rFonts w:hint="eastAsia"/>
        </w:rPr>
        <w:t>（2）本项目如需投保，相关保险（包括但不限于设备材料、货物、中标方人员、第三者责任险等）费用由中标人承担，所涉及费用应综合考虑在相关综合单价中，不再另行计取。</w:t>
      </w:r>
    </w:p>
    <w:p>
      <w:pPr>
        <w:pStyle w:val="5"/>
        <w:spacing w:after="163"/>
        <w:ind w:firstLine="560"/>
      </w:pPr>
      <w:r>
        <w:rPr>
          <w:rFonts w:hint="eastAsia"/>
        </w:rPr>
        <w:t>3</w:t>
      </w:r>
      <w:r>
        <w:t>.3</w:t>
      </w:r>
      <w:r>
        <w:rPr>
          <w:rFonts w:hint="eastAsia"/>
        </w:rPr>
        <w:t>、其他需求</w:t>
      </w:r>
    </w:p>
    <w:p>
      <w:pPr>
        <w:spacing w:after="163"/>
        <w:ind w:firstLine="480"/>
        <w:rPr>
          <w:rFonts w:hint="default" w:eastAsiaTheme="minorEastAsia"/>
          <w:lang w:val="en-US" w:eastAsia="zh-CN"/>
        </w:rPr>
      </w:pPr>
      <w:r>
        <w:rPr>
          <w:rFonts w:hint="eastAsia"/>
        </w:rPr>
        <w:t>3</w:t>
      </w:r>
      <w:r>
        <w:t>.3.</w:t>
      </w:r>
      <w:r>
        <w:rPr>
          <w:rFonts w:hint="eastAsia"/>
          <w:lang w:val="en-US" w:eastAsia="zh-CN"/>
        </w:rPr>
        <w:t>1</w:t>
      </w:r>
      <w:r>
        <w:rPr>
          <w:rFonts w:hint="eastAsia"/>
        </w:rPr>
        <w:t>、</w:t>
      </w:r>
      <w:r>
        <w:rPr>
          <w:rFonts w:hint="eastAsia"/>
          <w:lang w:val="en-US" w:eastAsia="zh-CN"/>
        </w:rPr>
        <w:t>考核需求</w:t>
      </w:r>
    </w:p>
    <w:p>
      <w:pPr>
        <w:spacing w:after="163"/>
        <w:ind w:firstLine="480"/>
        <w:rPr>
          <w:rFonts w:hint="eastAsia"/>
        </w:rPr>
      </w:pPr>
    </w:p>
    <w:p>
      <w:pPr>
        <w:spacing w:after="163"/>
        <w:ind w:firstLine="480"/>
      </w:pPr>
      <w:r>
        <w:rPr>
          <w:rFonts w:hint="eastAsia"/>
          <w:lang w:val="en-US" w:eastAsia="zh-CN"/>
        </w:rPr>
        <w:t>3.3.2、</w:t>
      </w:r>
      <w:r>
        <w:rPr>
          <w:rFonts w:hint="eastAsia"/>
        </w:rPr>
        <w:t>发票开具</w:t>
      </w:r>
    </w:p>
    <w:p>
      <w:pPr>
        <w:spacing w:after="163"/>
        <w:ind w:firstLine="480"/>
      </w:pPr>
      <w:r>
        <w:rPr>
          <w:rFonts w:hint="eastAsia"/>
        </w:rPr>
        <w:t>本项目中标人需开具的发票类型为</w:t>
      </w:r>
      <w:sdt>
        <w:sdtPr>
          <w:rPr>
            <w:rFonts w:hint="eastAsia"/>
          </w:rPr>
          <w:id w:val="421464353"/>
          <w:placeholder>
            <w:docPart w:val="AB630B68EC744D7E83C7B8F59F01E0B5"/>
          </w:placeholder>
        </w:sdtPr>
        <w:sdtEndPr>
          <w:rPr>
            <w:rFonts w:hint="eastAsia"/>
          </w:rPr>
        </w:sdtEndPr>
        <w:sdtContent>
          <w:r>
            <w:rPr>
              <w:rFonts w:hint="eastAsia"/>
              <w:lang w:val="en-US" w:eastAsia="zh-CN"/>
            </w:rPr>
            <w:t>普通发票</w:t>
          </w:r>
        </w:sdtContent>
      </w:sdt>
      <w:r>
        <w:rPr>
          <w:rFonts w:hint="eastAsia"/>
        </w:rPr>
        <w:t>。</w:t>
      </w:r>
    </w:p>
    <w:p>
      <w:pPr>
        <w:pStyle w:val="5"/>
        <w:spacing w:after="163"/>
        <w:ind w:firstLine="560"/>
      </w:pPr>
      <w:r>
        <w:rPr>
          <w:rFonts w:hint="eastAsia"/>
          <w:lang w:val="en-US" w:eastAsia="zh-CN"/>
        </w:rPr>
        <w:t>3</w:t>
      </w:r>
      <w:r>
        <w:t>.4</w:t>
      </w:r>
      <w:r>
        <w:rPr>
          <w:rFonts w:hint="eastAsia"/>
        </w:rPr>
        <w:t>、采购联系人</w:t>
      </w:r>
    </w:p>
    <w:p>
      <w:pPr>
        <w:spacing w:after="163"/>
        <w:ind w:firstLine="480"/>
      </w:pPr>
      <w:r>
        <w:rPr>
          <w:rFonts w:hint="eastAsia"/>
        </w:rPr>
        <w:t>（1）联系人单位：</w:t>
      </w:r>
      <w:sdt>
        <w:sdtPr>
          <w:rPr>
            <w:rFonts w:hint="eastAsia"/>
          </w:rPr>
          <w:id w:val="1700655302"/>
          <w:placeholder>
            <w:docPart w:val="27A98F3276534AA98378720EF79BFA57"/>
          </w:placeholder>
        </w:sdtPr>
        <w:sdtEndPr>
          <w:rPr>
            <w:rFonts w:hint="eastAsia"/>
          </w:rPr>
        </w:sdtEndPr>
        <w:sdtContent>
          <w:r>
            <w:rPr>
              <w:rFonts w:hint="eastAsia"/>
              <w:lang w:val="en-US" w:eastAsia="zh-CN"/>
            </w:rPr>
            <w:t>中山大学肿瘤防治中心</w:t>
          </w:r>
        </w:sdtContent>
      </w:sdt>
    </w:p>
    <w:p>
      <w:pPr>
        <w:spacing w:after="163"/>
        <w:ind w:firstLine="480"/>
      </w:pPr>
      <w:r>
        <w:rPr>
          <w:rFonts w:hint="eastAsia"/>
        </w:rPr>
        <w:t>（2）联系人姓名：</w:t>
      </w:r>
      <w:sdt>
        <w:sdtPr>
          <w:rPr>
            <w:rFonts w:hint="eastAsia"/>
          </w:rPr>
          <w:id w:val="-1262142217"/>
          <w:placeholder>
            <w:docPart w:val="8266D40C05564688A59CFC7CEA8EFC42"/>
          </w:placeholder>
        </w:sdtPr>
        <w:sdtEndPr>
          <w:rPr>
            <w:rFonts w:hint="eastAsia"/>
          </w:rPr>
        </w:sdtEndPr>
        <w:sdtContent>
          <w:r>
            <w:rPr>
              <w:rFonts w:hint="eastAsia"/>
              <w:lang w:val="en-US" w:eastAsia="zh-CN"/>
            </w:rPr>
            <w:t>陈工</w:t>
          </w:r>
        </w:sdtContent>
      </w:sdt>
    </w:p>
    <w:p>
      <w:pPr>
        <w:spacing w:after="163"/>
        <w:ind w:firstLine="480"/>
      </w:pPr>
      <w:r>
        <w:rPr>
          <w:rFonts w:hint="eastAsia"/>
        </w:rPr>
        <w:t>（3）联系人电话：</w:t>
      </w:r>
      <w:sdt>
        <w:sdtPr>
          <w:rPr>
            <w:rFonts w:hint="eastAsia"/>
          </w:rPr>
          <w:id w:val="106638092"/>
          <w:placeholder>
            <w:docPart w:val="8266D40C05564688A59CFC7CEA8EFC42"/>
          </w:placeholder>
        </w:sdtPr>
        <w:sdtEndPr>
          <w:rPr>
            <w:rFonts w:hint="eastAsia"/>
          </w:rPr>
        </w:sdtEndPr>
        <w:sdtContent>
          <w:r>
            <w:rPr>
              <w:rFonts w:hint="eastAsia"/>
              <w:lang w:eastAsia="zh-CN"/>
            </w:rPr>
            <w:t>1</w:t>
          </w:r>
          <w:r>
            <w:rPr>
              <w:rFonts w:hint="eastAsia"/>
              <w:lang w:val="en-US" w:eastAsia="zh-CN"/>
            </w:rPr>
            <w:t>3580548481</w:t>
          </w:r>
        </w:sdtContent>
      </w:sdt>
    </w:p>
    <w:p>
      <w:pPr>
        <w:pStyle w:val="3"/>
        <w:bidi w:val="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3"/>
        <w:bidi w:val="0"/>
        <w:rPr>
          <w:rFonts w:hint="eastAsia"/>
          <w:lang w:val="en-US" w:eastAsia="zh-CN"/>
        </w:rPr>
      </w:pPr>
      <w:r>
        <w:rPr>
          <w:rFonts w:hint="eastAsia"/>
          <w:lang w:val="en-US" w:eastAsia="zh-CN"/>
        </w:rPr>
        <w:t>附件1：水处理维保设备</w:t>
      </w:r>
    </w:p>
    <w:p>
      <w:pPr>
        <w:spacing w:after="163"/>
        <w:ind w:left="0" w:leftChars="0" w:firstLine="0" w:firstLineChars="0"/>
        <w:rPr>
          <w:rFonts w:hint="default"/>
          <w:lang w:val="en-US" w:eastAsia="zh-CN"/>
        </w:rPr>
      </w:pPr>
      <w:r>
        <w:rPr>
          <w:rFonts w:hint="default"/>
          <w:lang w:val="en-US" w:eastAsia="zh-CN"/>
        </w:rPr>
        <w:t xml:space="preserve">    空调水处理服务内容应包含以下设备。</w:t>
      </w:r>
    </w:p>
    <w:p>
      <w:pPr>
        <w:spacing w:after="163"/>
        <w:ind w:left="0" w:leftChars="0" w:firstLine="0" w:firstLineChars="0"/>
        <w:rPr>
          <w:rFonts w:hint="default"/>
          <w:lang w:val="en-US" w:eastAsia="zh-CN"/>
        </w:rPr>
      </w:pPr>
      <w:bookmarkStart w:id="1" w:name="_Toc8603"/>
      <w:bookmarkStart w:id="2" w:name="_Toc10922"/>
      <w:bookmarkStart w:id="3" w:name="_Toc12189"/>
      <w:r>
        <w:rPr>
          <w:rFonts w:hint="eastAsia"/>
          <w:lang w:val="en-US" w:eastAsia="zh-CN"/>
        </w:rPr>
        <w:t>1、</w:t>
      </w:r>
      <w:r>
        <w:rPr>
          <w:rFonts w:hint="default"/>
          <w:lang w:val="en-US" w:eastAsia="zh-CN"/>
        </w:rPr>
        <w:t xml:space="preserve"> 越秀院区</w:t>
      </w:r>
      <w:bookmarkEnd w:id="1"/>
      <w:bookmarkEnd w:id="2"/>
      <w:bookmarkEnd w:id="3"/>
    </w:p>
    <w:p>
      <w:pPr>
        <w:spacing w:after="163"/>
        <w:ind w:left="0" w:leftChars="0" w:firstLine="0" w:firstLineChars="0"/>
        <w:rPr>
          <w:rFonts w:hint="default"/>
          <w:lang w:val="en-US" w:eastAsia="zh-CN"/>
        </w:rPr>
      </w:pPr>
      <w:bookmarkStart w:id="4" w:name="_Toc21817"/>
      <w:bookmarkStart w:id="5" w:name="_Toc11481"/>
      <w:bookmarkStart w:id="6" w:name="_Toc26009"/>
      <w:r>
        <w:rPr>
          <w:rFonts w:hint="default"/>
          <w:lang w:val="en-US" w:eastAsia="zh-CN"/>
        </w:rPr>
        <w:t>1.1  1号楼及放疗中心</w:t>
      </w:r>
      <w:bookmarkEnd w:id="4"/>
      <w:bookmarkEnd w:id="5"/>
      <w:bookmarkEnd w:id="6"/>
    </w:p>
    <w:tbl>
      <w:tblPr>
        <w:tblStyle w:val="12"/>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163"/>
        <w:gridCol w:w="672"/>
        <w:gridCol w:w="1822"/>
        <w:gridCol w:w="2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设备</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规格</w:t>
            </w:r>
          </w:p>
        </w:tc>
        <w:tc>
          <w:tcPr>
            <w:tcW w:w="430" w:type="pct"/>
            <w:noWrap w:val="0"/>
            <w:vAlign w:val="center"/>
          </w:tcPr>
          <w:p>
            <w:pPr>
              <w:spacing w:after="163"/>
              <w:ind w:left="0" w:leftChars="0" w:firstLine="0" w:firstLineChars="0"/>
              <w:rPr>
                <w:rFonts w:hint="default"/>
                <w:lang w:val="en-US" w:eastAsia="zh-CN"/>
              </w:rPr>
            </w:pPr>
            <w:r>
              <w:rPr>
                <w:rFonts w:hint="default"/>
                <w:lang w:val="en-US" w:eastAsia="zh-CN"/>
              </w:rPr>
              <w:t>品牌</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数量</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离心式水冷机组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900RT/台</w:t>
            </w:r>
          </w:p>
        </w:tc>
        <w:tc>
          <w:tcPr>
            <w:tcW w:w="430" w:type="pct"/>
            <w:vMerge w:val="restart"/>
            <w:noWrap w:val="0"/>
            <w:vAlign w:val="center"/>
          </w:tcPr>
          <w:p>
            <w:pPr>
              <w:spacing w:after="163"/>
              <w:ind w:left="0" w:leftChars="0" w:firstLine="0" w:firstLineChars="0"/>
              <w:rPr>
                <w:rFonts w:hint="default"/>
                <w:lang w:val="en-US" w:eastAsia="zh-CN"/>
              </w:rPr>
            </w:pPr>
            <w:r>
              <w:rPr>
                <w:rFonts w:hint="default"/>
                <w:lang w:val="en-US" w:eastAsia="zh-CN"/>
              </w:rPr>
              <w:t>特灵</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3台</w:t>
            </w:r>
          </w:p>
        </w:tc>
        <w:tc>
          <w:tcPr>
            <w:tcW w:w="1348" w:type="pct"/>
            <w:vMerge w:val="restart"/>
            <w:noWrap w:val="0"/>
            <w:vAlign w:val="center"/>
          </w:tcPr>
          <w:p>
            <w:pPr>
              <w:spacing w:after="163"/>
              <w:ind w:left="0" w:leftChars="0" w:firstLine="0" w:firstLineChars="0"/>
              <w:rPr>
                <w:rFonts w:hint="default"/>
                <w:lang w:val="en-US" w:eastAsia="zh-CN"/>
              </w:rPr>
            </w:pPr>
            <w:r>
              <w:rPr>
                <w:rFonts w:hint="default"/>
                <w:lang w:val="en-US" w:eastAsia="zh-CN"/>
              </w:rPr>
              <w:t>1号楼负二层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螺杆式风冷机组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100RT/台</w:t>
            </w:r>
          </w:p>
        </w:tc>
        <w:tc>
          <w:tcPr>
            <w:tcW w:w="430" w:type="pct"/>
            <w:vMerge w:val="continue"/>
            <w:noWrap w:val="0"/>
            <w:vAlign w:val="center"/>
          </w:tcPr>
          <w:p>
            <w:pPr>
              <w:spacing w:after="163"/>
              <w:ind w:left="0" w:leftChars="0" w:firstLine="0" w:firstLineChars="0"/>
              <w:rPr>
                <w:rFonts w:hint="default"/>
                <w:lang w:val="en-US" w:eastAsia="zh-CN"/>
              </w:rPr>
            </w:pP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4台</w:t>
            </w:r>
          </w:p>
        </w:tc>
        <w:tc>
          <w:tcPr>
            <w:tcW w:w="1348" w:type="pct"/>
            <w:vMerge w:val="continue"/>
            <w:noWrap w:val="0"/>
            <w:vAlign w:val="center"/>
          </w:tcPr>
          <w:p>
            <w:pPr>
              <w:spacing w:after="163"/>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横流冷却塔</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800 m3／hr</w:t>
            </w:r>
          </w:p>
        </w:tc>
        <w:tc>
          <w:tcPr>
            <w:tcW w:w="430" w:type="pct"/>
            <w:noWrap w:val="0"/>
            <w:vAlign w:val="center"/>
          </w:tcPr>
          <w:p>
            <w:pPr>
              <w:spacing w:after="163"/>
              <w:ind w:left="0" w:leftChars="0" w:firstLine="0" w:firstLineChars="0"/>
              <w:rPr>
                <w:rFonts w:hint="default"/>
                <w:lang w:val="en-US" w:eastAsia="zh-CN"/>
              </w:rPr>
            </w:pPr>
            <w:r>
              <w:rPr>
                <w:rFonts w:hint="default"/>
                <w:lang w:val="en-US" w:eastAsia="zh-CN"/>
              </w:rPr>
              <w:t>菱电</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3组（每组4台）</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1号楼天面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模块化风冷式冷水机组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YCAE130XRME50（130KW）</w:t>
            </w:r>
          </w:p>
        </w:tc>
        <w:tc>
          <w:tcPr>
            <w:tcW w:w="430" w:type="pct"/>
            <w:noWrap w:val="0"/>
            <w:vAlign w:val="center"/>
          </w:tcPr>
          <w:p>
            <w:pPr>
              <w:spacing w:after="163"/>
              <w:ind w:left="0" w:leftChars="0" w:firstLine="0" w:firstLineChars="0"/>
              <w:rPr>
                <w:rFonts w:hint="default"/>
                <w:lang w:val="en-US" w:eastAsia="zh-CN"/>
              </w:rPr>
            </w:pPr>
            <w:r>
              <w:rPr>
                <w:rFonts w:hint="default"/>
                <w:lang w:val="en-US" w:eastAsia="zh-CN"/>
              </w:rPr>
              <w:t>约克</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6</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1号楼天面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螺杆式水冷机组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130RT/台</w:t>
            </w:r>
          </w:p>
        </w:tc>
        <w:tc>
          <w:tcPr>
            <w:tcW w:w="430" w:type="pct"/>
            <w:noWrap w:val="0"/>
            <w:vAlign w:val="center"/>
          </w:tcPr>
          <w:p>
            <w:pPr>
              <w:spacing w:after="163"/>
              <w:ind w:left="0" w:leftChars="0" w:firstLine="0" w:firstLineChars="0"/>
              <w:rPr>
                <w:rFonts w:hint="default"/>
                <w:lang w:val="en-US" w:eastAsia="zh-CN"/>
              </w:rPr>
            </w:pPr>
            <w:r>
              <w:rPr>
                <w:rFonts w:hint="default"/>
                <w:lang w:val="en-US" w:eastAsia="zh-CN"/>
              </w:rPr>
              <w:t>约克</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地下放疗中心夹层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横流冷却塔</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150 m3／hr</w:t>
            </w:r>
          </w:p>
        </w:tc>
        <w:tc>
          <w:tcPr>
            <w:tcW w:w="430" w:type="pct"/>
            <w:noWrap w:val="0"/>
            <w:vAlign w:val="center"/>
          </w:tcPr>
          <w:p>
            <w:pPr>
              <w:spacing w:after="163"/>
              <w:ind w:left="0" w:leftChars="0" w:firstLine="0" w:firstLineChars="0"/>
              <w:rPr>
                <w:rFonts w:hint="default"/>
                <w:lang w:val="en-US" w:eastAsia="zh-CN"/>
              </w:rPr>
            </w:pPr>
            <w:r>
              <w:rPr>
                <w:rFonts w:hint="default"/>
                <w:lang w:val="en-US" w:eastAsia="zh-CN"/>
              </w:rPr>
              <w:t>新菱</w:t>
            </w: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1组（3台）</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地下放疗中心天面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模块化风冷式冷水机组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制冷量100KW</w:t>
            </w:r>
          </w:p>
        </w:tc>
        <w:tc>
          <w:tcPr>
            <w:tcW w:w="430" w:type="pct"/>
            <w:noWrap w:val="0"/>
            <w:vAlign w:val="center"/>
          </w:tcPr>
          <w:p>
            <w:pPr>
              <w:spacing w:after="163"/>
              <w:ind w:left="0" w:leftChars="0" w:firstLine="0" w:firstLineChars="0"/>
              <w:rPr>
                <w:rFonts w:hint="default"/>
                <w:lang w:val="en-US" w:eastAsia="zh-CN"/>
              </w:rPr>
            </w:pP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1</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地下放疗中心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pct"/>
            <w:noWrap w:val="0"/>
            <w:vAlign w:val="center"/>
          </w:tcPr>
          <w:p>
            <w:pPr>
              <w:spacing w:after="163"/>
              <w:ind w:left="0" w:leftChars="0" w:firstLine="0" w:firstLineChars="0"/>
              <w:rPr>
                <w:rFonts w:hint="default"/>
                <w:lang w:val="en-US" w:eastAsia="zh-CN"/>
              </w:rPr>
            </w:pPr>
            <w:r>
              <w:rPr>
                <w:rFonts w:hint="default"/>
                <w:lang w:val="en-US" w:eastAsia="zh-CN"/>
              </w:rPr>
              <w:t>模块化风冷式冷水机组</w:t>
            </w:r>
          </w:p>
        </w:tc>
        <w:tc>
          <w:tcPr>
            <w:tcW w:w="1051" w:type="pct"/>
            <w:noWrap w:val="0"/>
            <w:vAlign w:val="center"/>
          </w:tcPr>
          <w:p>
            <w:pPr>
              <w:spacing w:after="163"/>
              <w:ind w:left="0" w:leftChars="0" w:firstLine="0" w:firstLineChars="0"/>
              <w:rPr>
                <w:rFonts w:hint="default"/>
                <w:lang w:val="en-US" w:eastAsia="zh-CN"/>
              </w:rPr>
            </w:pPr>
            <w:r>
              <w:rPr>
                <w:rFonts w:hint="default"/>
                <w:lang w:val="en-US" w:eastAsia="zh-CN"/>
              </w:rPr>
              <w:t>制冷量66KW</w:t>
            </w:r>
          </w:p>
        </w:tc>
        <w:tc>
          <w:tcPr>
            <w:tcW w:w="430" w:type="pct"/>
            <w:noWrap w:val="0"/>
            <w:vAlign w:val="center"/>
          </w:tcPr>
          <w:p>
            <w:pPr>
              <w:spacing w:after="163"/>
              <w:ind w:left="0" w:leftChars="0" w:firstLine="0" w:firstLineChars="0"/>
              <w:rPr>
                <w:rFonts w:hint="default"/>
                <w:lang w:val="en-US" w:eastAsia="zh-CN"/>
              </w:rPr>
            </w:pPr>
          </w:p>
        </w:tc>
        <w:tc>
          <w:tcPr>
            <w:tcW w:w="1086" w:type="pct"/>
            <w:noWrap w:val="0"/>
            <w:vAlign w:val="center"/>
          </w:tcPr>
          <w:p>
            <w:pPr>
              <w:spacing w:after="163"/>
              <w:ind w:left="0" w:leftChars="0" w:firstLine="0" w:firstLineChars="0"/>
              <w:rPr>
                <w:rFonts w:hint="default"/>
                <w:lang w:val="en-US" w:eastAsia="zh-CN"/>
              </w:rPr>
            </w:pPr>
            <w:r>
              <w:rPr>
                <w:rFonts w:hint="default"/>
                <w:lang w:val="en-US" w:eastAsia="zh-CN"/>
              </w:rPr>
              <w:t>1</w:t>
            </w:r>
          </w:p>
        </w:tc>
        <w:tc>
          <w:tcPr>
            <w:tcW w:w="1348" w:type="pct"/>
            <w:noWrap w:val="0"/>
            <w:vAlign w:val="center"/>
          </w:tcPr>
          <w:p>
            <w:pPr>
              <w:spacing w:after="163"/>
              <w:ind w:left="0" w:leftChars="0" w:firstLine="0" w:firstLineChars="0"/>
              <w:rPr>
                <w:rFonts w:hint="default"/>
                <w:lang w:val="en-US" w:eastAsia="zh-CN"/>
              </w:rPr>
            </w:pPr>
            <w:r>
              <w:rPr>
                <w:rFonts w:hint="default"/>
                <w:lang w:val="en-US" w:eastAsia="zh-CN"/>
              </w:rPr>
              <w:t>地下放疗中心</w:t>
            </w:r>
          </w:p>
        </w:tc>
      </w:tr>
    </w:tbl>
    <w:p>
      <w:pPr>
        <w:spacing w:after="163"/>
        <w:ind w:left="0" w:leftChars="0" w:firstLine="0" w:firstLineChars="0"/>
        <w:rPr>
          <w:rFonts w:hint="default"/>
          <w:lang w:val="en-US" w:eastAsia="zh-CN"/>
        </w:rPr>
      </w:pPr>
      <w:bookmarkStart w:id="7" w:name="_Toc15326"/>
      <w:bookmarkStart w:id="8" w:name="_Toc18386"/>
      <w:bookmarkStart w:id="9" w:name="_Toc5618"/>
      <w:r>
        <w:rPr>
          <w:rFonts w:hint="default"/>
          <w:lang w:val="en-US" w:eastAsia="zh-CN"/>
        </w:rPr>
        <w:t>1.2  2号楼</w:t>
      </w:r>
      <w:bookmarkEnd w:id="7"/>
      <w:bookmarkEnd w:id="8"/>
      <w:bookmarkEnd w:id="9"/>
    </w:p>
    <w:tbl>
      <w:tblPr>
        <w:tblStyle w:val="1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1843"/>
        <w:gridCol w:w="850"/>
        <w:gridCol w:w="170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85" w:type="dxa"/>
            <w:noWrap w:val="0"/>
            <w:vAlign w:val="top"/>
          </w:tcPr>
          <w:p>
            <w:pPr>
              <w:spacing w:after="163"/>
              <w:ind w:left="0" w:leftChars="0" w:firstLine="0" w:firstLineChars="0"/>
              <w:rPr>
                <w:rFonts w:hint="default"/>
                <w:lang w:val="en-US" w:eastAsia="zh-CN"/>
              </w:rPr>
            </w:pPr>
            <w:r>
              <w:rPr>
                <w:rFonts w:hint="default"/>
                <w:lang w:val="en-US" w:eastAsia="zh-CN"/>
              </w:rPr>
              <w:t>设备</w:t>
            </w:r>
          </w:p>
        </w:tc>
        <w:tc>
          <w:tcPr>
            <w:tcW w:w="1843" w:type="dxa"/>
            <w:noWrap w:val="0"/>
            <w:vAlign w:val="top"/>
          </w:tcPr>
          <w:p>
            <w:pPr>
              <w:spacing w:after="163"/>
              <w:ind w:left="0" w:leftChars="0" w:firstLine="0" w:firstLineChars="0"/>
              <w:rPr>
                <w:rFonts w:hint="default"/>
                <w:lang w:val="en-US" w:eastAsia="zh-CN"/>
              </w:rPr>
            </w:pPr>
            <w:r>
              <w:rPr>
                <w:rFonts w:hint="default"/>
                <w:lang w:val="en-US" w:eastAsia="zh-CN"/>
              </w:rPr>
              <w:t>规格型号</w:t>
            </w:r>
          </w:p>
        </w:tc>
        <w:tc>
          <w:tcPr>
            <w:tcW w:w="850" w:type="dxa"/>
            <w:noWrap w:val="0"/>
            <w:vAlign w:val="top"/>
          </w:tcPr>
          <w:p>
            <w:pPr>
              <w:spacing w:after="163"/>
              <w:ind w:left="0" w:leftChars="0" w:firstLine="0" w:firstLineChars="0"/>
              <w:rPr>
                <w:rFonts w:hint="default"/>
                <w:lang w:val="en-US" w:eastAsia="zh-CN"/>
              </w:rPr>
            </w:pPr>
            <w:r>
              <w:rPr>
                <w:rFonts w:hint="default"/>
                <w:lang w:val="en-US" w:eastAsia="zh-CN"/>
              </w:rPr>
              <w:t>品牌</w:t>
            </w:r>
          </w:p>
        </w:tc>
        <w:tc>
          <w:tcPr>
            <w:tcW w:w="1701" w:type="dxa"/>
            <w:noWrap w:val="0"/>
            <w:vAlign w:val="top"/>
          </w:tcPr>
          <w:p>
            <w:pPr>
              <w:spacing w:after="163"/>
              <w:ind w:left="0" w:leftChars="0" w:firstLine="0" w:firstLineChars="0"/>
              <w:rPr>
                <w:rFonts w:hint="default"/>
                <w:lang w:val="en-US" w:eastAsia="zh-CN"/>
              </w:rPr>
            </w:pPr>
            <w:r>
              <w:rPr>
                <w:rFonts w:hint="default"/>
                <w:lang w:val="en-US" w:eastAsia="zh-CN"/>
              </w:rPr>
              <w:t>数量</w:t>
            </w:r>
          </w:p>
        </w:tc>
        <w:tc>
          <w:tcPr>
            <w:tcW w:w="2410" w:type="dxa"/>
            <w:noWrap w:val="0"/>
            <w:vAlign w:val="top"/>
          </w:tcPr>
          <w:p>
            <w:pPr>
              <w:spacing w:after="163"/>
              <w:ind w:left="0" w:leftChars="0" w:firstLine="0" w:firstLineChars="0"/>
              <w:rPr>
                <w:rFonts w:hint="default"/>
                <w:lang w:val="en-US" w:eastAsia="zh-CN"/>
              </w:rPr>
            </w:pPr>
            <w:r>
              <w:rPr>
                <w:rFonts w:hint="default"/>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1985" w:type="dxa"/>
            <w:noWrap w:val="0"/>
            <w:vAlign w:val="top"/>
          </w:tcPr>
          <w:p>
            <w:pPr>
              <w:spacing w:after="163"/>
              <w:ind w:left="0" w:leftChars="0" w:firstLine="0" w:firstLineChars="0"/>
              <w:rPr>
                <w:rFonts w:hint="default"/>
                <w:lang w:val="en-US" w:eastAsia="zh-CN"/>
              </w:rPr>
            </w:pPr>
            <w:r>
              <w:rPr>
                <w:rFonts w:hint="default"/>
                <w:lang w:val="en-US" w:eastAsia="zh-CN"/>
              </w:rPr>
              <w:t>冷水机组</w:t>
            </w:r>
          </w:p>
        </w:tc>
        <w:tc>
          <w:tcPr>
            <w:tcW w:w="1843" w:type="dxa"/>
            <w:noWrap w:val="0"/>
            <w:vAlign w:val="top"/>
          </w:tcPr>
          <w:p>
            <w:pPr>
              <w:spacing w:after="163"/>
              <w:ind w:left="0" w:leftChars="0" w:firstLine="0" w:firstLineChars="0"/>
              <w:rPr>
                <w:rFonts w:hint="default"/>
                <w:lang w:val="en-US" w:eastAsia="zh-CN"/>
              </w:rPr>
            </w:pPr>
            <w:r>
              <w:rPr>
                <w:rFonts w:hint="default"/>
                <w:lang w:val="en-US" w:eastAsia="zh-CN"/>
              </w:rPr>
              <w:t>700RT/台</w:t>
            </w:r>
          </w:p>
        </w:tc>
        <w:tc>
          <w:tcPr>
            <w:tcW w:w="850" w:type="dxa"/>
            <w:noWrap w:val="0"/>
            <w:vAlign w:val="top"/>
          </w:tcPr>
          <w:p>
            <w:pPr>
              <w:spacing w:after="163"/>
              <w:ind w:left="0" w:leftChars="0" w:firstLine="0" w:firstLineChars="0"/>
              <w:rPr>
                <w:rFonts w:hint="default"/>
                <w:lang w:val="en-US" w:eastAsia="zh-CN"/>
              </w:rPr>
            </w:pPr>
            <w:r>
              <w:rPr>
                <w:rFonts w:hint="default"/>
                <w:lang w:val="en-US" w:eastAsia="zh-CN"/>
              </w:rPr>
              <w:t>特灵</w:t>
            </w:r>
          </w:p>
        </w:tc>
        <w:tc>
          <w:tcPr>
            <w:tcW w:w="1701" w:type="dxa"/>
            <w:noWrap w:val="0"/>
            <w:vAlign w:val="top"/>
          </w:tcPr>
          <w:p>
            <w:pPr>
              <w:spacing w:after="163"/>
              <w:ind w:left="0" w:leftChars="0" w:firstLine="0" w:firstLineChars="0"/>
              <w:rPr>
                <w:rFonts w:hint="default"/>
                <w:lang w:val="en-US" w:eastAsia="zh-CN"/>
              </w:rPr>
            </w:pPr>
            <w:r>
              <w:rPr>
                <w:rFonts w:hint="default"/>
                <w:lang w:val="en-US" w:eastAsia="zh-CN"/>
              </w:rPr>
              <w:t>3台</w:t>
            </w:r>
          </w:p>
        </w:tc>
        <w:tc>
          <w:tcPr>
            <w:tcW w:w="2410" w:type="dxa"/>
            <w:noWrap w:val="0"/>
            <w:vAlign w:val="top"/>
          </w:tcPr>
          <w:p>
            <w:pPr>
              <w:spacing w:after="163"/>
              <w:ind w:left="0" w:leftChars="0" w:firstLine="0" w:firstLineChars="0"/>
              <w:rPr>
                <w:rFonts w:hint="default"/>
                <w:lang w:val="en-US" w:eastAsia="zh-CN"/>
              </w:rPr>
            </w:pPr>
            <w:r>
              <w:rPr>
                <w:rFonts w:hint="default"/>
                <w:lang w:val="en-US" w:eastAsia="zh-CN"/>
              </w:rPr>
              <w:t>2号楼负2楼机房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noWrap w:val="0"/>
            <w:vAlign w:val="center"/>
          </w:tcPr>
          <w:p>
            <w:pPr>
              <w:spacing w:after="163"/>
              <w:ind w:left="0" w:leftChars="0" w:firstLine="0" w:firstLineChars="0"/>
              <w:rPr>
                <w:rFonts w:hint="default"/>
                <w:lang w:val="en-US" w:eastAsia="zh-CN"/>
              </w:rPr>
            </w:pPr>
            <w:r>
              <w:rPr>
                <w:rFonts w:hint="default"/>
                <w:lang w:val="en-US" w:eastAsia="zh-CN"/>
              </w:rPr>
              <w:t>螺杆式风冷机组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100RT/台</w:t>
            </w:r>
          </w:p>
        </w:tc>
        <w:tc>
          <w:tcPr>
            <w:tcW w:w="850" w:type="dxa"/>
            <w:noWrap w:val="0"/>
            <w:vAlign w:val="center"/>
          </w:tcPr>
          <w:p>
            <w:pPr>
              <w:spacing w:after="163"/>
              <w:ind w:left="0" w:leftChars="0" w:firstLine="0" w:firstLineChars="0"/>
              <w:rPr>
                <w:rFonts w:hint="default"/>
                <w:lang w:val="en-US" w:eastAsia="zh-CN"/>
              </w:rPr>
            </w:pP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2410" w:type="dxa"/>
            <w:noWrap w:val="0"/>
            <w:vAlign w:val="top"/>
          </w:tcPr>
          <w:p>
            <w:pPr>
              <w:spacing w:after="163"/>
              <w:ind w:left="0" w:leftChars="0" w:firstLine="0" w:firstLineChars="0"/>
              <w:rPr>
                <w:rFonts w:hint="default"/>
                <w:lang w:val="en-US" w:eastAsia="zh-CN"/>
              </w:rPr>
            </w:pPr>
            <w:r>
              <w:rPr>
                <w:rFonts w:hint="default"/>
                <w:lang w:val="en-US" w:eastAsia="zh-CN"/>
              </w:rPr>
              <w:t>2号楼天面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5" w:type="dxa"/>
            <w:noWrap w:val="0"/>
            <w:vAlign w:val="center"/>
          </w:tcPr>
          <w:p>
            <w:pPr>
              <w:spacing w:after="163"/>
              <w:ind w:left="0" w:leftChars="0" w:firstLine="0" w:firstLineChars="0"/>
              <w:rPr>
                <w:rFonts w:hint="default"/>
                <w:lang w:val="en-US" w:eastAsia="zh-CN"/>
              </w:rPr>
            </w:pPr>
            <w:r>
              <w:rPr>
                <w:rFonts w:hint="default"/>
                <w:lang w:val="en-US" w:eastAsia="zh-CN"/>
              </w:rPr>
              <w:t>螺杆式风冷机组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200RT/台</w:t>
            </w:r>
          </w:p>
        </w:tc>
        <w:tc>
          <w:tcPr>
            <w:tcW w:w="850" w:type="dxa"/>
            <w:noWrap w:val="0"/>
            <w:vAlign w:val="center"/>
          </w:tcPr>
          <w:p>
            <w:pPr>
              <w:spacing w:after="163"/>
              <w:ind w:left="0" w:leftChars="0" w:firstLine="0" w:firstLineChars="0"/>
              <w:rPr>
                <w:rFonts w:hint="default"/>
                <w:lang w:val="en-US" w:eastAsia="zh-CN"/>
              </w:rPr>
            </w:pP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2410" w:type="dxa"/>
            <w:noWrap w:val="0"/>
            <w:vAlign w:val="top"/>
          </w:tcPr>
          <w:p>
            <w:pPr>
              <w:spacing w:after="163"/>
              <w:ind w:left="0" w:leftChars="0" w:firstLine="0" w:firstLineChars="0"/>
              <w:rPr>
                <w:rFonts w:hint="default"/>
                <w:lang w:val="en-US" w:eastAsia="zh-CN"/>
              </w:rPr>
            </w:pPr>
            <w:r>
              <w:rPr>
                <w:rFonts w:hint="default"/>
                <w:lang w:val="en-US" w:eastAsia="zh-CN"/>
              </w:rPr>
              <w:t>2号楼天面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985" w:type="dxa"/>
            <w:noWrap w:val="0"/>
            <w:vAlign w:val="top"/>
          </w:tcPr>
          <w:p>
            <w:pPr>
              <w:spacing w:after="163"/>
              <w:ind w:left="0" w:leftChars="0" w:firstLine="0" w:firstLineChars="0"/>
              <w:rPr>
                <w:rFonts w:hint="default"/>
                <w:lang w:val="en-US" w:eastAsia="zh-CN"/>
              </w:rPr>
            </w:pPr>
            <w:r>
              <w:rPr>
                <w:rFonts w:hint="default"/>
                <w:lang w:val="en-US" w:eastAsia="zh-CN"/>
              </w:rPr>
              <w:t>冷却塔</w:t>
            </w:r>
          </w:p>
        </w:tc>
        <w:tc>
          <w:tcPr>
            <w:tcW w:w="1843" w:type="dxa"/>
            <w:noWrap w:val="0"/>
            <w:vAlign w:val="top"/>
          </w:tcPr>
          <w:p>
            <w:pPr>
              <w:spacing w:after="163"/>
              <w:ind w:left="0" w:leftChars="0" w:firstLine="0" w:firstLineChars="0"/>
              <w:rPr>
                <w:rFonts w:hint="default"/>
                <w:lang w:val="en-US" w:eastAsia="zh-CN"/>
              </w:rPr>
            </w:pPr>
            <w:r>
              <w:rPr>
                <w:rFonts w:hint="default"/>
                <w:lang w:val="en-US" w:eastAsia="zh-CN"/>
              </w:rPr>
              <w:t>SC-300H</w:t>
            </w:r>
          </w:p>
        </w:tc>
        <w:tc>
          <w:tcPr>
            <w:tcW w:w="850" w:type="dxa"/>
            <w:noWrap w:val="0"/>
            <w:vAlign w:val="top"/>
          </w:tcPr>
          <w:p>
            <w:pPr>
              <w:spacing w:after="163"/>
              <w:ind w:left="0" w:leftChars="0" w:firstLine="0" w:firstLineChars="0"/>
              <w:rPr>
                <w:rFonts w:hint="default"/>
                <w:lang w:val="en-US" w:eastAsia="zh-CN"/>
              </w:rPr>
            </w:pPr>
            <w:r>
              <w:rPr>
                <w:rFonts w:hint="default"/>
                <w:lang w:val="en-US" w:eastAsia="zh-CN"/>
              </w:rPr>
              <w:t>新菱</w:t>
            </w:r>
          </w:p>
        </w:tc>
        <w:tc>
          <w:tcPr>
            <w:tcW w:w="1701" w:type="dxa"/>
            <w:noWrap w:val="0"/>
            <w:vAlign w:val="top"/>
          </w:tcPr>
          <w:p>
            <w:pPr>
              <w:spacing w:after="163"/>
              <w:ind w:left="0" w:leftChars="0" w:firstLine="0" w:firstLineChars="0"/>
              <w:rPr>
                <w:rFonts w:hint="default"/>
                <w:lang w:val="en-US" w:eastAsia="zh-CN"/>
              </w:rPr>
            </w:pPr>
            <w:r>
              <w:rPr>
                <w:rFonts w:hint="default"/>
                <w:lang w:val="en-US" w:eastAsia="zh-CN"/>
              </w:rPr>
              <w:t>6台</w:t>
            </w:r>
          </w:p>
        </w:tc>
        <w:tc>
          <w:tcPr>
            <w:tcW w:w="2410" w:type="dxa"/>
            <w:noWrap w:val="0"/>
            <w:vAlign w:val="top"/>
          </w:tcPr>
          <w:p>
            <w:pPr>
              <w:spacing w:after="163"/>
              <w:ind w:left="0" w:leftChars="0" w:firstLine="0" w:firstLineChars="0"/>
              <w:rPr>
                <w:rFonts w:hint="default"/>
                <w:lang w:val="en-US" w:eastAsia="zh-CN"/>
              </w:rPr>
            </w:pPr>
            <w:r>
              <w:rPr>
                <w:rFonts w:hint="default"/>
                <w:lang w:val="en-US" w:eastAsia="zh-CN"/>
              </w:rPr>
              <w:t>2号楼天面</w:t>
            </w:r>
          </w:p>
        </w:tc>
      </w:tr>
    </w:tbl>
    <w:p>
      <w:pPr>
        <w:spacing w:after="163"/>
        <w:ind w:left="0" w:leftChars="0" w:firstLine="0" w:firstLineChars="0"/>
        <w:rPr>
          <w:rFonts w:hint="default"/>
          <w:lang w:val="en-US" w:eastAsia="zh-CN"/>
        </w:rPr>
      </w:pPr>
      <w:bookmarkStart w:id="10" w:name="_Toc7755"/>
      <w:bookmarkStart w:id="11" w:name="_Toc2310"/>
      <w:bookmarkStart w:id="12" w:name="_Toc9482"/>
      <w:r>
        <w:rPr>
          <w:rFonts w:hint="default"/>
          <w:lang w:val="en-US" w:eastAsia="zh-CN"/>
        </w:rPr>
        <w:t>1.3  青菜岗院区</w:t>
      </w:r>
      <w:bookmarkEnd w:id="10"/>
      <w:bookmarkEnd w:id="11"/>
      <w:bookmarkEnd w:id="12"/>
    </w:p>
    <w:tbl>
      <w:tblPr>
        <w:tblStyle w:val="1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9"/>
        <w:gridCol w:w="1843"/>
        <w:gridCol w:w="850"/>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9" w:type="dxa"/>
            <w:noWrap w:val="0"/>
            <w:vAlign w:val="center"/>
          </w:tcPr>
          <w:p>
            <w:pPr>
              <w:spacing w:after="163"/>
              <w:ind w:left="0" w:leftChars="0" w:firstLine="0" w:firstLineChars="0"/>
              <w:rPr>
                <w:rFonts w:hint="default"/>
                <w:lang w:val="en-US" w:eastAsia="zh-CN"/>
              </w:rPr>
            </w:pPr>
            <w:r>
              <w:rPr>
                <w:rFonts w:hint="default"/>
                <w:lang w:val="en-US" w:eastAsia="zh-CN"/>
              </w:rPr>
              <w:t>设备</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规格型号</w:t>
            </w:r>
          </w:p>
        </w:tc>
        <w:tc>
          <w:tcPr>
            <w:tcW w:w="850" w:type="dxa"/>
            <w:noWrap w:val="0"/>
            <w:vAlign w:val="center"/>
          </w:tcPr>
          <w:p>
            <w:pPr>
              <w:spacing w:after="163"/>
              <w:ind w:left="0" w:leftChars="0" w:firstLine="0" w:firstLineChars="0"/>
              <w:rPr>
                <w:rFonts w:hint="default"/>
                <w:lang w:val="en-US" w:eastAsia="zh-CN"/>
              </w:rPr>
            </w:pPr>
            <w:r>
              <w:rPr>
                <w:rFonts w:hint="default"/>
                <w:lang w:val="en-US" w:eastAsia="zh-CN"/>
              </w:rPr>
              <w:t>品牌</w:t>
            </w: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数量</w:t>
            </w:r>
          </w:p>
        </w:tc>
        <w:tc>
          <w:tcPr>
            <w:tcW w:w="2126" w:type="dxa"/>
            <w:noWrap w:val="0"/>
            <w:vAlign w:val="center"/>
          </w:tcPr>
          <w:p>
            <w:pPr>
              <w:spacing w:after="163"/>
              <w:ind w:left="0" w:leftChars="0" w:firstLine="0" w:firstLineChars="0"/>
              <w:rPr>
                <w:rFonts w:hint="default"/>
                <w:lang w:val="en-US" w:eastAsia="zh-CN"/>
              </w:rPr>
            </w:pPr>
            <w:r>
              <w:rPr>
                <w:rFonts w:hint="default"/>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9" w:type="dxa"/>
            <w:vMerge w:val="restart"/>
            <w:noWrap w:val="0"/>
            <w:vAlign w:val="center"/>
          </w:tcPr>
          <w:p>
            <w:pPr>
              <w:spacing w:after="163"/>
              <w:ind w:left="0" w:leftChars="0" w:firstLine="0" w:firstLineChars="0"/>
              <w:rPr>
                <w:rFonts w:hint="default"/>
                <w:lang w:val="en-US" w:eastAsia="zh-CN"/>
              </w:rPr>
            </w:pPr>
            <w:r>
              <w:rPr>
                <w:rFonts w:hint="default"/>
                <w:lang w:val="en-US" w:eastAsia="zh-CN"/>
              </w:rPr>
              <w:t>风冷螺杆热泵机组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ACDXHP250</w:t>
            </w:r>
          </w:p>
        </w:tc>
        <w:tc>
          <w:tcPr>
            <w:tcW w:w="850" w:type="dxa"/>
            <w:vMerge w:val="restart"/>
            <w:noWrap w:val="0"/>
            <w:vAlign w:val="center"/>
          </w:tcPr>
          <w:p>
            <w:pPr>
              <w:spacing w:after="163"/>
              <w:ind w:left="0" w:leftChars="0" w:firstLine="0" w:firstLineChars="0"/>
              <w:rPr>
                <w:rFonts w:hint="default"/>
                <w:lang w:val="en-US" w:eastAsia="zh-CN"/>
              </w:rPr>
            </w:pPr>
            <w:r>
              <w:rPr>
                <w:rFonts w:hint="default"/>
                <w:lang w:val="en-US" w:eastAsia="zh-CN"/>
              </w:rPr>
              <w:t>顿汉布什</w:t>
            </w: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1台</w:t>
            </w:r>
          </w:p>
        </w:tc>
        <w:tc>
          <w:tcPr>
            <w:tcW w:w="2126" w:type="dxa"/>
            <w:vMerge w:val="restart"/>
            <w:noWrap w:val="0"/>
            <w:vAlign w:val="center"/>
          </w:tcPr>
          <w:p>
            <w:pPr>
              <w:spacing w:after="163"/>
              <w:ind w:left="0" w:leftChars="0" w:firstLine="0" w:firstLineChars="0"/>
              <w:rPr>
                <w:rFonts w:hint="default"/>
                <w:lang w:val="en-US" w:eastAsia="zh-CN"/>
              </w:rPr>
            </w:pPr>
            <w:r>
              <w:rPr>
                <w:rFonts w:hint="default"/>
                <w:lang w:val="en-US" w:eastAsia="zh-CN"/>
              </w:rPr>
              <w:t>交通院区体检中心3楼设备平台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2269" w:type="dxa"/>
            <w:vMerge w:val="continue"/>
            <w:noWrap w:val="0"/>
            <w:vAlign w:val="center"/>
          </w:tcPr>
          <w:p>
            <w:pPr>
              <w:spacing w:after="163"/>
              <w:ind w:left="0" w:leftChars="0" w:firstLine="0" w:firstLineChars="0"/>
              <w:rPr>
                <w:rFonts w:hint="default"/>
                <w:lang w:val="en-US" w:eastAsia="zh-CN"/>
              </w:rPr>
            </w:pP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ACDXHP290</w:t>
            </w:r>
          </w:p>
        </w:tc>
        <w:tc>
          <w:tcPr>
            <w:tcW w:w="850" w:type="dxa"/>
            <w:vMerge w:val="continue"/>
            <w:noWrap w:val="0"/>
            <w:vAlign w:val="center"/>
          </w:tcPr>
          <w:p>
            <w:pPr>
              <w:spacing w:after="163"/>
              <w:ind w:left="0" w:leftChars="0" w:firstLine="0" w:firstLineChars="0"/>
              <w:rPr>
                <w:rFonts w:hint="default"/>
                <w:lang w:val="en-US" w:eastAsia="zh-CN"/>
              </w:rPr>
            </w:pP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1台</w:t>
            </w:r>
          </w:p>
        </w:tc>
        <w:tc>
          <w:tcPr>
            <w:tcW w:w="2126" w:type="dxa"/>
            <w:vMerge w:val="continue"/>
            <w:noWrap w:val="0"/>
            <w:vAlign w:val="center"/>
          </w:tcPr>
          <w:p>
            <w:pPr>
              <w:spacing w:after="163"/>
              <w:ind w:left="0" w:leftChars="0" w:firstLine="0" w:firstLineChars="0"/>
              <w:rPr>
                <w:rFonts w:hint="default"/>
                <w:lang w:val="en-US" w:eastAsia="zh-CN"/>
              </w:rPr>
            </w:pPr>
          </w:p>
        </w:tc>
      </w:tr>
    </w:tbl>
    <w:p>
      <w:pPr>
        <w:spacing w:after="163"/>
        <w:ind w:left="0" w:leftChars="0" w:firstLine="0" w:firstLineChars="0"/>
        <w:rPr>
          <w:rFonts w:hint="default"/>
          <w:lang w:val="en-US" w:eastAsia="zh-CN"/>
        </w:rPr>
      </w:pPr>
      <w:bookmarkStart w:id="13" w:name="_Toc18464"/>
      <w:bookmarkStart w:id="14" w:name="_Toc2797"/>
      <w:bookmarkStart w:id="15" w:name="_Toc19867"/>
      <w:r>
        <w:rPr>
          <w:rFonts w:hint="default"/>
          <w:lang w:val="en-US" w:eastAsia="zh-CN"/>
        </w:rPr>
        <w:t>1.4  动物实验中心</w:t>
      </w:r>
      <w:bookmarkEnd w:id="13"/>
      <w:bookmarkEnd w:id="14"/>
      <w:bookmarkEnd w:id="15"/>
    </w:p>
    <w:tbl>
      <w:tblPr>
        <w:tblStyle w:val="12"/>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2150"/>
        <w:gridCol w:w="826"/>
        <w:gridCol w:w="1626"/>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269" w:type="dxa"/>
            <w:noWrap w:val="0"/>
            <w:vAlign w:val="center"/>
          </w:tcPr>
          <w:p>
            <w:pPr>
              <w:spacing w:after="163"/>
              <w:ind w:left="0" w:leftChars="0" w:firstLine="0" w:firstLineChars="0"/>
              <w:rPr>
                <w:rFonts w:hint="default"/>
                <w:lang w:val="en-US" w:eastAsia="zh-CN"/>
              </w:rPr>
            </w:pPr>
            <w:r>
              <w:rPr>
                <w:rFonts w:hint="default"/>
                <w:lang w:val="en-US" w:eastAsia="zh-CN"/>
              </w:rPr>
              <w:t>设备</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规格型号</w:t>
            </w:r>
          </w:p>
        </w:tc>
        <w:tc>
          <w:tcPr>
            <w:tcW w:w="850" w:type="dxa"/>
            <w:noWrap w:val="0"/>
            <w:vAlign w:val="center"/>
          </w:tcPr>
          <w:p>
            <w:pPr>
              <w:spacing w:after="163"/>
              <w:ind w:left="0" w:leftChars="0" w:firstLine="0" w:firstLineChars="0"/>
              <w:rPr>
                <w:rFonts w:hint="default"/>
                <w:lang w:val="en-US" w:eastAsia="zh-CN"/>
              </w:rPr>
            </w:pPr>
            <w:r>
              <w:rPr>
                <w:rFonts w:hint="default"/>
                <w:lang w:val="en-US" w:eastAsia="zh-CN"/>
              </w:rPr>
              <w:t>品牌</w:t>
            </w: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数量</w:t>
            </w:r>
          </w:p>
        </w:tc>
        <w:tc>
          <w:tcPr>
            <w:tcW w:w="2126" w:type="dxa"/>
            <w:noWrap w:val="0"/>
            <w:vAlign w:val="center"/>
          </w:tcPr>
          <w:p>
            <w:pPr>
              <w:spacing w:after="163"/>
              <w:ind w:left="0" w:leftChars="0" w:firstLine="0" w:firstLineChars="0"/>
              <w:rPr>
                <w:rFonts w:hint="default"/>
                <w:lang w:val="en-US" w:eastAsia="zh-CN"/>
              </w:rPr>
            </w:pPr>
            <w:r>
              <w:rPr>
                <w:rFonts w:hint="default"/>
                <w:lang w:val="en-US" w:eastAsia="zh-CN"/>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269" w:type="dxa"/>
            <w:noWrap w:val="0"/>
            <w:vAlign w:val="center"/>
          </w:tcPr>
          <w:p>
            <w:pPr>
              <w:spacing w:after="163"/>
              <w:ind w:left="0" w:leftChars="0" w:firstLine="0" w:firstLineChars="0"/>
              <w:rPr>
                <w:rFonts w:hint="default"/>
                <w:lang w:val="en-US" w:eastAsia="zh-CN"/>
              </w:rPr>
            </w:pPr>
            <w:r>
              <w:rPr>
                <w:rFonts w:hint="default"/>
                <w:lang w:val="en-US" w:eastAsia="zh-CN"/>
              </w:rPr>
              <w:t>风冷热泵机组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MAC230DRS-FDA</w:t>
            </w:r>
          </w:p>
          <w:p>
            <w:pPr>
              <w:spacing w:after="163"/>
              <w:ind w:left="0" w:leftChars="0" w:firstLine="0" w:firstLineChars="0"/>
              <w:rPr>
                <w:rFonts w:hint="default"/>
                <w:lang w:val="en-US" w:eastAsia="zh-CN"/>
              </w:rPr>
            </w:pPr>
            <w:r>
              <w:rPr>
                <w:rFonts w:hint="default"/>
                <w:lang w:val="en-US" w:eastAsia="zh-CN"/>
              </w:rPr>
              <w:t>制冷量65KW</w:t>
            </w:r>
          </w:p>
        </w:tc>
        <w:tc>
          <w:tcPr>
            <w:tcW w:w="850" w:type="dxa"/>
            <w:noWrap w:val="0"/>
            <w:vAlign w:val="center"/>
          </w:tcPr>
          <w:p>
            <w:pPr>
              <w:spacing w:after="163"/>
              <w:ind w:left="0" w:leftChars="0" w:firstLine="0" w:firstLineChars="0"/>
              <w:rPr>
                <w:rFonts w:hint="default"/>
                <w:lang w:val="en-US" w:eastAsia="zh-CN"/>
              </w:rPr>
            </w:pPr>
            <w:r>
              <w:rPr>
                <w:rFonts w:hint="default"/>
                <w:lang w:val="en-US" w:eastAsia="zh-CN"/>
              </w:rPr>
              <w:t>麦克维尔</w:t>
            </w:r>
          </w:p>
        </w:tc>
        <w:tc>
          <w:tcPr>
            <w:tcW w:w="1701" w:type="dxa"/>
            <w:noWrap w:val="0"/>
            <w:vAlign w:val="center"/>
          </w:tcPr>
          <w:p>
            <w:pPr>
              <w:spacing w:after="163"/>
              <w:ind w:left="0" w:leftChars="0" w:firstLine="0" w:firstLineChars="0"/>
              <w:rPr>
                <w:rFonts w:hint="default"/>
                <w:lang w:val="en-US" w:eastAsia="zh-CN"/>
              </w:rPr>
            </w:pPr>
            <w:r>
              <w:rPr>
                <w:rFonts w:hint="default"/>
                <w:lang w:val="en-US" w:eastAsia="zh-CN"/>
              </w:rPr>
              <w:t>3台</w:t>
            </w:r>
          </w:p>
        </w:tc>
        <w:tc>
          <w:tcPr>
            <w:tcW w:w="2126" w:type="dxa"/>
            <w:noWrap w:val="0"/>
            <w:vAlign w:val="center"/>
          </w:tcPr>
          <w:p>
            <w:pPr>
              <w:spacing w:after="163"/>
              <w:ind w:left="0" w:leftChars="0" w:firstLine="0" w:firstLineChars="0"/>
              <w:rPr>
                <w:rFonts w:hint="default"/>
                <w:lang w:val="en-US" w:eastAsia="zh-CN"/>
              </w:rPr>
            </w:pPr>
            <w:r>
              <w:rPr>
                <w:rFonts w:hint="default"/>
                <w:lang w:val="en-US" w:eastAsia="zh-CN"/>
              </w:rPr>
              <w:t>北校区动物中心</w:t>
            </w:r>
          </w:p>
        </w:tc>
      </w:tr>
    </w:tbl>
    <w:p>
      <w:pPr>
        <w:spacing w:after="163"/>
        <w:ind w:left="0" w:leftChars="0" w:firstLine="0" w:firstLineChars="0"/>
        <w:rPr>
          <w:rFonts w:hint="default"/>
          <w:lang w:val="en-US" w:eastAsia="zh-CN"/>
        </w:rPr>
      </w:pPr>
    </w:p>
    <w:p>
      <w:pPr>
        <w:spacing w:after="163"/>
        <w:ind w:left="0" w:leftChars="0" w:firstLine="0" w:firstLineChars="0"/>
        <w:rPr>
          <w:rFonts w:hint="default"/>
          <w:lang w:val="en-US" w:eastAsia="zh-CN"/>
        </w:rPr>
      </w:pPr>
      <w:bookmarkStart w:id="16" w:name="_Toc26596"/>
      <w:bookmarkStart w:id="17" w:name="_Toc23221"/>
      <w:bookmarkStart w:id="18" w:name="_Toc2256"/>
      <w:r>
        <w:rPr>
          <w:rFonts w:hint="default"/>
          <w:lang w:val="en-US" w:eastAsia="zh-CN"/>
        </w:rPr>
        <w:t>2</w:t>
      </w:r>
      <w:r>
        <w:rPr>
          <w:rFonts w:hint="eastAsia"/>
          <w:lang w:val="en-US" w:eastAsia="zh-CN"/>
        </w:rPr>
        <w:t>、</w:t>
      </w:r>
      <w:r>
        <w:rPr>
          <w:rFonts w:hint="default"/>
          <w:lang w:val="en-US" w:eastAsia="zh-CN"/>
        </w:rPr>
        <w:t xml:space="preserve"> 黄埔院区</w:t>
      </w:r>
      <w:bookmarkEnd w:id="16"/>
      <w:bookmarkEnd w:id="17"/>
      <w:bookmarkEnd w:id="18"/>
    </w:p>
    <w:p>
      <w:pPr>
        <w:spacing w:after="163"/>
        <w:ind w:left="0" w:leftChars="0" w:firstLine="0" w:firstLineChars="0"/>
        <w:rPr>
          <w:rFonts w:hint="default"/>
          <w:lang w:val="en-US" w:eastAsia="zh-CN"/>
        </w:rPr>
      </w:pPr>
      <w:bookmarkStart w:id="19" w:name="_Toc18422"/>
      <w:bookmarkStart w:id="20" w:name="_Toc23647"/>
      <w:bookmarkStart w:id="21" w:name="_Toc10407"/>
      <w:r>
        <w:rPr>
          <w:rFonts w:hint="default"/>
          <w:lang w:val="en-US" w:eastAsia="zh-CN"/>
        </w:rPr>
        <w:t>2.</w:t>
      </w:r>
      <w:r>
        <w:rPr>
          <w:rFonts w:hint="eastAsia"/>
          <w:lang w:val="en-US" w:eastAsia="zh-CN"/>
        </w:rPr>
        <w:t>1</w:t>
      </w:r>
      <w:r>
        <w:rPr>
          <w:rFonts w:hint="default"/>
          <w:lang w:val="en-US" w:eastAsia="zh-CN"/>
        </w:rPr>
        <w:t xml:space="preserve"> 黄埔院区1号楼及2号楼</w:t>
      </w:r>
      <w:bookmarkEnd w:id="19"/>
      <w:bookmarkEnd w:id="20"/>
      <w:bookmarkEnd w:id="21"/>
    </w:p>
    <w:tbl>
      <w:tblPr>
        <w:tblStyle w:val="12"/>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559"/>
        <w:gridCol w:w="1843"/>
        <w:gridCol w:w="836"/>
        <w:gridCol w:w="795"/>
        <w:gridCol w:w="1125"/>
        <w:gridCol w:w="2250"/>
      </w:tblGrid>
      <w:tr>
        <w:tblPrEx>
          <w:tblCellMar>
            <w:top w:w="0" w:type="dxa"/>
            <w:left w:w="108" w:type="dxa"/>
            <w:bottom w:w="0" w:type="dxa"/>
            <w:right w:w="108" w:type="dxa"/>
          </w:tblCellMar>
        </w:tblPrEx>
        <w:trPr>
          <w:trHeight w:val="433" w:hRule="atLeast"/>
          <w:jc w:val="center"/>
        </w:trPr>
        <w:tc>
          <w:tcPr>
            <w:tcW w:w="9526" w:type="dxa"/>
            <w:gridSpan w:val="7"/>
            <w:noWrap w:val="0"/>
            <w:vAlign w:val="top"/>
          </w:tcPr>
          <w:p>
            <w:pPr>
              <w:spacing w:after="163"/>
              <w:ind w:left="0" w:leftChars="0" w:firstLine="0" w:firstLineChars="0"/>
              <w:rPr>
                <w:rFonts w:hint="default"/>
                <w:lang w:val="en-US" w:eastAsia="zh-CN"/>
              </w:rPr>
            </w:pPr>
            <w:r>
              <w:rPr>
                <w:rFonts w:hint="default"/>
                <w:lang w:val="en-US" w:eastAsia="zh-CN"/>
              </w:rPr>
              <w:t>黄埔院区门诊楼及医技楼空调水质处理清单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8" w:type="dxa"/>
            <w:noWrap w:val="0"/>
            <w:vAlign w:val="top"/>
          </w:tcPr>
          <w:p>
            <w:pPr>
              <w:spacing w:after="163"/>
              <w:ind w:left="0" w:leftChars="0" w:firstLine="0" w:firstLineChars="0"/>
              <w:rPr>
                <w:rFonts w:hint="default"/>
                <w:lang w:val="en-US" w:eastAsia="zh-CN"/>
              </w:rPr>
            </w:pPr>
            <w:r>
              <w:rPr>
                <w:rFonts w:hint="default"/>
                <w:lang w:val="en-US" w:eastAsia="zh-CN"/>
              </w:rPr>
              <w:t>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设备</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规格</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品牌</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数量</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位置</w:t>
            </w:r>
          </w:p>
        </w:tc>
        <w:tc>
          <w:tcPr>
            <w:tcW w:w="2250" w:type="dxa"/>
            <w:noWrap w:val="0"/>
            <w:vAlign w:val="top"/>
          </w:tcPr>
          <w:p>
            <w:pPr>
              <w:spacing w:after="163"/>
              <w:ind w:left="0" w:leftChars="0" w:firstLine="0" w:firstLineChars="0"/>
              <w:rPr>
                <w:rFonts w:hint="default"/>
                <w:lang w:val="en-US" w:eastAsia="zh-CN"/>
              </w:rPr>
            </w:pPr>
            <w:r>
              <w:rPr>
                <w:rFonts w:hint="default"/>
                <w:lang w:val="en-US" w:eastAsia="zh-CN"/>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118" w:type="dxa"/>
            <w:noWrap w:val="0"/>
            <w:vAlign w:val="center"/>
          </w:tcPr>
          <w:p>
            <w:pPr>
              <w:spacing w:after="163"/>
              <w:ind w:left="0" w:leftChars="0" w:firstLine="0" w:firstLineChars="0"/>
              <w:rPr>
                <w:rFonts w:hint="default"/>
                <w:lang w:val="en-US" w:eastAsia="zh-CN"/>
              </w:rPr>
            </w:pPr>
            <w:r>
              <w:rPr>
                <w:rFonts w:hint="default"/>
                <w:lang w:val="en-US" w:eastAsia="zh-CN"/>
              </w:rPr>
              <w:t>中央空调系统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蒸发冷却式螺杆冷热水机组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制冷/制热1490kW/1240kW</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广东申菱</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门诊楼6层天面</w:t>
            </w:r>
          </w:p>
        </w:tc>
        <w:tc>
          <w:tcPr>
            <w:tcW w:w="2250" w:type="dxa"/>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1套冷冻水系统水质处理，蒸发冷凝器水环路清洗及冷却水质处理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vMerge w:val="restart"/>
            <w:noWrap w:val="0"/>
            <w:vAlign w:val="center"/>
          </w:tcPr>
          <w:p>
            <w:pPr>
              <w:spacing w:after="163"/>
              <w:ind w:left="0" w:leftChars="0" w:firstLine="0" w:firstLineChars="0"/>
              <w:rPr>
                <w:rFonts w:hint="default"/>
                <w:lang w:val="en-US" w:eastAsia="zh-CN"/>
              </w:rPr>
            </w:pPr>
            <w:r>
              <w:rPr>
                <w:rFonts w:hint="default"/>
                <w:lang w:val="en-US" w:eastAsia="zh-CN"/>
              </w:rPr>
              <w:t>中央空调系统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蒸发冷却式螺杆冷热水机组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制冷/制热1490kW/1240kW</w:t>
            </w:r>
          </w:p>
        </w:tc>
        <w:tc>
          <w:tcPr>
            <w:tcW w:w="836" w:type="dxa"/>
            <w:vMerge w:val="restart"/>
            <w:noWrap w:val="0"/>
            <w:vAlign w:val="center"/>
          </w:tcPr>
          <w:p>
            <w:pPr>
              <w:spacing w:after="163"/>
              <w:ind w:left="0" w:leftChars="0" w:firstLine="0" w:firstLineChars="0"/>
              <w:rPr>
                <w:rFonts w:hint="default"/>
                <w:lang w:val="en-US" w:eastAsia="zh-CN"/>
              </w:rPr>
            </w:pPr>
            <w:r>
              <w:rPr>
                <w:rFonts w:hint="default"/>
                <w:lang w:val="en-US" w:eastAsia="zh-CN"/>
              </w:rPr>
              <w:t>广东申菱</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vMerge w:val="restart"/>
            <w:noWrap w:val="0"/>
            <w:vAlign w:val="center"/>
          </w:tcPr>
          <w:p>
            <w:pPr>
              <w:spacing w:after="163"/>
              <w:ind w:left="0" w:leftChars="0" w:firstLine="0" w:firstLineChars="0"/>
              <w:rPr>
                <w:rFonts w:hint="default"/>
                <w:lang w:val="en-US" w:eastAsia="zh-CN"/>
              </w:rPr>
            </w:pPr>
            <w:r>
              <w:rPr>
                <w:rFonts w:hint="default"/>
                <w:lang w:val="en-US" w:eastAsia="zh-CN"/>
              </w:rPr>
              <w:t>医技楼11层天面</w:t>
            </w:r>
          </w:p>
        </w:tc>
        <w:tc>
          <w:tcPr>
            <w:tcW w:w="2250" w:type="dxa"/>
            <w:vMerge w:val="restart"/>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1套冷冻水系统水质处理，蒸发冷凝器水环路清洗及冷却水质处理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vMerge w:val="continue"/>
            <w:noWrap w:val="0"/>
            <w:vAlign w:val="center"/>
          </w:tcPr>
          <w:p>
            <w:pPr>
              <w:spacing w:after="163"/>
              <w:ind w:left="0" w:leftChars="0" w:firstLine="0" w:firstLineChars="0"/>
              <w:rPr>
                <w:rFonts w:hint="default"/>
                <w:lang w:val="en-US" w:eastAsia="zh-CN"/>
              </w:rPr>
            </w:pP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蒸发冷却式螺杆冷热水机组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制冷/制热500kW/415kW</w:t>
            </w:r>
          </w:p>
        </w:tc>
        <w:tc>
          <w:tcPr>
            <w:tcW w:w="836" w:type="dxa"/>
            <w:vMerge w:val="continue"/>
            <w:noWrap w:val="0"/>
            <w:vAlign w:val="center"/>
          </w:tcPr>
          <w:p>
            <w:pPr>
              <w:spacing w:after="163"/>
              <w:ind w:left="0" w:leftChars="0" w:firstLine="0" w:firstLineChars="0"/>
              <w:rPr>
                <w:rFonts w:hint="default"/>
                <w:lang w:val="en-US" w:eastAsia="zh-CN"/>
              </w:rPr>
            </w:pP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1台</w:t>
            </w:r>
          </w:p>
        </w:tc>
        <w:tc>
          <w:tcPr>
            <w:tcW w:w="1125" w:type="dxa"/>
            <w:vMerge w:val="continue"/>
            <w:noWrap w:val="0"/>
            <w:vAlign w:val="center"/>
          </w:tcPr>
          <w:p>
            <w:pPr>
              <w:spacing w:after="163"/>
              <w:ind w:left="0" w:leftChars="0" w:firstLine="0" w:firstLineChars="0"/>
              <w:rPr>
                <w:rFonts w:hint="default"/>
                <w:lang w:val="en-US" w:eastAsia="zh-CN"/>
              </w:rPr>
            </w:pPr>
          </w:p>
        </w:tc>
        <w:tc>
          <w:tcPr>
            <w:tcW w:w="2250" w:type="dxa"/>
            <w:vMerge w:val="continue"/>
            <w:noWrap w:val="0"/>
            <w:vAlign w:val="center"/>
          </w:tcPr>
          <w:p>
            <w:pPr>
              <w:spacing w:after="163"/>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vMerge w:val="restart"/>
            <w:noWrap w:val="0"/>
            <w:vAlign w:val="center"/>
          </w:tcPr>
          <w:p>
            <w:pPr>
              <w:spacing w:after="163"/>
              <w:ind w:left="0" w:leftChars="0" w:firstLine="0" w:firstLineChars="0"/>
              <w:rPr>
                <w:rFonts w:hint="default"/>
                <w:lang w:val="en-US" w:eastAsia="zh-CN"/>
              </w:rPr>
            </w:pPr>
            <w:r>
              <w:rPr>
                <w:rFonts w:hint="default"/>
                <w:lang w:val="en-US" w:eastAsia="zh-CN"/>
              </w:rPr>
              <w:t>中央空调系统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蒸发冷却式螺杆冷热水机组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制冷/制热1490kW/1240kW</w:t>
            </w:r>
          </w:p>
        </w:tc>
        <w:tc>
          <w:tcPr>
            <w:tcW w:w="836" w:type="dxa"/>
            <w:vMerge w:val="restart"/>
            <w:noWrap w:val="0"/>
            <w:vAlign w:val="center"/>
          </w:tcPr>
          <w:p>
            <w:pPr>
              <w:spacing w:after="163"/>
              <w:ind w:left="0" w:leftChars="0" w:firstLine="0" w:firstLineChars="0"/>
              <w:rPr>
                <w:rFonts w:hint="default"/>
                <w:lang w:val="en-US" w:eastAsia="zh-CN"/>
              </w:rPr>
            </w:pPr>
            <w:r>
              <w:rPr>
                <w:rFonts w:hint="default"/>
                <w:lang w:val="en-US" w:eastAsia="zh-CN"/>
              </w:rPr>
              <w:t>广东申菱</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3台</w:t>
            </w:r>
          </w:p>
        </w:tc>
        <w:tc>
          <w:tcPr>
            <w:tcW w:w="1125" w:type="dxa"/>
            <w:vMerge w:val="restart"/>
            <w:noWrap w:val="0"/>
            <w:vAlign w:val="center"/>
          </w:tcPr>
          <w:p>
            <w:pPr>
              <w:spacing w:after="163"/>
              <w:ind w:left="0" w:leftChars="0" w:firstLine="0" w:firstLineChars="0"/>
              <w:rPr>
                <w:rFonts w:hint="default"/>
                <w:lang w:val="en-US" w:eastAsia="zh-CN"/>
              </w:rPr>
            </w:pPr>
            <w:r>
              <w:rPr>
                <w:rFonts w:hint="default"/>
                <w:lang w:val="en-US" w:eastAsia="zh-CN"/>
              </w:rPr>
              <w:t>医技楼11层天面</w:t>
            </w:r>
          </w:p>
        </w:tc>
        <w:tc>
          <w:tcPr>
            <w:tcW w:w="2250" w:type="dxa"/>
            <w:vMerge w:val="restart"/>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1套冷冻水系统水质处理，蒸发冷凝器水环路清洗及冷却水质处理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vMerge w:val="continue"/>
            <w:noWrap w:val="0"/>
            <w:vAlign w:val="center"/>
          </w:tcPr>
          <w:p>
            <w:pPr>
              <w:spacing w:after="163"/>
              <w:ind w:left="0" w:leftChars="0" w:firstLine="0" w:firstLineChars="0"/>
              <w:rPr>
                <w:rFonts w:hint="default"/>
                <w:lang w:val="en-US" w:eastAsia="zh-CN"/>
              </w:rPr>
            </w:pP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蒸发冷却式螺杆冷热水机组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制冷/制热500kW/415kW</w:t>
            </w:r>
          </w:p>
        </w:tc>
        <w:tc>
          <w:tcPr>
            <w:tcW w:w="836" w:type="dxa"/>
            <w:vMerge w:val="continue"/>
            <w:noWrap w:val="0"/>
            <w:vAlign w:val="center"/>
          </w:tcPr>
          <w:p>
            <w:pPr>
              <w:spacing w:after="163"/>
              <w:ind w:left="0" w:leftChars="0" w:firstLine="0" w:firstLineChars="0"/>
              <w:rPr>
                <w:rFonts w:hint="default"/>
                <w:lang w:val="en-US" w:eastAsia="zh-CN"/>
              </w:rPr>
            </w:pP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1台</w:t>
            </w:r>
          </w:p>
        </w:tc>
        <w:tc>
          <w:tcPr>
            <w:tcW w:w="1125" w:type="dxa"/>
            <w:vMerge w:val="continue"/>
            <w:noWrap w:val="0"/>
            <w:vAlign w:val="center"/>
          </w:tcPr>
          <w:p>
            <w:pPr>
              <w:spacing w:after="163"/>
              <w:ind w:left="0" w:leftChars="0" w:firstLine="0" w:firstLineChars="0"/>
              <w:rPr>
                <w:rFonts w:hint="default"/>
                <w:lang w:val="en-US" w:eastAsia="zh-CN"/>
              </w:rPr>
            </w:pPr>
          </w:p>
        </w:tc>
        <w:tc>
          <w:tcPr>
            <w:tcW w:w="2250" w:type="dxa"/>
            <w:vMerge w:val="continue"/>
            <w:noWrap w:val="0"/>
            <w:vAlign w:val="center"/>
          </w:tcPr>
          <w:p>
            <w:pPr>
              <w:spacing w:after="163"/>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noWrap w:val="0"/>
            <w:vAlign w:val="center"/>
          </w:tcPr>
          <w:p>
            <w:pPr>
              <w:spacing w:after="163"/>
              <w:ind w:left="0" w:leftChars="0" w:firstLine="0" w:firstLineChars="0"/>
              <w:rPr>
                <w:rFonts w:hint="default"/>
                <w:lang w:val="en-US" w:eastAsia="zh-CN"/>
              </w:rPr>
            </w:pPr>
            <w:r>
              <w:rPr>
                <w:rFonts w:hint="default"/>
                <w:lang w:val="en-US" w:eastAsia="zh-CN"/>
              </w:rPr>
              <w:t>净化空调系统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手术室风冷冷热水机组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制冷/制热910kW/850kW</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医技楼4层平台</w:t>
            </w:r>
          </w:p>
        </w:tc>
        <w:tc>
          <w:tcPr>
            <w:tcW w:w="2250" w:type="dxa"/>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noWrap w:val="0"/>
            <w:vAlign w:val="center"/>
          </w:tcPr>
          <w:p>
            <w:pPr>
              <w:spacing w:after="163"/>
              <w:ind w:left="0" w:leftChars="0" w:firstLine="0" w:firstLineChars="0"/>
              <w:rPr>
                <w:rFonts w:hint="default"/>
                <w:lang w:val="en-US" w:eastAsia="zh-CN"/>
              </w:rPr>
            </w:pPr>
            <w:r>
              <w:rPr>
                <w:rFonts w:hint="default"/>
                <w:lang w:val="en-US" w:eastAsia="zh-CN"/>
              </w:rPr>
              <w:t>净化空调系统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中心供应室风冷热泵机组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制冷/制热130kW/138kW</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医技楼4层平台</w:t>
            </w:r>
          </w:p>
        </w:tc>
        <w:tc>
          <w:tcPr>
            <w:tcW w:w="2250" w:type="dxa"/>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noWrap w:val="0"/>
            <w:vAlign w:val="center"/>
          </w:tcPr>
          <w:p>
            <w:pPr>
              <w:spacing w:after="163"/>
              <w:ind w:left="0" w:leftChars="0" w:firstLine="0" w:firstLineChars="0"/>
              <w:rPr>
                <w:rFonts w:hint="default"/>
                <w:lang w:val="en-US" w:eastAsia="zh-CN"/>
              </w:rPr>
            </w:pPr>
            <w:r>
              <w:rPr>
                <w:rFonts w:hint="default"/>
                <w:lang w:val="en-US" w:eastAsia="zh-CN"/>
              </w:rPr>
              <w:t>净化空调系统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分子诊断室风冷螺杆式热泵机组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制冷/制热450kW/455kW</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门诊楼6层天面</w:t>
            </w:r>
          </w:p>
        </w:tc>
        <w:tc>
          <w:tcPr>
            <w:tcW w:w="2250" w:type="dxa"/>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118" w:type="dxa"/>
            <w:noWrap w:val="0"/>
            <w:vAlign w:val="center"/>
          </w:tcPr>
          <w:p>
            <w:pPr>
              <w:spacing w:after="163"/>
              <w:ind w:left="0" w:leftChars="0" w:firstLine="0" w:firstLineChars="0"/>
              <w:rPr>
                <w:rFonts w:hint="default"/>
                <w:lang w:val="en-US" w:eastAsia="zh-CN"/>
              </w:rPr>
            </w:pPr>
            <w:r>
              <w:rPr>
                <w:rFonts w:hint="default"/>
                <w:lang w:val="en-US" w:eastAsia="zh-CN"/>
              </w:rPr>
              <w:t>净化空调系统</w:t>
            </w:r>
          </w:p>
        </w:tc>
        <w:tc>
          <w:tcPr>
            <w:tcW w:w="1559" w:type="dxa"/>
            <w:noWrap w:val="0"/>
            <w:vAlign w:val="center"/>
          </w:tcPr>
          <w:p>
            <w:pPr>
              <w:spacing w:after="163"/>
              <w:ind w:left="0" w:leftChars="0" w:firstLine="0" w:firstLineChars="0"/>
              <w:rPr>
                <w:rFonts w:hint="default"/>
                <w:lang w:val="en-US" w:eastAsia="zh-CN"/>
              </w:rPr>
            </w:pPr>
            <w:r>
              <w:rPr>
                <w:rFonts w:hint="default"/>
                <w:lang w:val="en-US" w:eastAsia="zh-CN"/>
              </w:rPr>
              <w:t>负一层动物中心风冷冷热水机组</w:t>
            </w:r>
          </w:p>
        </w:tc>
        <w:tc>
          <w:tcPr>
            <w:tcW w:w="1843" w:type="dxa"/>
            <w:noWrap w:val="0"/>
            <w:vAlign w:val="center"/>
          </w:tcPr>
          <w:p>
            <w:pPr>
              <w:spacing w:after="163"/>
              <w:ind w:left="0" w:leftChars="0" w:firstLine="0" w:firstLineChars="0"/>
              <w:rPr>
                <w:rFonts w:hint="default"/>
                <w:lang w:val="en-US" w:eastAsia="zh-CN"/>
              </w:rPr>
            </w:pPr>
            <w:r>
              <w:rPr>
                <w:rFonts w:hint="default"/>
                <w:lang w:val="en-US" w:eastAsia="zh-CN"/>
              </w:rPr>
              <w:t>制冷/制热66kW/66kW</w:t>
            </w:r>
          </w:p>
        </w:tc>
        <w:tc>
          <w:tcPr>
            <w:tcW w:w="836" w:type="dxa"/>
            <w:noWrap w:val="0"/>
            <w:vAlign w:val="center"/>
          </w:tcPr>
          <w:p>
            <w:pPr>
              <w:spacing w:after="163"/>
              <w:ind w:left="0" w:leftChars="0" w:firstLine="0" w:firstLineChars="0"/>
              <w:rPr>
                <w:rFonts w:hint="default"/>
                <w:lang w:val="en-US" w:eastAsia="zh-CN"/>
              </w:rPr>
            </w:pPr>
            <w:r>
              <w:rPr>
                <w:rFonts w:hint="default"/>
                <w:lang w:val="en-US" w:eastAsia="zh-CN"/>
              </w:rPr>
              <w:t>/</w:t>
            </w:r>
          </w:p>
        </w:tc>
        <w:tc>
          <w:tcPr>
            <w:tcW w:w="795" w:type="dxa"/>
            <w:noWrap w:val="0"/>
            <w:vAlign w:val="center"/>
          </w:tcPr>
          <w:p>
            <w:pPr>
              <w:spacing w:after="163"/>
              <w:ind w:left="0" w:leftChars="0" w:firstLine="0" w:firstLineChars="0"/>
              <w:rPr>
                <w:rFonts w:hint="default"/>
                <w:lang w:val="en-US" w:eastAsia="zh-CN"/>
              </w:rPr>
            </w:pPr>
            <w:r>
              <w:rPr>
                <w:rFonts w:hint="default"/>
                <w:lang w:val="en-US" w:eastAsia="zh-CN"/>
              </w:rPr>
              <w:t>2台</w:t>
            </w:r>
          </w:p>
        </w:tc>
        <w:tc>
          <w:tcPr>
            <w:tcW w:w="1125" w:type="dxa"/>
            <w:noWrap w:val="0"/>
            <w:vAlign w:val="center"/>
          </w:tcPr>
          <w:p>
            <w:pPr>
              <w:spacing w:after="163"/>
              <w:ind w:left="0" w:leftChars="0" w:firstLine="0" w:firstLineChars="0"/>
              <w:rPr>
                <w:rFonts w:hint="default"/>
                <w:lang w:val="en-US" w:eastAsia="zh-CN"/>
              </w:rPr>
            </w:pPr>
            <w:r>
              <w:rPr>
                <w:rFonts w:hint="default"/>
                <w:lang w:val="en-US" w:eastAsia="zh-CN"/>
              </w:rPr>
              <w:t>门诊楼6层天面</w:t>
            </w:r>
          </w:p>
        </w:tc>
        <w:tc>
          <w:tcPr>
            <w:tcW w:w="2250" w:type="dxa"/>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526" w:type="dxa"/>
            <w:gridSpan w:val="7"/>
            <w:noWrap w:val="0"/>
            <w:vAlign w:val="center"/>
          </w:tcPr>
          <w:p>
            <w:pPr>
              <w:spacing w:after="163"/>
              <w:ind w:left="0" w:leftChars="0" w:firstLine="0" w:firstLineChars="0"/>
              <w:rPr>
                <w:rFonts w:hint="default"/>
                <w:lang w:val="en-US" w:eastAsia="zh-CN"/>
              </w:rPr>
            </w:pPr>
            <w:r>
              <w:rPr>
                <w:rFonts w:hint="default"/>
                <w:lang w:val="en-US" w:eastAsia="zh-CN"/>
              </w:rPr>
              <w:t>备注：1、密闭式循环冷冻水系统总保有水量（估算）：150m3；</w:t>
            </w:r>
          </w:p>
          <w:p>
            <w:pPr>
              <w:spacing w:after="163"/>
              <w:ind w:left="0" w:leftChars="0" w:firstLine="0" w:firstLineChars="0"/>
              <w:rPr>
                <w:rFonts w:hint="default"/>
                <w:lang w:val="en-US" w:eastAsia="zh-CN"/>
              </w:rPr>
            </w:pPr>
            <w:r>
              <w:rPr>
                <w:rFonts w:hint="default"/>
                <w:lang w:val="en-US" w:eastAsia="zh-CN"/>
              </w:rPr>
              <w:t>蒸发式冷却水系统总保有水量（估算）：27 m3；</w:t>
            </w:r>
          </w:p>
          <w:p>
            <w:pPr>
              <w:spacing w:after="163"/>
              <w:ind w:left="0" w:leftChars="0" w:firstLine="0" w:firstLineChars="0"/>
              <w:rPr>
                <w:rFonts w:hint="default"/>
                <w:lang w:val="en-US" w:eastAsia="zh-CN"/>
              </w:rPr>
            </w:pPr>
            <w:r>
              <w:rPr>
                <w:rFonts w:hint="default"/>
                <w:lang w:val="en-US" w:eastAsia="zh-CN"/>
              </w:rPr>
              <w:t xml:space="preserve">      2、蒸发器（热交换器）材质：紫铜；冷凝器（热交换器）材质：不锈钢；</w:t>
            </w:r>
          </w:p>
          <w:p>
            <w:pPr>
              <w:spacing w:after="163"/>
              <w:ind w:left="0" w:leftChars="0" w:firstLine="0" w:firstLineChars="0"/>
              <w:rPr>
                <w:rFonts w:hint="default"/>
                <w:lang w:val="en-US" w:eastAsia="zh-CN"/>
              </w:rPr>
            </w:pPr>
            <w:r>
              <w:rPr>
                <w:rFonts w:hint="default"/>
                <w:lang w:val="en-US" w:eastAsia="zh-CN"/>
              </w:rPr>
              <w:t xml:space="preserve">      3、中央空调循环水系统材质：无缝碳钢、紫铜、不锈钢、部分镀锌等。     </w:t>
            </w:r>
          </w:p>
        </w:tc>
      </w:tr>
    </w:tbl>
    <w:p>
      <w:pPr>
        <w:spacing w:after="163"/>
        <w:ind w:left="0" w:leftChars="0" w:firstLine="0" w:firstLineChars="0"/>
        <w:rPr>
          <w:rFonts w:hint="default"/>
          <w:lang w:val="en-US" w:eastAsia="zh-CN"/>
        </w:rPr>
      </w:pPr>
    </w:p>
    <w:p>
      <w:pPr>
        <w:spacing w:after="163"/>
        <w:ind w:left="0" w:leftChars="0" w:firstLine="0" w:firstLineChars="0"/>
        <w:rPr>
          <w:rFonts w:hint="default"/>
          <w:lang w:val="en-US" w:eastAsia="zh-CN"/>
        </w:rPr>
      </w:pPr>
      <w:bookmarkStart w:id="22" w:name="_Toc664"/>
      <w:bookmarkStart w:id="23" w:name="_Toc18886"/>
      <w:bookmarkStart w:id="24" w:name="_Toc19436"/>
      <w:r>
        <w:rPr>
          <w:rFonts w:hint="default"/>
          <w:lang w:val="en-US" w:eastAsia="zh-CN"/>
        </w:rPr>
        <w:t>2.2 腾飞园</w:t>
      </w:r>
      <w:bookmarkEnd w:id="22"/>
      <w:bookmarkEnd w:id="23"/>
      <w:bookmarkEnd w:id="24"/>
    </w:p>
    <w:tbl>
      <w:tblPr>
        <w:tblStyle w:val="12"/>
        <w:tblW w:w="56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696"/>
        <w:gridCol w:w="864"/>
        <w:gridCol w:w="1006"/>
        <w:gridCol w:w="1135"/>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spacing w:after="163"/>
              <w:ind w:left="0" w:leftChars="0" w:firstLine="0" w:firstLineChars="0"/>
              <w:rPr>
                <w:rFonts w:hint="default"/>
                <w:lang w:val="en-US" w:eastAsia="zh-CN"/>
              </w:rPr>
            </w:pPr>
            <w:r>
              <w:rPr>
                <w:rFonts w:hint="default"/>
                <w:lang w:val="en-US" w:eastAsia="zh-CN"/>
              </w:rPr>
              <w:t>腾飞园空调净化系统冷冻水质处理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noWrap w:val="0"/>
            <w:vAlign w:val="center"/>
          </w:tcPr>
          <w:p>
            <w:pPr>
              <w:spacing w:after="163"/>
              <w:ind w:left="0" w:leftChars="0" w:firstLine="0" w:firstLineChars="0"/>
              <w:rPr>
                <w:rFonts w:hint="default"/>
                <w:lang w:val="en-US" w:eastAsia="zh-CN"/>
              </w:rPr>
            </w:pPr>
            <w:r>
              <w:rPr>
                <w:rFonts w:hint="default"/>
                <w:lang w:val="en-US" w:eastAsia="zh-CN"/>
              </w:rPr>
              <w:t>设备</w:t>
            </w:r>
          </w:p>
        </w:tc>
        <w:tc>
          <w:tcPr>
            <w:tcW w:w="787" w:type="pct"/>
            <w:noWrap w:val="0"/>
            <w:vAlign w:val="center"/>
          </w:tcPr>
          <w:p>
            <w:pPr>
              <w:spacing w:after="163"/>
              <w:ind w:left="0" w:leftChars="0" w:firstLine="0" w:firstLineChars="0"/>
              <w:rPr>
                <w:rFonts w:hint="default"/>
                <w:lang w:val="en-US" w:eastAsia="zh-CN"/>
              </w:rPr>
            </w:pPr>
            <w:r>
              <w:rPr>
                <w:rFonts w:hint="default"/>
                <w:lang w:val="en-US" w:eastAsia="zh-CN"/>
              </w:rPr>
              <w:t>规格</w:t>
            </w:r>
          </w:p>
        </w:tc>
        <w:tc>
          <w:tcPr>
            <w:tcW w:w="469" w:type="pct"/>
            <w:noWrap w:val="0"/>
            <w:vAlign w:val="center"/>
          </w:tcPr>
          <w:p>
            <w:pPr>
              <w:spacing w:after="163"/>
              <w:ind w:left="0" w:leftChars="0" w:firstLine="0" w:firstLineChars="0"/>
              <w:rPr>
                <w:rFonts w:hint="default"/>
                <w:lang w:val="en-US" w:eastAsia="zh-CN"/>
              </w:rPr>
            </w:pPr>
            <w:r>
              <w:rPr>
                <w:rFonts w:hint="default"/>
                <w:lang w:val="en-US" w:eastAsia="zh-CN"/>
              </w:rPr>
              <w:t>品牌</w:t>
            </w:r>
          </w:p>
        </w:tc>
        <w:tc>
          <w:tcPr>
            <w:tcW w:w="543" w:type="pct"/>
            <w:noWrap w:val="0"/>
            <w:vAlign w:val="center"/>
          </w:tcPr>
          <w:p>
            <w:pPr>
              <w:spacing w:after="163"/>
              <w:ind w:left="0" w:leftChars="0" w:firstLine="0" w:firstLineChars="0"/>
              <w:rPr>
                <w:rFonts w:hint="default"/>
                <w:lang w:val="en-US" w:eastAsia="zh-CN"/>
              </w:rPr>
            </w:pPr>
            <w:r>
              <w:rPr>
                <w:rFonts w:hint="default"/>
                <w:lang w:val="en-US" w:eastAsia="zh-CN"/>
              </w:rPr>
              <w:t>数量</w:t>
            </w:r>
          </w:p>
        </w:tc>
        <w:tc>
          <w:tcPr>
            <w:tcW w:w="610" w:type="pct"/>
            <w:noWrap w:val="0"/>
            <w:vAlign w:val="center"/>
          </w:tcPr>
          <w:p>
            <w:pPr>
              <w:spacing w:after="163"/>
              <w:ind w:left="0" w:leftChars="0" w:firstLine="0" w:firstLineChars="0"/>
              <w:rPr>
                <w:rFonts w:hint="default"/>
                <w:lang w:val="en-US" w:eastAsia="zh-CN"/>
              </w:rPr>
            </w:pPr>
            <w:r>
              <w:rPr>
                <w:rFonts w:hint="default"/>
                <w:lang w:val="en-US" w:eastAsia="zh-CN"/>
              </w:rPr>
              <w:t>位置</w:t>
            </w:r>
          </w:p>
        </w:tc>
        <w:tc>
          <w:tcPr>
            <w:tcW w:w="1720" w:type="pct"/>
            <w:noWrap w:val="0"/>
            <w:vAlign w:val="top"/>
          </w:tcPr>
          <w:p>
            <w:pPr>
              <w:spacing w:after="163"/>
              <w:ind w:left="0" w:leftChars="0" w:firstLine="0" w:firstLineChars="0"/>
              <w:rPr>
                <w:rFonts w:hint="default"/>
                <w:lang w:val="en-US" w:eastAsia="zh-CN"/>
              </w:rPr>
            </w:pPr>
            <w:r>
              <w:rPr>
                <w:rFonts w:hint="default"/>
                <w:lang w:val="en-US" w:eastAsia="zh-CN"/>
              </w:rPr>
              <w:t>维保内容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pct"/>
            <w:noWrap w:val="0"/>
            <w:vAlign w:val="center"/>
          </w:tcPr>
          <w:p>
            <w:pPr>
              <w:spacing w:after="163"/>
              <w:ind w:left="0" w:leftChars="0" w:firstLine="0" w:firstLineChars="0"/>
              <w:rPr>
                <w:rFonts w:hint="default"/>
                <w:lang w:val="en-US" w:eastAsia="zh-CN"/>
              </w:rPr>
            </w:pPr>
            <w:r>
              <w:rPr>
                <w:rFonts w:hint="default"/>
                <w:lang w:val="en-US" w:eastAsia="zh-CN"/>
              </w:rPr>
              <w:t>四管制风冷热泵机组</w:t>
            </w:r>
          </w:p>
        </w:tc>
        <w:tc>
          <w:tcPr>
            <w:tcW w:w="787" w:type="pct"/>
            <w:noWrap w:val="0"/>
            <w:vAlign w:val="center"/>
          </w:tcPr>
          <w:p>
            <w:pPr>
              <w:spacing w:after="163"/>
              <w:ind w:left="0" w:leftChars="0" w:firstLine="0" w:firstLineChars="0"/>
              <w:rPr>
                <w:rFonts w:hint="default"/>
                <w:lang w:val="en-US" w:eastAsia="zh-CN"/>
              </w:rPr>
            </w:pPr>
            <w:r>
              <w:rPr>
                <w:rFonts w:hint="default"/>
                <w:lang w:val="en-US" w:eastAsia="zh-CN"/>
              </w:rPr>
              <w:t>制冷/制热663kW/631kW</w:t>
            </w:r>
          </w:p>
        </w:tc>
        <w:tc>
          <w:tcPr>
            <w:tcW w:w="469" w:type="pct"/>
            <w:noWrap w:val="0"/>
            <w:vAlign w:val="top"/>
          </w:tcPr>
          <w:p>
            <w:pPr>
              <w:spacing w:after="163"/>
              <w:ind w:left="0" w:leftChars="0" w:firstLine="0" w:firstLineChars="0"/>
              <w:rPr>
                <w:rFonts w:hint="default"/>
                <w:lang w:val="en-US" w:eastAsia="zh-CN"/>
              </w:rPr>
            </w:pPr>
            <w:r>
              <w:rPr>
                <w:rFonts w:hint="default"/>
                <w:lang w:val="en-US" w:eastAsia="zh-CN"/>
              </w:rPr>
              <w:t>麦克维尔</w:t>
            </w:r>
          </w:p>
        </w:tc>
        <w:tc>
          <w:tcPr>
            <w:tcW w:w="543" w:type="pct"/>
            <w:noWrap w:val="0"/>
            <w:vAlign w:val="center"/>
          </w:tcPr>
          <w:p>
            <w:pPr>
              <w:spacing w:after="163"/>
              <w:ind w:left="0" w:leftChars="0" w:firstLine="0" w:firstLineChars="0"/>
              <w:rPr>
                <w:rFonts w:hint="default"/>
                <w:lang w:val="en-US" w:eastAsia="zh-CN"/>
              </w:rPr>
            </w:pPr>
            <w:r>
              <w:rPr>
                <w:rFonts w:hint="default"/>
                <w:lang w:val="en-US" w:eastAsia="zh-CN"/>
              </w:rPr>
              <w:t>3台</w:t>
            </w:r>
          </w:p>
        </w:tc>
        <w:tc>
          <w:tcPr>
            <w:tcW w:w="610" w:type="pct"/>
            <w:noWrap w:val="0"/>
            <w:vAlign w:val="center"/>
          </w:tcPr>
          <w:p>
            <w:pPr>
              <w:spacing w:after="163"/>
              <w:ind w:left="0" w:leftChars="0" w:firstLine="0" w:firstLineChars="0"/>
              <w:rPr>
                <w:rFonts w:hint="default"/>
                <w:lang w:val="en-US" w:eastAsia="zh-CN"/>
              </w:rPr>
            </w:pPr>
            <w:r>
              <w:rPr>
                <w:rFonts w:hint="default"/>
                <w:lang w:val="en-US" w:eastAsia="zh-CN"/>
              </w:rPr>
              <w:t>腾飞园10层天面</w:t>
            </w:r>
          </w:p>
        </w:tc>
        <w:tc>
          <w:tcPr>
            <w:tcW w:w="1720" w:type="pct"/>
            <w:noWrap w:val="0"/>
            <w:vAlign w:val="center"/>
          </w:tcPr>
          <w:p>
            <w:pPr>
              <w:spacing w:after="163"/>
              <w:ind w:left="0" w:leftChars="0" w:firstLine="0" w:firstLineChars="0"/>
              <w:rPr>
                <w:rFonts w:hint="default"/>
                <w:lang w:val="en-US" w:eastAsia="zh-CN"/>
              </w:rPr>
            </w:pPr>
            <w:r>
              <w:rPr>
                <w:rFonts w:hint="default"/>
                <w:lang w:val="en-US" w:eastAsia="zh-CN"/>
              </w:rPr>
              <w:t>1套冷冻水系统水质处理</w:t>
            </w:r>
          </w:p>
          <w:p>
            <w:pPr>
              <w:spacing w:after="163"/>
              <w:ind w:left="0" w:leftChars="0" w:firstLine="0" w:firstLineChars="0"/>
              <w:rPr>
                <w:rFonts w:hint="default"/>
                <w:lang w:val="en-US" w:eastAsia="zh-CN"/>
              </w:rPr>
            </w:pPr>
            <w:r>
              <w:rPr>
                <w:rFonts w:hint="default"/>
                <w:lang w:val="en-US" w:eastAsia="zh-CN"/>
              </w:rPr>
              <w:t>1套热水系统水质处理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noWrap w:val="0"/>
            <w:vAlign w:val="center"/>
          </w:tcPr>
          <w:p>
            <w:pPr>
              <w:spacing w:after="163"/>
              <w:ind w:left="0" w:leftChars="0" w:firstLine="0" w:firstLineChars="0"/>
              <w:rPr>
                <w:rFonts w:hint="default"/>
                <w:lang w:val="en-US" w:eastAsia="zh-CN"/>
              </w:rPr>
            </w:pPr>
            <w:r>
              <w:rPr>
                <w:rFonts w:hint="default"/>
                <w:lang w:val="en-US" w:eastAsia="zh-CN"/>
              </w:rPr>
              <w:t>备注：1、总保有水量（估算）：20 m3；</w:t>
            </w:r>
          </w:p>
          <w:p>
            <w:pPr>
              <w:spacing w:after="163"/>
              <w:ind w:left="0" w:leftChars="0" w:firstLine="0" w:firstLineChars="0"/>
              <w:rPr>
                <w:rFonts w:hint="default"/>
                <w:lang w:val="en-US" w:eastAsia="zh-CN"/>
              </w:rPr>
            </w:pPr>
            <w:r>
              <w:rPr>
                <w:rFonts w:hint="default"/>
                <w:lang w:val="en-US" w:eastAsia="zh-CN"/>
              </w:rPr>
              <w:t xml:space="preserve">      2、蒸发器（热交换器）材质：紫铜；</w:t>
            </w:r>
          </w:p>
          <w:p>
            <w:pPr>
              <w:spacing w:after="163"/>
              <w:ind w:left="0" w:leftChars="0" w:firstLine="0" w:firstLineChars="0"/>
              <w:rPr>
                <w:rFonts w:hint="default"/>
                <w:lang w:val="en-US" w:eastAsia="zh-CN"/>
              </w:rPr>
            </w:pPr>
            <w:r>
              <w:rPr>
                <w:rFonts w:hint="default"/>
                <w:lang w:val="en-US" w:eastAsia="zh-CN"/>
              </w:rPr>
              <w:t xml:space="preserve">      3、中央空调循环水系统材质：无缝碳钢、紫铜、部分镀锌等。     </w:t>
            </w:r>
          </w:p>
        </w:tc>
      </w:tr>
    </w:tbl>
    <w:p>
      <w:pPr>
        <w:spacing w:after="163"/>
        <w:ind w:left="0" w:leftChars="0" w:firstLine="0" w:firstLineChars="0"/>
        <w:rPr>
          <w:rFonts w:hint="default"/>
          <w:lang w:val="en-US" w:eastAsia="zh-CN"/>
        </w:rPr>
      </w:pPr>
    </w:p>
    <w:p>
      <w:pPr>
        <w:pStyle w:val="3"/>
        <w:bidi w:val="0"/>
        <w:rPr>
          <w:rFonts w:hint="eastAsia"/>
          <w:lang w:val="en-US" w:eastAsia="zh-CN"/>
        </w:rPr>
      </w:pPr>
      <w:r>
        <w:rPr>
          <w:rFonts w:hint="eastAsia"/>
          <w:lang w:val="en-US" w:eastAsia="zh-CN"/>
        </w:rPr>
        <w:t>附件2：维保方案及服务要求</w:t>
      </w:r>
    </w:p>
    <w:p>
      <w:pPr>
        <w:pStyle w:val="5"/>
        <w:bidi w:val="0"/>
        <w:ind w:left="0" w:leftChars="0" w:firstLine="0" w:firstLineChars="0"/>
        <w:rPr>
          <w:rFonts w:hint="default"/>
          <w:b/>
          <w:bCs w:val="0"/>
          <w:lang w:val="en-US" w:eastAsia="zh-CN"/>
        </w:rPr>
      </w:pPr>
      <w:r>
        <w:rPr>
          <w:rFonts w:hint="eastAsia"/>
          <w:b/>
          <w:bCs w:val="0"/>
          <w:lang w:val="en-US" w:eastAsia="zh-CN"/>
        </w:rPr>
        <w:t>1、工作要求</w:t>
      </w:r>
    </w:p>
    <w:p>
      <w:pPr>
        <w:spacing w:after="163"/>
        <w:ind w:left="0" w:leftChars="0" w:firstLine="0" w:firstLineChars="0"/>
        <w:rPr>
          <w:rFonts w:hint="default"/>
          <w:lang w:val="en-US" w:eastAsia="zh-CN"/>
        </w:rPr>
      </w:pPr>
      <w:r>
        <w:rPr>
          <w:rFonts w:hint="eastAsia"/>
          <w:lang w:val="en-US" w:eastAsia="zh-CN"/>
        </w:rPr>
        <w:t xml:space="preserve">    </w:t>
      </w:r>
      <w:r>
        <w:rPr>
          <w:rFonts w:hint="default"/>
          <w:lang w:val="en-US" w:eastAsia="zh-CN"/>
        </w:rPr>
        <w:t>中央空调循环水系统的水处理服务，包括清洗、维护药剂都符合HG/T2387《工业化学清洗质量标准》、GB50050《工业循环冷却水处理设计规范》与GB/T29044《采暖空调系统水质》，乙方针对甲方的中央空调运行情况及中央空调循环水系统出现的水质问题，实行以下的服务：</w:t>
      </w:r>
    </w:p>
    <w:p>
      <w:pPr>
        <w:numPr>
          <w:ilvl w:val="0"/>
          <w:numId w:val="1"/>
        </w:numPr>
        <w:spacing w:after="163"/>
        <w:ind w:left="425" w:leftChars="0" w:hanging="425" w:firstLineChars="0"/>
        <w:rPr>
          <w:rFonts w:hint="default"/>
          <w:lang w:val="en-US" w:eastAsia="zh-CN"/>
        </w:rPr>
      </w:pPr>
      <w:r>
        <w:rPr>
          <w:rFonts w:hint="default"/>
          <w:lang w:val="en-US" w:eastAsia="zh-CN"/>
        </w:rPr>
        <w:t>对冷冻冷却水系统进行杀菌灭藻处理及除垢、除浮锈、除油化学清洗。</w:t>
      </w:r>
    </w:p>
    <w:p>
      <w:pPr>
        <w:numPr>
          <w:ilvl w:val="0"/>
          <w:numId w:val="1"/>
        </w:numPr>
        <w:spacing w:after="163"/>
        <w:ind w:left="425" w:leftChars="0" w:hanging="425" w:firstLineChars="0"/>
        <w:rPr>
          <w:rFonts w:hint="default"/>
          <w:lang w:val="en-US" w:eastAsia="zh-CN"/>
        </w:rPr>
      </w:pPr>
      <w:r>
        <w:rPr>
          <w:rFonts w:hint="default"/>
          <w:lang w:val="en-US" w:eastAsia="zh-CN"/>
        </w:rPr>
        <w:t>从主管道最低点排放所有冷冻、冷却水，拆洗过滤器，并将冷却塔塔盘清洗干净。</w:t>
      </w:r>
    </w:p>
    <w:p>
      <w:pPr>
        <w:numPr>
          <w:ilvl w:val="0"/>
          <w:numId w:val="1"/>
        </w:numPr>
        <w:spacing w:after="163"/>
        <w:ind w:left="425" w:leftChars="0" w:hanging="425" w:firstLineChars="0"/>
        <w:rPr>
          <w:rFonts w:hint="default"/>
          <w:lang w:val="en-US" w:eastAsia="zh-CN"/>
        </w:rPr>
      </w:pPr>
      <w:r>
        <w:rPr>
          <w:rFonts w:hint="default"/>
          <w:lang w:val="en-US" w:eastAsia="zh-CN"/>
        </w:rPr>
        <w:t>维保期内，冷却水系统换水后进行预膜处理，使管道形成一层均匀致密的氧化保护层，以控制系统的锈蚀速度，冷冻系统投加缓蚀剂作防锈缓蚀处理。</w:t>
      </w:r>
    </w:p>
    <w:p>
      <w:pPr>
        <w:numPr>
          <w:ilvl w:val="0"/>
          <w:numId w:val="1"/>
        </w:numPr>
        <w:spacing w:after="163"/>
        <w:ind w:left="425" w:leftChars="0" w:hanging="425" w:firstLineChars="0"/>
        <w:rPr>
          <w:rFonts w:hint="default"/>
          <w:lang w:val="en-US" w:eastAsia="zh-CN"/>
        </w:rPr>
      </w:pPr>
      <w:r>
        <w:rPr>
          <w:rFonts w:hint="default"/>
          <w:lang w:val="en-US" w:eastAsia="zh-CN"/>
        </w:rPr>
        <w:t>提供全年空调水质处理用药（其中包括杀菌剂、水稳剂、冬季停机湿保剂等）。</w:t>
      </w:r>
    </w:p>
    <w:p>
      <w:pPr>
        <w:numPr>
          <w:ilvl w:val="0"/>
          <w:numId w:val="1"/>
        </w:numPr>
        <w:spacing w:after="163"/>
        <w:ind w:left="425" w:leftChars="0" w:hanging="425" w:firstLineChars="0"/>
        <w:rPr>
          <w:rFonts w:hint="default"/>
          <w:lang w:val="en-US" w:eastAsia="zh-CN"/>
        </w:rPr>
      </w:pPr>
      <w:r>
        <w:rPr>
          <w:rFonts w:hint="default"/>
          <w:lang w:val="en-US" w:eastAsia="zh-CN"/>
        </w:rPr>
        <w:t>技术工人以分析化验为依据，严格按照操作规程，每周按量分别投加杀菌灭藻剂，并补足自动加药装置中缓蚀阻垢剂药量。</w:t>
      </w:r>
    </w:p>
    <w:p>
      <w:pPr>
        <w:numPr>
          <w:ilvl w:val="0"/>
          <w:numId w:val="1"/>
        </w:numPr>
        <w:spacing w:after="163"/>
        <w:ind w:left="425" w:leftChars="0" w:hanging="425" w:firstLineChars="0"/>
        <w:rPr>
          <w:rFonts w:hint="default"/>
          <w:lang w:val="en-US" w:eastAsia="zh-CN"/>
        </w:rPr>
      </w:pPr>
      <w:r>
        <w:rPr>
          <w:rFonts w:hint="default"/>
          <w:lang w:val="en-US" w:eastAsia="zh-CN"/>
        </w:rPr>
        <w:t>冷冻冷却水系统按需定期派人补充药剂，冷却塔需每月清洗填料和塔盘一次，并进行排污，并检查补水、风扇电机及播水器等运行情况，如发现问题及时报告用户。若周边环境较差，则酌情增加清洗次数（不再增加费用），保证冷却塔填料和塔盘处于洁净状态。正常情况下，冷冻水缓蚀剂每年投放一次，杀菌剂每季度投放一次。药剂浓度需每月检查，若浓度不达标，要及时补充。</w:t>
      </w:r>
    </w:p>
    <w:p>
      <w:pPr>
        <w:numPr>
          <w:ilvl w:val="0"/>
          <w:numId w:val="1"/>
        </w:numPr>
        <w:spacing w:after="163"/>
        <w:ind w:left="425" w:leftChars="0" w:hanging="425" w:firstLineChars="0"/>
        <w:rPr>
          <w:rFonts w:hint="default"/>
          <w:lang w:val="en-US" w:eastAsia="zh-CN"/>
        </w:rPr>
      </w:pPr>
      <w:r>
        <w:rPr>
          <w:rFonts w:hint="default"/>
          <w:lang w:val="en-US" w:eastAsia="zh-CN"/>
        </w:rPr>
        <w:t>冷冻冷却水系统定期（详见表一、表二的分析频度要求）取水样一次，进行分析测试，监测水质变化情况，并依时向用户递交分析报告，做到不缺次、不缺项，详见表一、表二。费用由维保方承担。</w:t>
      </w:r>
    </w:p>
    <w:p>
      <w:pPr>
        <w:numPr>
          <w:ilvl w:val="0"/>
          <w:numId w:val="1"/>
        </w:numPr>
        <w:spacing w:after="163"/>
        <w:ind w:left="425" w:leftChars="0" w:hanging="425" w:firstLineChars="0"/>
        <w:rPr>
          <w:rFonts w:hint="default"/>
          <w:lang w:val="en-US" w:eastAsia="zh-CN"/>
        </w:rPr>
      </w:pPr>
      <w:r>
        <w:rPr>
          <w:rFonts w:hint="default"/>
          <w:lang w:val="en-US" w:eastAsia="zh-CN"/>
        </w:rPr>
        <w:t>中央空调停机阶段，冷却水系统投加防锈湿保剂进行湿保处理。</w:t>
      </w:r>
    </w:p>
    <w:p>
      <w:pPr>
        <w:numPr>
          <w:ilvl w:val="0"/>
          <w:numId w:val="1"/>
        </w:numPr>
        <w:spacing w:after="163"/>
        <w:ind w:left="425" w:leftChars="0" w:hanging="425" w:firstLineChars="0"/>
        <w:rPr>
          <w:rFonts w:hint="default"/>
          <w:lang w:val="en-US" w:eastAsia="zh-CN"/>
        </w:rPr>
      </w:pPr>
      <w:r>
        <w:rPr>
          <w:rFonts w:hint="default"/>
          <w:lang w:val="en-US" w:eastAsia="zh-CN"/>
        </w:rPr>
        <w:t>维保期内，用户随时随机抽检冷冻冷却循环水样，送中国广州分析测试中心或其他具有CMA认证资质的仲裁单位测试，测试项目选择能反应水质状况的关键项目：pH、总硬度、总碱度、总铁、总铜、钙硬度+甲基橙碱度、细菌数、浊度、电导率、氯根、腐蚀率和军团菌等，如检测合格检测费由用户负责，如检测不合格的，检测费由维保方支付，并在5天内重新进行整改，直至合格为止，产生的相关费用（含检测费）全部由维保方承担</w:t>
      </w:r>
    </w:p>
    <w:p>
      <w:pPr>
        <w:numPr>
          <w:ilvl w:val="0"/>
          <w:numId w:val="1"/>
        </w:numPr>
        <w:spacing w:after="163"/>
        <w:ind w:left="425" w:leftChars="0" w:hanging="425" w:firstLineChars="0"/>
        <w:rPr>
          <w:rFonts w:hint="default"/>
          <w:lang w:val="en-US" w:eastAsia="zh-CN"/>
        </w:rPr>
      </w:pPr>
      <w:r>
        <w:rPr>
          <w:rFonts w:hint="default"/>
          <w:lang w:val="en-US" w:eastAsia="zh-CN"/>
        </w:rPr>
        <w:t>每次工作完毕都认真填写一式两份的工作单，一份交用户备案，一份由维保方存档，并将工作单的内容录入电脑，随时可以查询服务情况，每年维保到期前一个月汇总全年工作服务清单和水质化验清单，呈交用户备案。</w:t>
      </w:r>
    </w:p>
    <w:p>
      <w:pPr>
        <w:numPr>
          <w:ilvl w:val="0"/>
          <w:numId w:val="1"/>
        </w:numPr>
        <w:spacing w:after="163"/>
        <w:ind w:left="425" w:leftChars="0" w:hanging="425" w:firstLineChars="0"/>
        <w:rPr>
          <w:rFonts w:hint="default"/>
          <w:lang w:val="en-US" w:eastAsia="zh-CN"/>
        </w:rPr>
      </w:pPr>
      <w:r>
        <w:rPr>
          <w:rFonts w:hint="default"/>
          <w:lang w:val="en-US" w:eastAsia="zh-CN"/>
        </w:rPr>
        <w:t>投标人巡点工程师定期（每月）到用户，检查现场技术工人的工作情况和水处理的质量，并征询用户意见，及时纠正不足之处。</w:t>
      </w:r>
    </w:p>
    <w:p>
      <w:pPr>
        <w:numPr>
          <w:ilvl w:val="0"/>
          <w:numId w:val="1"/>
        </w:numPr>
        <w:spacing w:after="163"/>
        <w:ind w:left="425" w:leftChars="0" w:hanging="425" w:firstLineChars="0"/>
        <w:rPr>
          <w:rFonts w:hint="default"/>
          <w:lang w:val="en-US" w:eastAsia="zh-CN"/>
        </w:rPr>
      </w:pPr>
      <w:r>
        <w:rPr>
          <w:rFonts w:hint="default"/>
          <w:lang w:val="en-US" w:eastAsia="zh-CN"/>
        </w:rPr>
        <w:t>QC员不定期（1-2个月）按维保相关工作内容和要求巡查空调水处理工作质量（如冷凝器和蒸发器换热效果、冷却塔清洗质量、冷冻水和冷却水水质状况等）、服务质量（如工程师和工人工作态度、服务意识等）、抽查水样，并征询用户意见，并将抽查结果反馈双方，以便及时完善各项工作。</w:t>
      </w:r>
    </w:p>
    <w:p>
      <w:pPr>
        <w:numPr>
          <w:ilvl w:val="0"/>
          <w:numId w:val="1"/>
        </w:numPr>
        <w:spacing w:after="163"/>
        <w:ind w:left="425" w:leftChars="0" w:hanging="425" w:firstLineChars="0"/>
        <w:rPr>
          <w:rFonts w:hint="default"/>
          <w:lang w:val="en-US" w:eastAsia="zh-CN"/>
        </w:rPr>
      </w:pPr>
      <w:r>
        <w:rPr>
          <w:rFonts w:hint="default"/>
          <w:lang w:val="en-US" w:eastAsia="zh-CN"/>
        </w:rPr>
        <w:t>维保期内，提供云智控水处理仪三台，每台云智控水处理须配套加药排污部件，用于1#楼、2#楼、放疗中心冷却水系统，并承担云智控水处理仪设备的维护保养、零配件的更换以及平台使用等费用，以确保设备的正常使用。每周检查装置的运作状况、清洗探头、调整加药量等，确保药物投加的科学性。维保期内，每周检查装置的运作状况、清洗探头、调整加药量等，确保药物投加的科学性。</w:t>
      </w:r>
    </w:p>
    <w:p>
      <w:pPr>
        <w:keepNext w:val="0"/>
        <w:keepLines w:val="0"/>
        <w:pageBreakBefore w:val="0"/>
        <w:widowControl w:val="0"/>
        <w:kinsoku/>
        <w:wordWrap/>
        <w:overflowPunct/>
        <w:topLinePunct w:val="0"/>
        <w:autoSpaceDE/>
        <w:autoSpaceDN/>
        <w:bidi w:val="0"/>
        <w:adjustRightInd w:val="0"/>
        <w:snapToGrid w:val="0"/>
        <w:spacing w:after="163"/>
        <w:ind w:left="0" w:leftChars="0" w:firstLine="480" w:firstLineChars="200"/>
        <w:textAlignment w:val="auto"/>
        <w:rPr>
          <w:rFonts w:hint="default"/>
          <w:lang w:val="en-US" w:eastAsia="zh-CN"/>
        </w:rPr>
      </w:pPr>
      <w:r>
        <w:rPr>
          <w:rFonts w:hint="default"/>
          <w:lang w:val="en-US" w:eastAsia="zh-CN"/>
        </w:rPr>
        <w:t>注：云智控水处理仪至少具备以下功能：</w:t>
      </w:r>
    </w:p>
    <w:p>
      <w:pPr>
        <w:keepNext w:val="0"/>
        <w:keepLines w:val="0"/>
        <w:pageBreakBefore w:val="0"/>
        <w:widowControl w:val="0"/>
        <w:kinsoku/>
        <w:wordWrap/>
        <w:overflowPunct/>
        <w:topLinePunct w:val="0"/>
        <w:autoSpaceDE/>
        <w:autoSpaceDN/>
        <w:bidi w:val="0"/>
        <w:adjustRightInd w:val="0"/>
        <w:snapToGrid w:val="0"/>
        <w:spacing w:after="163"/>
        <w:ind w:left="0" w:leftChars="0" w:firstLine="480" w:firstLineChars="200"/>
        <w:textAlignment w:val="auto"/>
        <w:rPr>
          <w:rFonts w:hint="default"/>
          <w:lang w:val="en-US" w:eastAsia="zh-CN"/>
        </w:rPr>
      </w:pPr>
      <w:r>
        <w:rPr>
          <w:rFonts w:hint="default"/>
          <w:lang w:val="en-US" w:eastAsia="zh-CN"/>
        </w:rPr>
        <w:t>⑴ 实时在线监测并能在现场、手机APP和电脑上显示水质主要指标：pH、电导率/TDS/电阻率、ORP；</w:t>
      </w:r>
    </w:p>
    <w:p>
      <w:pPr>
        <w:keepNext w:val="0"/>
        <w:keepLines w:val="0"/>
        <w:pageBreakBefore w:val="0"/>
        <w:widowControl w:val="0"/>
        <w:kinsoku/>
        <w:wordWrap/>
        <w:overflowPunct/>
        <w:topLinePunct w:val="0"/>
        <w:autoSpaceDE/>
        <w:autoSpaceDN/>
        <w:bidi w:val="0"/>
        <w:adjustRightInd w:val="0"/>
        <w:snapToGrid w:val="0"/>
        <w:spacing w:after="163"/>
        <w:ind w:left="0" w:leftChars="0" w:firstLine="480" w:firstLineChars="200"/>
        <w:textAlignment w:val="auto"/>
        <w:rPr>
          <w:rFonts w:hint="default"/>
          <w:lang w:val="en-US" w:eastAsia="zh-CN"/>
        </w:rPr>
      </w:pPr>
      <w:r>
        <w:rPr>
          <w:rFonts w:hint="default"/>
          <w:lang w:val="en-US" w:eastAsia="zh-CN"/>
        </w:rPr>
        <w:t>⑵ 根据水质实时在线的指标联动实时在线自动排污、自动加药，并带有药剂液位显示，及时提醒补足加药装置中药量。</w:t>
      </w:r>
    </w:p>
    <w:p>
      <w:pPr>
        <w:numPr>
          <w:ilvl w:val="0"/>
          <w:numId w:val="1"/>
        </w:numPr>
        <w:spacing w:after="163"/>
        <w:ind w:left="425" w:leftChars="0" w:hanging="425" w:firstLineChars="0"/>
        <w:rPr>
          <w:rFonts w:hint="default"/>
          <w:lang w:val="en-US" w:eastAsia="zh-CN"/>
        </w:rPr>
      </w:pPr>
      <w:r>
        <w:rPr>
          <w:rFonts w:hint="default"/>
          <w:lang w:val="en-US" w:eastAsia="zh-CN"/>
        </w:rPr>
        <w:t>经水处理后，水质必须达到如下指标(参照GB50050-2012和GB/T 29044-2012)：</w:t>
      </w:r>
    </w:p>
    <w:p>
      <w:pPr>
        <w:keepNext w:val="0"/>
        <w:keepLines w:val="0"/>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rPr>
          <w:rFonts w:hint="default"/>
          <w:lang w:val="en-US" w:eastAsia="zh-CN"/>
        </w:rPr>
      </w:pPr>
      <w:r>
        <w:rPr>
          <w:rFonts w:hint="default"/>
          <w:lang w:val="en-US" w:eastAsia="zh-CN"/>
        </w:rPr>
        <w:t>表一  冷却系统水质检测项目和频率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8"/>
        <w:gridCol w:w="288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分 析 项 目</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控 制 指 标</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分析频度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pH   值</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7.5～9.5</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浊   度</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≤20mg/L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钙硬度+总碱度（以CaCO3计）</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≤1100mg/L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  铁（以Fe3+计）</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  铜（以Cu2+计）</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＜0.1mg/L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氯离子（以Cl-计）</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≤500mg/L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电 导 率</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＜2300μS/cm</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异养菌总数</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≤1×105个/mL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钢腐蚀率</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＜0.075mm/a</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52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铜腐蚀率</w:t>
            </w:r>
          </w:p>
        </w:tc>
        <w:tc>
          <w:tcPr>
            <w:tcW w:w="288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＜0.005mm/a</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rPr>
          <w:rFonts w:hint="default"/>
          <w:lang w:val="en-US" w:eastAsia="zh-CN"/>
        </w:rPr>
      </w:pPr>
      <w:r>
        <w:rPr>
          <w:rFonts w:hint="default"/>
          <w:lang w:val="en-US" w:eastAsia="zh-CN"/>
        </w:rPr>
        <w:t>表二  冷冻水系统水质检测项目和频率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8"/>
        <w:gridCol w:w="2940"/>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分 析 项 目</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控 制 指 标</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分 析 频 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pH值</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7.5～10.0</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浊   度</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钙硬度（以CaCO3计）</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≤300mg/L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总碱度（以CaCO3计）</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≤500mg/L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  铁（以Fe3+计）</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  铜（以Cu2+计）</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＜0.1mg/L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氯离子（以Cl-计）</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≤250mg/L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电 导 率</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＜2000μS/cm</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异养菌总数</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≤1×105个/mL</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钢腐蚀率</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＜0.075mm/a</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46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铜腐蚀率</w:t>
            </w:r>
          </w:p>
        </w:tc>
        <w:tc>
          <w:tcPr>
            <w:tcW w:w="2940"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＜0.005mm/a</w:t>
            </w:r>
          </w:p>
        </w:tc>
        <w:tc>
          <w:tcPr>
            <w:tcW w:w="211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1次/季度</w:t>
            </w:r>
          </w:p>
        </w:tc>
      </w:tr>
    </w:tbl>
    <w:p>
      <w:pPr>
        <w:keepNext w:val="0"/>
        <w:keepLines w:val="0"/>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after="0" w:afterLines="0"/>
        <w:ind w:left="0" w:leftChars="0" w:firstLine="0" w:firstLineChars="0"/>
        <w:jc w:val="center"/>
        <w:textAlignment w:val="auto"/>
        <w:rPr>
          <w:rFonts w:hint="default"/>
          <w:lang w:val="en-US" w:eastAsia="zh-CN"/>
        </w:rPr>
      </w:pPr>
      <w:r>
        <w:rPr>
          <w:rFonts w:hint="default"/>
          <w:lang w:val="en-US" w:eastAsia="zh-CN"/>
        </w:rPr>
        <w:t>表</w:t>
      </w:r>
      <w:r>
        <w:rPr>
          <w:rFonts w:hint="eastAsia"/>
          <w:lang w:val="en-US" w:eastAsia="zh-CN"/>
        </w:rPr>
        <w:t>三</w:t>
      </w:r>
      <w:r>
        <w:rPr>
          <w:rFonts w:hint="default"/>
          <w:lang w:val="en-US" w:eastAsia="zh-CN"/>
        </w:rPr>
        <w:t xml:space="preserve">  </w:t>
      </w:r>
      <w:r>
        <w:rPr>
          <w:rFonts w:hint="eastAsia"/>
          <w:lang w:val="en-US" w:eastAsia="zh-CN"/>
        </w:rPr>
        <w:t>蒸发冷凝器</w:t>
      </w:r>
      <w:r>
        <w:rPr>
          <w:rFonts w:hint="default"/>
          <w:lang w:val="en-US" w:eastAsia="zh-CN"/>
        </w:rPr>
        <w:t>系统水质检测项目和频率</w:t>
      </w:r>
    </w:p>
    <w:tbl>
      <w:tblPr>
        <w:tblStyle w:val="12"/>
        <w:tblW w:w="8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3"/>
        <w:gridCol w:w="1402"/>
        <w:gridCol w:w="254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项目名称</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单位</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蒸发冷却水控制标准</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检测频率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PH值</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无量纲</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7.0-9.5</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浊度</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≤3</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总硬度（以CaCO3计）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≤160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总碱度（以CaCO3计）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≤300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总铁（以Fe3+计）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硫酸根离子（以SO42-计）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≤500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NH3-Ha</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CODera</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5</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总铜（以Cu2+计）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≤0.1</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电导率</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uS/cm</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≤800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氯离子（以Cl-计）</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mg/L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≤200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菌落总数</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CFU/mL</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≤100</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铜腐蚀率</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mm/a</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＜0.005</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每年2次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23"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碳钢腐蚀率</w:t>
            </w:r>
          </w:p>
        </w:tc>
        <w:tc>
          <w:tcPr>
            <w:tcW w:w="1402"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mm/a</w:t>
            </w:r>
          </w:p>
        </w:tc>
        <w:tc>
          <w:tcPr>
            <w:tcW w:w="2544"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＜0.075</w:t>
            </w:r>
          </w:p>
        </w:tc>
        <w:tc>
          <w:tcPr>
            <w:tcW w:w="1808" w:type="dxa"/>
            <w:noWrap w:val="0"/>
            <w:vAlign w:val="center"/>
          </w:tcPr>
          <w:p>
            <w:pPr>
              <w:keepNext w:val="0"/>
              <w:keepLines w:val="0"/>
              <w:pageBreakBefore w:val="0"/>
              <w:widowControl w:val="0"/>
              <w:kinsoku/>
              <w:wordWrap/>
              <w:overflowPunct/>
              <w:topLinePunct w:val="0"/>
              <w:autoSpaceDE/>
              <w:autoSpaceDN/>
              <w:bidi w:val="0"/>
              <w:adjustRightInd w:val="0"/>
              <w:snapToGrid w:val="0"/>
              <w:spacing w:after="0" w:afterLines="0" w:line="240" w:lineRule="auto"/>
              <w:ind w:left="0" w:leftChars="0" w:firstLine="0" w:firstLineChars="0"/>
              <w:jc w:val="center"/>
              <w:textAlignment w:val="auto"/>
              <w:rPr>
                <w:rFonts w:hint="default"/>
                <w:lang w:val="en-US" w:eastAsia="zh-CN"/>
              </w:rPr>
            </w:pPr>
            <w:r>
              <w:rPr>
                <w:rFonts w:hint="default"/>
                <w:lang w:val="en-US" w:eastAsia="zh-CN"/>
              </w:rPr>
              <w:t>每年2次</w:t>
            </w:r>
          </w:p>
        </w:tc>
      </w:tr>
    </w:tbl>
    <w:p>
      <w:pPr>
        <w:spacing w:after="163"/>
        <w:ind w:left="0" w:leftChars="0" w:firstLine="0" w:firstLineChars="0"/>
        <w:rPr>
          <w:rFonts w:hint="default"/>
          <w:lang w:val="en-US" w:eastAsia="zh-CN"/>
        </w:rPr>
      </w:pPr>
    </w:p>
    <w:p>
      <w:pPr>
        <w:numPr>
          <w:ilvl w:val="0"/>
          <w:numId w:val="1"/>
        </w:numPr>
        <w:spacing w:after="163"/>
        <w:ind w:left="425" w:leftChars="0" w:hanging="425" w:firstLineChars="0"/>
        <w:rPr>
          <w:rFonts w:hint="default"/>
          <w:lang w:val="en-US" w:eastAsia="zh-CN"/>
        </w:rPr>
      </w:pPr>
      <w:r>
        <w:rPr>
          <w:rFonts w:hint="default"/>
          <w:lang w:val="en-US" w:eastAsia="zh-CN"/>
        </w:rPr>
        <w:t>在循环水系统安装旁路挂片装置，现场测定碳钢、铜腐蚀率，以便及时监测水处理效果。</w:t>
      </w:r>
    </w:p>
    <w:p>
      <w:pPr>
        <w:numPr>
          <w:ilvl w:val="0"/>
          <w:numId w:val="1"/>
        </w:numPr>
        <w:spacing w:after="163"/>
        <w:ind w:left="425" w:leftChars="0" w:hanging="425" w:firstLineChars="0"/>
        <w:rPr>
          <w:rFonts w:hint="default"/>
          <w:lang w:val="en-US" w:eastAsia="zh-CN"/>
        </w:rPr>
      </w:pPr>
      <w:r>
        <w:rPr>
          <w:rFonts w:hint="default"/>
          <w:lang w:val="en-US" w:eastAsia="zh-CN"/>
        </w:rPr>
        <w:t>维保期内每年随机抽检循环水样1次，送中国广州分析测试中心或广州市环境监测中心站等其他具有CMA认证资质的仲裁单位，抽检方式为甲乙双方共同抽样一式三份，其中一份送仲栽方，一份留甲方，另一份留乙方，以便备查。如检测合格检测费由甲方负责，如检测不合格的，检测费由乙方支付，并在5天内重新进行整改，直至合格为止，产生的相关费用（含检测费）全部由乙方承担。</w:t>
      </w:r>
    </w:p>
    <w:p>
      <w:pPr>
        <w:numPr>
          <w:ilvl w:val="0"/>
          <w:numId w:val="1"/>
        </w:numPr>
        <w:spacing w:after="163"/>
        <w:ind w:left="425" w:leftChars="0" w:hanging="425" w:firstLineChars="0"/>
        <w:rPr>
          <w:rFonts w:hint="default"/>
          <w:lang w:val="en-US" w:eastAsia="zh-CN"/>
        </w:rPr>
      </w:pPr>
      <w:r>
        <w:rPr>
          <w:rFonts w:hint="eastAsia"/>
          <w:lang w:val="en-US" w:eastAsia="zh-CN"/>
        </w:rPr>
        <w:t>黄埔院区</w:t>
      </w:r>
      <w:r>
        <w:rPr>
          <w:rFonts w:hint="default"/>
          <w:lang w:val="en-US" w:eastAsia="zh-CN"/>
        </w:rPr>
        <w:t>每台蒸发冷却式螺杆冷热水机组（共9台机组，16个冷凝水盘）使用自动加药设备进行加药，自动加药装置以租赁形势由乙方提供。水质监控加药装置控制逻辑是根据水质电导率或其他运行指标，按需自动分别投加阻垢缓蚀剂与杀菌灭藻剂，非定时投加形式。</w:t>
      </w:r>
    </w:p>
    <w:p>
      <w:pPr>
        <w:spacing w:after="163"/>
        <w:ind w:left="0" w:leftChars="0" w:firstLine="0" w:firstLineChars="0"/>
        <w:rPr>
          <w:rFonts w:hint="default"/>
          <w:b/>
          <w:bCs/>
          <w:lang w:val="en-US" w:eastAsia="zh-CN"/>
        </w:rPr>
      </w:pPr>
      <w:r>
        <w:rPr>
          <w:rFonts w:hint="eastAsia"/>
          <w:b/>
          <w:bCs/>
          <w:lang w:val="en-US" w:eastAsia="zh-CN"/>
        </w:rPr>
        <w:t>2、</w:t>
      </w:r>
      <w:r>
        <w:rPr>
          <w:rFonts w:hint="eastAsia" w:ascii="Times New Roman" w:hAnsi="Times New Roman" w:cs="Arial"/>
          <w:b/>
          <w:bCs/>
          <w:sz w:val="24"/>
          <w:lang w:val="en-US" w:eastAsia="zh-CN"/>
        </w:rPr>
        <w:t>维保水处理药剂技术要求</w:t>
      </w:r>
    </w:p>
    <w:p>
      <w:pPr>
        <w:pStyle w:val="3"/>
        <w:rPr>
          <w:rFonts w:hint="default" w:ascii="Times New Roman" w:hAnsi="Times New Roman" w:cs="Arial"/>
          <w:sz w:val="24"/>
          <w:lang w:val="en-US" w:eastAsia="zh-CN"/>
        </w:rPr>
      </w:pPr>
      <w:bookmarkStart w:id="25" w:name="_Toc21142"/>
      <w:r>
        <w:rPr>
          <w:rFonts w:hint="eastAsia" w:cs="Arial"/>
          <w:sz w:val="24"/>
          <w:lang w:val="en-US" w:eastAsia="zh-CN"/>
        </w:rPr>
        <w:t>2</w:t>
      </w:r>
      <w:r>
        <w:rPr>
          <w:rFonts w:hint="default" w:ascii="Times New Roman" w:hAnsi="Times New Roman" w:cs="Arial"/>
          <w:sz w:val="24"/>
          <w:lang w:val="en-US" w:eastAsia="zh-CN"/>
        </w:rPr>
        <w:t>.1、</w:t>
      </w:r>
      <w:r>
        <w:rPr>
          <w:rFonts w:hint="eastAsia" w:ascii="Times New Roman" w:hAnsi="Times New Roman" w:cs="Arial"/>
          <w:sz w:val="24"/>
          <w:lang w:val="en-US" w:eastAsia="zh-CN"/>
        </w:rPr>
        <w:t>总体要求</w:t>
      </w:r>
      <w:bookmarkEnd w:id="25"/>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由于越秀院项目系统设备（末端设备，空调主机设备、水泵、中央空调水系统管道及阀门等）均使用年份较久，部分设备部件的疲劳老化及水系统管道的结垢、锈蚀，系统设备的故障率将会明显频繁。黄埔院采用蒸发冷却式中央空调，其冷却水蒸发较快，极易结垢出现故障，加上蒸发冷换热器采用不锈钢材质，极易受到氯腐蚀。</w:t>
      </w:r>
      <w:r>
        <w:rPr>
          <w:rFonts w:hint="eastAsia" w:ascii="Times New Roman" w:hAnsi="Times New Roman" w:cs="Arial"/>
          <w:sz w:val="24"/>
          <w:lang w:val="en-US" w:eastAsia="zh-CN"/>
        </w:rPr>
        <w:t>因此</w:t>
      </w:r>
      <w:r>
        <w:rPr>
          <w:rFonts w:hint="default" w:ascii="Times New Roman" w:hAnsi="Times New Roman" w:cs="Arial"/>
          <w:sz w:val="24"/>
          <w:lang w:val="en-US" w:eastAsia="zh-CN"/>
        </w:rPr>
        <w:t>，</w:t>
      </w:r>
      <w:r>
        <w:rPr>
          <w:rFonts w:hint="eastAsia" w:ascii="Times New Roman" w:hAnsi="Times New Roman" w:cs="Arial"/>
          <w:sz w:val="24"/>
          <w:lang w:val="en-US" w:eastAsia="zh-CN"/>
        </w:rPr>
        <w:t>我院</w:t>
      </w:r>
      <w:r>
        <w:rPr>
          <w:rFonts w:hint="default" w:ascii="Times New Roman" w:hAnsi="Times New Roman" w:cs="Arial"/>
          <w:sz w:val="24"/>
          <w:lang w:val="en-US" w:eastAsia="zh-CN"/>
        </w:rPr>
        <w:t>对投标人技术员的技术水平和实际经验考核要求</w:t>
      </w:r>
      <w:r>
        <w:rPr>
          <w:rFonts w:hint="eastAsia" w:ascii="Times New Roman" w:hAnsi="Times New Roman" w:cs="Arial"/>
          <w:sz w:val="24"/>
          <w:lang w:val="en-US" w:eastAsia="zh-CN"/>
        </w:rPr>
        <w:t>较高</w:t>
      </w:r>
      <w:r>
        <w:rPr>
          <w:rFonts w:hint="default" w:ascii="Times New Roman" w:hAnsi="Times New Roman" w:cs="Arial"/>
          <w:sz w:val="24"/>
          <w:lang w:val="en-US" w:eastAsia="zh-CN"/>
        </w:rPr>
        <w:t>，对水质处理药剂及配对使用要求严格。项目设备维保服务过程中，但凡出现一次使用有毒性、腐蚀性、氧化性的水处理药剂（如含盐酸与硫酸的除垢剂、腐蚀性异噻杀菌剂、强氧化腐蚀性的三氯异氰尿酸圆饼形杀菌灭藻片），或技术失误造成使用方投诉和采购人财物</w:t>
      </w:r>
      <w:r>
        <w:rPr>
          <w:rFonts w:hint="eastAsia" w:ascii="Times New Roman" w:hAnsi="Times New Roman" w:cs="Arial"/>
          <w:sz w:val="24"/>
          <w:lang w:val="en-US" w:eastAsia="zh-CN"/>
        </w:rPr>
        <w:t>重大</w:t>
      </w:r>
      <w:r>
        <w:rPr>
          <w:rFonts w:hint="default" w:ascii="Times New Roman" w:hAnsi="Times New Roman" w:cs="Arial"/>
          <w:sz w:val="24"/>
          <w:lang w:val="en-US" w:eastAsia="zh-CN"/>
        </w:rPr>
        <w:t>受损，采购人有权终止与中标人之间已经签署的合同，并向中标人索赔由此造成的损失。</w:t>
      </w:r>
    </w:p>
    <w:p>
      <w:pPr>
        <w:pStyle w:val="3"/>
        <w:rPr>
          <w:rFonts w:hint="default" w:ascii="Times New Roman" w:hAnsi="Times New Roman" w:cs="Arial"/>
          <w:sz w:val="24"/>
          <w:lang w:val="en-US" w:eastAsia="zh-CN"/>
        </w:rPr>
      </w:pPr>
      <w:bookmarkStart w:id="26" w:name="_Toc17978"/>
      <w:r>
        <w:rPr>
          <w:rFonts w:hint="eastAsia" w:cs="Arial"/>
          <w:sz w:val="24"/>
          <w:lang w:val="en-US" w:eastAsia="zh-CN"/>
        </w:rPr>
        <w:t>2</w:t>
      </w:r>
      <w:r>
        <w:rPr>
          <w:rFonts w:hint="default" w:ascii="Times New Roman" w:hAnsi="Times New Roman" w:cs="Arial"/>
          <w:sz w:val="24"/>
          <w:lang w:val="en-US" w:eastAsia="zh-CN"/>
        </w:rPr>
        <w:t>.2</w:t>
      </w:r>
      <w:r>
        <w:rPr>
          <w:rFonts w:hint="eastAsia" w:ascii="Times New Roman" w:hAnsi="Times New Roman" w:cs="Arial"/>
          <w:sz w:val="24"/>
          <w:lang w:val="en-US" w:eastAsia="zh-CN"/>
        </w:rPr>
        <w:t xml:space="preserve"> </w:t>
      </w:r>
      <w:r>
        <w:rPr>
          <w:rFonts w:hint="default" w:ascii="Times New Roman" w:hAnsi="Times New Roman" w:cs="Arial"/>
          <w:sz w:val="24"/>
          <w:lang w:val="en-US" w:eastAsia="zh-CN"/>
        </w:rPr>
        <w:t>水处理药剂要求（货源必须是正规渠道，并提供产品商标）</w:t>
      </w:r>
      <w:bookmarkEnd w:id="26"/>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水垢清洗剂要求：必须使用药剂为环保、高效、安全性高、不伤手、不腐蚀管的药剂，以清除空调水系统中所有水垢，石灰，泥浆，锈渍和水处理设备系统中形成的其他污垢沉积物。药剂特性要求：其稀释液可以直接使用在所有常规材质的设备上，包括铝制和部分有镀层的设备，具有高效、环保、安全、无腐蚀特点，不但清洗效果良好而且对设备没有腐蚀，能够保证工业设备循环水系统的长期使用，以及不易燃，可以直接排放。（无腐蚀，符合《HG/T2387-2007工业设备化学清洗质量标准》，该药剂需提供具备CMA第三方权威机构有效检测报告，例如中国科学院、SGS、广微等机构）</w:t>
      </w:r>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密闭水缓蚀剂要求：不含铬金属盐、环保、阳极型缓蚀剂，药剂对碳钢、不锈钢、铜、铝合金等各种材质均有良好的缓蚀效果。（药剂符合《GBT 29044-2012 采暖空调系统水质》标准，其中溶解氧&lt;0.1mg/L、碳钢腐蚀率≤0.075mm/a与铜腐蚀率≤0.005mm/a。该药剂需提供具备CMA第三方权威机构有效检测报告，例如中国科学院、SGS、广微等机构。）</w:t>
      </w:r>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杀菌灭藻剂要求：对各种菌藻有优异的杀灭效果，具备无毒、无刺激性、无腐蚀、环保安全特点。（参考《GB/T 29044-2012 采暖空调系统水质》或国家工业循环冷却水处理设计规范（GB50050-2017）标准。严禁使用含毒性、腐蚀皮肤、腐蚀金属氧化型的药剂（如异噻与三氯异氰尿酸圆形消毒片）。该药剂需提供具备CMA第三方权威机构有效检测报告，例如中国科学院、SGS、广微等机构）</w:t>
      </w:r>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预膜缓蚀剂要求：中性、阴极型缓蚀预膜型药剂，具有成膜速度快，膜质细密均匀，化学稳定性好，高效可靠地保护设备金属，对钢、铜及橡胶均无损伤。（执行国家工业循环冷却水处理设计规范（GB50050-2017）标准，其中碳钢腐蚀率≤0.075mm/a与铜腐蚀率≤0.005mm/a。）</w:t>
      </w:r>
    </w:p>
    <w:p>
      <w:pPr>
        <w:spacing w:line="360" w:lineRule="auto"/>
        <w:ind w:firstLine="480" w:firstLineChars="200"/>
        <w:rPr>
          <w:rFonts w:hint="default" w:ascii="Times New Roman" w:hAnsi="Times New Roman" w:cs="Arial"/>
          <w:sz w:val="24"/>
          <w:lang w:val="en-US" w:eastAsia="zh-CN"/>
        </w:rPr>
      </w:pPr>
      <w:r>
        <w:rPr>
          <w:rFonts w:hint="default" w:ascii="Times New Roman" w:hAnsi="Times New Roman" w:cs="Arial"/>
          <w:sz w:val="24"/>
          <w:lang w:val="en-US" w:eastAsia="zh-CN"/>
        </w:rPr>
        <w:t>缓蚀阻垢剂要求：无毒无污染，使用安全可靠，易溶于酸性溶液中，抗垢、水质稳定效果特佳且耐温性好，有效螯合水中钙镁离子，达到抑制碳酸钙、硫酸钙、硫酸钡垢、硫酸锶垢和氧化铁垢等难溶盐垢生成与分散效果。（执行国家工业循环冷却水处理设计规范（GB50050）标准。）延长循环水系统清洗周期及设备使用寿命，降低运行成本。</w:t>
      </w:r>
    </w:p>
    <w:p>
      <w:pPr>
        <w:spacing w:after="163"/>
        <w:ind w:left="0" w:leftChars="0" w:firstLine="0" w:firstLineChars="0"/>
        <w:rPr>
          <w:rFonts w:hint="default"/>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37" w:footer="964"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1951710"/>
      <w:docPartObj>
        <w:docPartGallery w:val="autotext"/>
      </w:docPartObj>
    </w:sdtPr>
    <w:sdtEndPr>
      <w:rPr>
        <w:sz w:val="21"/>
        <w:szCs w:val="21"/>
      </w:rPr>
    </w:sdtEndPr>
    <w:sdtContent>
      <w:sdt>
        <w:sdtPr>
          <w:id w:val="1728636285"/>
          <w:docPartObj>
            <w:docPartGallery w:val="autotext"/>
          </w:docPartObj>
        </w:sdtPr>
        <w:sdtEndPr>
          <w:rPr>
            <w:sz w:val="21"/>
            <w:szCs w:val="21"/>
          </w:rPr>
        </w:sdtEndPr>
        <w:sdtContent>
          <w:p>
            <w:pPr>
              <w:pStyle w:val="9"/>
              <w:spacing w:after="0" w:afterLines="0" w:line="240" w:lineRule="auto"/>
              <w:ind w:firstLine="0" w:firstLineChars="0"/>
              <w:jc w:val="center"/>
              <w:rPr>
                <w:sz w:val="21"/>
                <w:szCs w:val="21"/>
              </w:rPr>
            </w:pPr>
            <w:r>
              <w:rPr>
                <w:sz w:val="21"/>
                <w:szCs w:val="21"/>
                <w:lang w:val="zh-CN"/>
              </w:rPr>
              <w:t xml:space="preserve"> </w:t>
            </w:r>
            <w:r>
              <w:rPr>
                <w:b/>
                <w:bCs/>
                <w:sz w:val="21"/>
                <w:szCs w:val="21"/>
              </w:rPr>
              <w:fldChar w:fldCharType="begin"/>
            </w:r>
            <w:r>
              <w:rPr>
                <w:b/>
                <w:bCs/>
                <w:sz w:val="21"/>
                <w:szCs w:val="21"/>
              </w:rPr>
              <w:instrText xml:space="preserve">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 </w:t>
            </w:r>
            <w:r>
              <w:rPr>
                <w:b/>
                <w:bCs/>
                <w:sz w:val="21"/>
                <w:szCs w:val="21"/>
              </w:rPr>
              <w:fldChar w:fldCharType="begin"/>
            </w:r>
            <w:r>
              <w:rPr>
                <w:b/>
                <w:bCs/>
                <w:sz w:val="21"/>
                <w:szCs w:val="21"/>
              </w:rPr>
              <w:instrText xml:space="preserve">NUMPAGES</w:instrText>
            </w:r>
            <w:r>
              <w:rPr>
                <w:b/>
                <w:bCs/>
                <w:sz w:val="21"/>
                <w:szCs w:val="21"/>
              </w:rPr>
              <w:fldChar w:fldCharType="separate"/>
            </w:r>
            <w:r>
              <w:rPr>
                <w:b/>
                <w:bCs/>
                <w:sz w:val="21"/>
                <w:szCs w:val="21"/>
                <w:lang w:val="zh-CN"/>
              </w:rPr>
              <w:t>2</w:t>
            </w:r>
            <w:r>
              <w:rPr>
                <w:b/>
                <w:bCs/>
                <w:sz w:val="21"/>
                <w:szCs w:val="21"/>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jc w:val="right"/>
      <w:rPr>
        <w:color w:val="4F81BD" w:themeColor="accent1"/>
        <w:sz w:val="20"/>
        <w:szCs w:val="20"/>
        <w14:textFill>
          <w14:solidFill>
            <w14:schemeClr w14:val="accent1"/>
          </w14:solidFill>
        </w14:textFill>
      </w:rPr>
    </w:pPr>
    <w:r>
      <w:drawing>
        <wp:anchor distT="0" distB="0" distL="114300" distR="114300" simplePos="0" relativeHeight="251659264" behindDoc="1" locked="0" layoutInCell="1" allowOverlap="1">
          <wp:simplePos x="0" y="0"/>
          <wp:positionH relativeFrom="column">
            <wp:posOffset>5276850</wp:posOffset>
          </wp:positionH>
          <wp:positionV relativeFrom="paragraph">
            <wp:posOffset>-270510</wp:posOffset>
          </wp:positionV>
          <wp:extent cx="685800" cy="659130"/>
          <wp:effectExtent l="0" t="0" r="0" b="7620"/>
          <wp:wrapNone/>
          <wp:docPr id="1391639538" name="图片 1391639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639538" name="图片 139163953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5800" cy="659130"/>
                  </a:xfrm>
                  <a:prstGeom prst="rect">
                    <a:avLst/>
                  </a:prstGeom>
                </pic:spPr>
              </pic:pic>
            </a:graphicData>
          </a:graphic>
        </wp:anchor>
      </w:drawing>
    </w:r>
    <w:r>
      <w:rPr>
        <w:rFonts w:hint="eastAsia"/>
        <w:sz w:val="21"/>
        <w:szCs w:val="21"/>
        <w:lang w:val="zh-CN"/>
      </w:rPr>
      <w:t>中山大学肿瘤防治中心总务处物管科采购需求</w:t>
    </w:r>
    <w:r>
      <w:rPr>
        <w:color w:val="4F81BD" w:themeColor="accent1"/>
        <w:sz w:val="21"/>
        <w:szCs w:val="21"/>
        <w:lang w:val="zh-CN"/>
        <w14:textFill>
          <w14:solidFill>
            <w14:schemeClr w14:val="accent1"/>
          </w14:solidFill>
        </w14:textFill>
      </w:rPr>
      <w:t xml:space="preserve"> </w:t>
    </w:r>
    <w:r>
      <w:rPr>
        <w:color w:val="4F81BD" w:themeColor="accent1"/>
        <w:sz w:val="20"/>
        <w:szCs w:val="20"/>
        <w:lang w:val="zh-CN"/>
        <w14:textFill>
          <w14:solidFill>
            <w14:schemeClr w14:val="accent1"/>
          </w14:solidFill>
        </w14:textFill>
      </w:rPr>
      <w:t xml:space="preserve">| </w:t>
    </w:r>
  </w:p>
  <w:p>
    <w:pPr>
      <w:spacing w:after="0" w:afterLines="0" w:line="240" w:lineRule="auto"/>
      <w:ind w:firstLine="0" w:firstLineChars="0"/>
      <w:jc w:val="center"/>
      <w:rPr>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45CB5"/>
    <w:multiLevelType w:val="singleLevel"/>
    <w:tmpl w:val="04245CB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dit="forms"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C8"/>
    <w:rsid w:val="00010164"/>
    <w:rsid w:val="00070486"/>
    <w:rsid w:val="000D1673"/>
    <w:rsid w:val="000D62F4"/>
    <w:rsid w:val="001804D0"/>
    <w:rsid w:val="001B6E93"/>
    <w:rsid w:val="001B78E1"/>
    <w:rsid w:val="001E6AD1"/>
    <w:rsid w:val="0026195C"/>
    <w:rsid w:val="002E5083"/>
    <w:rsid w:val="00324A35"/>
    <w:rsid w:val="003461A9"/>
    <w:rsid w:val="003473E2"/>
    <w:rsid w:val="00356249"/>
    <w:rsid w:val="003714E9"/>
    <w:rsid w:val="003B5EEC"/>
    <w:rsid w:val="003D68C4"/>
    <w:rsid w:val="003E2191"/>
    <w:rsid w:val="003F389B"/>
    <w:rsid w:val="003F6149"/>
    <w:rsid w:val="00412562"/>
    <w:rsid w:val="0046206E"/>
    <w:rsid w:val="004D12CB"/>
    <w:rsid w:val="004D5B46"/>
    <w:rsid w:val="005005ED"/>
    <w:rsid w:val="00505402"/>
    <w:rsid w:val="005176DD"/>
    <w:rsid w:val="00531C36"/>
    <w:rsid w:val="00564481"/>
    <w:rsid w:val="00596F12"/>
    <w:rsid w:val="005A3DC7"/>
    <w:rsid w:val="005C4059"/>
    <w:rsid w:val="005D0EE5"/>
    <w:rsid w:val="005E16E8"/>
    <w:rsid w:val="00652796"/>
    <w:rsid w:val="006C05B8"/>
    <w:rsid w:val="006C4D8A"/>
    <w:rsid w:val="0071496F"/>
    <w:rsid w:val="007D05BD"/>
    <w:rsid w:val="007F5DF7"/>
    <w:rsid w:val="008248F4"/>
    <w:rsid w:val="008661D6"/>
    <w:rsid w:val="008675CF"/>
    <w:rsid w:val="008921EC"/>
    <w:rsid w:val="0089729F"/>
    <w:rsid w:val="008A126A"/>
    <w:rsid w:val="008E3781"/>
    <w:rsid w:val="008F0B99"/>
    <w:rsid w:val="00922065"/>
    <w:rsid w:val="009369C8"/>
    <w:rsid w:val="00974E26"/>
    <w:rsid w:val="00986101"/>
    <w:rsid w:val="00991431"/>
    <w:rsid w:val="00A3557B"/>
    <w:rsid w:val="00A5261B"/>
    <w:rsid w:val="00A61159"/>
    <w:rsid w:val="00A96BAC"/>
    <w:rsid w:val="00AA2AFD"/>
    <w:rsid w:val="00AC0C85"/>
    <w:rsid w:val="00AC6F1C"/>
    <w:rsid w:val="00B36706"/>
    <w:rsid w:val="00B71BEE"/>
    <w:rsid w:val="00BB1EDA"/>
    <w:rsid w:val="00BC1F17"/>
    <w:rsid w:val="00BC6D53"/>
    <w:rsid w:val="00BD2550"/>
    <w:rsid w:val="00BF7F3C"/>
    <w:rsid w:val="00C05732"/>
    <w:rsid w:val="00C3527C"/>
    <w:rsid w:val="00C70948"/>
    <w:rsid w:val="00CA4820"/>
    <w:rsid w:val="00CC6F98"/>
    <w:rsid w:val="00D22367"/>
    <w:rsid w:val="00D727B6"/>
    <w:rsid w:val="00D9032C"/>
    <w:rsid w:val="00DB2499"/>
    <w:rsid w:val="00DE2C79"/>
    <w:rsid w:val="00DE4B9E"/>
    <w:rsid w:val="00DF30A3"/>
    <w:rsid w:val="00E237BA"/>
    <w:rsid w:val="00E441A1"/>
    <w:rsid w:val="00E6268A"/>
    <w:rsid w:val="00EC0422"/>
    <w:rsid w:val="00F21820"/>
    <w:rsid w:val="00F21A9F"/>
    <w:rsid w:val="00F350B2"/>
    <w:rsid w:val="00F413CA"/>
    <w:rsid w:val="00F8662C"/>
    <w:rsid w:val="0B7E3427"/>
    <w:rsid w:val="4BEB552F"/>
    <w:rsid w:val="53792F9A"/>
    <w:rsid w:val="74B6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rPr>
  </w:style>
  <w:style w:type="paragraph" w:styleId="2">
    <w:name w:val="heading 1"/>
    <w:basedOn w:val="1"/>
    <w:next w:val="1"/>
    <w:link w:val="18"/>
    <w:qFormat/>
    <w:uiPriority w:val="9"/>
    <w:pPr>
      <w:keepNext/>
      <w:keepLines/>
      <w:spacing w:before="120"/>
      <w:ind w:firstLine="0" w:firstLineChars="0"/>
      <w:jc w:val="center"/>
      <w:outlineLvl w:val="0"/>
    </w:pPr>
    <w:rPr>
      <w:rFonts w:eastAsiaTheme="majorEastAsia"/>
      <w:b/>
      <w:bCs/>
      <w:kern w:val="44"/>
      <w:sz w:val="44"/>
      <w:szCs w:val="44"/>
    </w:rPr>
  </w:style>
  <w:style w:type="paragraph" w:styleId="3">
    <w:name w:val="heading 2"/>
    <w:basedOn w:val="1"/>
    <w:next w:val="1"/>
    <w:link w:val="19"/>
    <w:unhideWhenUsed/>
    <w:qFormat/>
    <w:uiPriority w:val="9"/>
    <w:pPr>
      <w:keepNext/>
      <w:keepLines/>
      <w:spacing w:before="120"/>
      <w:ind w:firstLine="0" w:firstLineChars="0"/>
      <w:jc w:val="left"/>
      <w:outlineLvl w:val="1"/>
    </w:pPr>
    <w:rPr>
      <w:rFonts w:eastAsiaTheme="majorEastAsia" w:cstheme="majorBidi"/>
      <w:b/>
      <w:bCs/>
      <w:sz w:val="32"/>
      <w:szCs w:val="32"/>
    </w:rPr>
  </w:style>
  <w:style w:type="paragraph" w:styleId="4">
    <w:name w:val="heading 3"/>
    <w:basedOn w:val="1"/>
    <w:next w:val="1"/>
    <w:link w:val="20"/>
    <w:unhideWhenUsed/>
    <w:qFormat/>
    <w:uiPriority w:val="9"/>
    <w:pPr>
      <w:keepNext/>
      <w:keepLines/>
      <w:outlineLvl w:val="2"/>
    </w:pPr>
    <w:rPr>
      <w:rFonts w:eastAsiaTheme="majorEastAsia"/>
      <w:b/>
      <w:bCs/>
      <w:sz w:val="30"/>
      <w:szCs w:val="32"/>
    </w:rPr>
  </w:style>
  <w:style w:type="paragraph" w:styleId="5">
    <w:name w:val="heading 4"/>
    <w:basedOn w:val="1"/>
    <w:next w:val="1"/>
    <w:link w:val="21"/>
    <w:unhideWhenUsed/>
    <w:qFormat/>
    <w:uiPriority w:val="9"/>
    <w:pPr>
      <w:keepNext/>
      <w:keepLines/>
      <w:outlineLvl w:val="3"/>
    </w:pPr>
    <w:rPr>
      <w:rFonts w:eastAsia="宋体" w:cstheme="majorBidi"/>
      <w:bCs/>
      <w:sz w:val="28"/>
      <w:szCs w:val="28"/>
    </w:rPr>
  </w:style>
  <w:style w:type="paragraph" w:styleId="6">
    <w:name w:val="heading 5"/>
    <w:basedOn w:val="1"/>
    <w:next w:val="1"/>
    <w:link w:val="22"/>
    <w:unhideWhenUsed/>
    <w:qFormat/>
    <w:uiPriority w:val="9"/>
    <w:pPr>
      <w:keepNext/>
      <w:keepLines/>
      <w:outlineLvl w:val="4"/>
    </w:pPr>
    <w:rPr>
      <w:bCs/>
      <w:sz w:val="28"/>
      <w:szCs w:val="28"/>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28"/>
    <w:semiHidden/>
    <w:unhideWhenUsed/>
    <w:uiPriority w:val="99"/>
    <w:pPr>
      <w:jc w:val="left"/>
    </w:pPr>
  </w:style>
  <w:style w:type="paragraph" w:styleId="8">
    <w:name w:val="Balloon Text"/>
    <w:basedOn w:val="1"/>
    <w:link w:val="24"/>
    <w:semiHidden/>
    <w:unhideWhenUsed/>
    <w:uiPriority w:val="99"/>
    <w:pPr>
      <w:spacing w:after="0" w:line="240" w:lineRule="auto"/>
    </w:pPr>
    <w:rPr>
      <w:sz w:val="18"/>
      <w:szCs w:val="18"/>
    </w:rPr>
  </w:style>
  <w:style w:type="paragraph" w:styleId="9">
    <w:name w:val="footer"/>
    <w:basedOn w:val="1"/>
    <w:link w:val="17"/>
    <w:unhideWhenUsed/>
    <w:uiPriority w:val="99"/>
    <w:pPr>
      <w:tabs>
        <w:tab w:val="center" w:pos="4153"/>
        <w:tab w:val="right" w:pos="8306"/>
      </w:tabs>
      <w:jc w:val="left"/>
    </w:pPr>
    <w:rPr>
      <w:sz w:val="18"/>
      <w:szCs w:val="18"/>
    </w:rPr>
  </w:style>
  <w:style w:type="paragraph" w:styleId="10">
    <w:name w:val="header"/>
    <w:basedOn w:val="1"/>
    <w:link w:val="16"/>
    <w:unhideWhenUsed/>
    <w:uiPriority w:val="99"/>
    <w:pPr>
      <w:pBdr>
        <w:bottom w:val="single" w:color="auto" w:sz="6" w:space="1"/>
      </w:pBdr>
      <w:tabs>
        <w:tab w:val="center" w:pos="4153"/>
        <w:tab w:val="right" w:pos="8306"/>
      </w:tabs>
      <w:jc w:val="center"/>
    </w:pPr>
    <w:rPr>
      <w:sz w:val="18"/>
      <w:szCs w:val="18"/>
    </w:rPr>
  </w:style>
  <w:style w:type="paragraph" w:styleId="11">
    <w:name w:val="annotation subject"/>
    <w:basedOn w:val="7"/>
    <w:next w:val="7"/>
    <w:link w:val="29"/>
    <w:semiHidden/>
    <w:unhideWhenUsed/>
    <w:uiPriority w:val="99"/>
    <w:rPr>
      <w:b/>
      <w:bCs/>
    </w:rPr>
  </w:style>
  <w:style w:type="table" w:styleId="13">
    <w:name w:val="Table Grid"/>
    <w:basedOn w:val="1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basedOn w:val="14"/>
    <w:semiHidden/>
    <w:unhideWhenUsed/>
    <w:uiPriority w:val="99"/>
    <w:rPr>
      <w:sz w:val="21"/>
      <w:szCs w:val="21"/>
    </w:rPr>
  </w:style>
  <w:style w:type="character" w:customStyle="1" w:styleId="16">
    <w:name w:val="页眉 字符"/>
    <w:basedOn w:val="14"/>
    <w:link w:val="10"/>
    <w:uiPriority w:val="99"/>
    <w:rPr>
      <w:sz w:val="18"/>
      <w:szCs w:val="18"/>
    </w:rPr>
  </w:style>
  <w:style w:type="character" w:customStyle="1" w:styleId="17">
    <w:name w:val="页脚 字符"/>
    <w:basedOn w:val="14"/>
    <w:link w:val="9"/>
    <w:uiPriority w:val="99"/>
    <w:rPr>
      <w:sz w:val="18"/>
      <w:szCs w:val="18"/>
    </w:rPr>
  </w:style>
  <w:style w:type="character" w:customStyle="1" w:styleId="18">
    <w:name w:val="标题 1 字符"/>
    <w:basedOn w:val="14"/>
    <w:link w:val="2"/>
    <w:uiPriority w:val="9"/>
    <w:rPr>
      <w:rFonts w:ascii="Times New Roman" w:hAnsi="Times New Roman" w:eastAsiaTheme="majorEastAsia"/>
      <w:b/>
      <w:bCs/>
      <w:kern w:val="44"/>
      <w:sz w:val="44"/>
      <w:szCs w:val="44"/>
    </w:rPr>
  </w:style>
  <w:style w:type="character" w:customStyle="1" w:styleId="19">
    <w:name w:val="标题 2 字符"/>
    <w:basedOn w:val="14"/>
    <w:link w:val="3"/>
    <w:uiPriority w:val="9"/>
    <w:rPr>
      <w:rFonts w:ascii="Times New Roman" w:hAnsi="Times New Roman" w:eastAsiaTheme="majorEastAsia" w:cstheme="majorBidi"/>
      <w:b/>
      <w:bCs/>
      <w:sz w:val="32"/>
      <w:szCs w:val="32"/>
    </w:rPr>
  </w:style>
  <w:style w:type="character" w:customStyle="1" w:styleId="20">
    <w:name w:val="标题 3 字符"/>
    <w:basedOn w:val="14"/>
    <w:link w:val="4"/>
    <w:uiPriority w:val="9"/>
    <w:rPr>
      <w:rFonts w:ascii="Times New Roman" w:hAnsi="Times New Roman" w:eastAsiaTheme="majorEastAsia"/>
      <w:b/>
      <w:bCs/>
      <w:sz w:val="30"/>
      <w:szCs w:val="32"/>
    </w:rPr>
  </w:style>
  <w:style w:type="character" w:customStyle="1" w:styleId="21">
    <w:name w:val="标题 4 字符"/>
    <w:basedOn w:val="14"/>
    <w:link w:val="5"/>
    <w:uiPriority w:val="9"/>
    <w:rPr>
      <w:rFonts w:ascii="Times New Roman" w:hAnsi="Times New Roman" w:eastAsia="宋体" w:cstheme="majorBidi"/>
      <w:bCs/>
      <w:sz w:val="28"/>
      <w:szCs w:val="28"/>
    </w:rPr>
  </w:style>
  <w:style w:type="character" w:customStyle="1" w:styleId="22">
    <w:name w:val="标题 5 字符"/>
    <w:basedOn w:val="14"/>
    <w:link w:val="6"/>
    <w:qFormat/>
    <w:uiPriority w:val="9"/>
    <w:rPr>
      <w:bCs/>
      <w:sz w:val="28"/>
      <w:szCs w:val="28"/>
    </w:rPr>
  </w:style>
  <w:style w:type="paragraph" w:styleId="23">
    <w:name w:val="List Paragraph"/>
    <w:basedOn w:val="1"/>
    <w:qFormat/>
    <w:uiPriority w:val="34"/>
    <w:pPr>
      <w:ind w:firstLine="420"/>
    </w:pPr>
  </w:style>
  <w:style w:type="character" w:customStyle="1" w:styleId="24">
    <w:name w:val="批注框文本 字符"/>
    <w:basedOn w:val="14"/>
    <w:link w:val="8"/>
    <w:semiHidden/>
    <w:uiPriority w:val="99"/>
    <w:rPr>
      <w:rFonts w:ascii="Times New Roman" w:hAnsi="Times New Roman"/>
      <w:sz w:val="18"/>
      <w:szCs w:val="18"/>
    </w:rPr>
  </w:style>
  <w:style w:type="paragraph" w:customStyle="1" w:styleId="25">
    <w:name w:val="Revision"/>
    <w:hidden/>
    <w:semiHidden/>
    <w:uiPriority w:val="99"/>
    <w:rPr>
      <w:rFonts w:ascii="Times New Roman" w:hAnsi="Times New Roman" w:eastAsiaTheme="minorEastAsia" w:cstheme="minorBidi"/>
      <w:kern w:val="2"/>
      <w:sz w:val="24"/>
      <w:szCs w:val="22"/>
      <w:lang w:val="en-US" w:eastAsia="zh-CN" w:bidi="ar-SA"/>
    </w:rPr>
  </w:style>
  <w:style w:type="character" w:styleId="26">
    <w:name w:val="Placeholder Text"/>
    <w:semiHidden/>
    <w:qFormat/>
    <w:uiPriority w:val="99"/>
    <w:rPr>
      <w:color w:val="808080"/>
    </w:rPr>
  </w:style>
  <w:style w:type="character" w:customStyle="1" w:styleId="27">
    <w:name w:val="正文填空"/>
    <w:qFormat/>
    <w:uiPriority w:val="1"/>
    <w:rPr>
      <w:rFonts w:ascii="宋体" w:hAnsi="宋体" w:eastAsia="宋体" w:cs="宋体"/>
      <w:sz w:val="24"/>
      <w:szCs w:val="24"/>
      <w:u w:val="single"/>
    </w:rPr>
  </w:style>
  <w:style w:type="character" w:customStyle="1" w:styleId="28">
    <w:name w:val="批注文字 字符"/>
    <w:basedOn w:val="14"/>
    <w:link w:val="7"/>
    <w:semiHidden/>
    <w:uiPriority w:val="99"/>
    <w:rPr>
      <w:rFonts w:ascii="Times New Roman" w:hAnsi="Times New Roman"/>
      <w:sz w:val="24"/>
    </w:rPr>
  </w:style>
  <w:style w:type="character" w:customStyle="1" w:styleId="29">
    <w:name w:val="批注主题 字符"/>
    <w:basedOn w:val="28"/>
    <w:link w:val="11"/>
    <w:semiHidden/>
    <w:uiPriority w:val="99"/>
    <w:rPr>
      <w:rFonts w:ascii="Times New Roman" w:hAnsi="Times New Roman"/>
      <w:b/>
      <w:bCs/>
      <w:sz w:val="24"/>
    </w:rPr>
  </w:style>
  <w:style w:type="paragraph" w:customStyle="1" w:styleId="30">
    <w:name w:val="正文_0"/>
    <w:qFormat/>
    <w:uiPriority w:val="0"/>
    <w:pPr>
      <w:widowControl w:val="0"/>
      <w:spacing w:line="360" w:lineRule="auto"/>
      <w:ind w:firstLine="200" w:firstLineChars="200"/>
      <w:jc w:val="both"/>
    </w:pPr>
    <w:rPr>
      <w:rFonts w:ascii="Calibri" w:hAnsi="Calibri" w:eastAsia="仿宋_GB2312"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460A1B568F4A939B676F64723F1769"/>
        <w:style w:val=""/>
        <w:category>
          <w:name w:val="常规"/>
          <w:gallery w:val="placeholder"/>
        </w:category>
        <w:types>
          <w:type w:val="bbPlcHdr"/>
        </w:types>
        <w:behaviors>
          <w:behavior w:val="content"/>
        </w:behaviors>
        <w:description w:val=""/>
        <w:guid w:val="{17F18786-72BD-4CC8-B014-852436E985F5}"/>
      </w:docPartPr>
      <w:docPartBody>
        <w:p>
          <w:pPr>
            <w:pStyle w:val="7"/>
            <w:spacing w:after="156"/>
          </w:pPr>
          <w:r>
            <w:rPr>
              <w:rStyle w:val="4"/>
              <w:rFonts w:hint="eastAsia"/>
              <w:color w:val="FF0000"/>
              <w:u w:val="single"/>
            </w:rPr>
            <w:t>点击输入项目名称</w:t>
          </w:r>
        </w:p>
      </w:docPartBody>
    </w:docPart>
    <w:docPart>
      <w:docPartPr>
        <w:name w:val="50ACB1A3C6E4424FBED88B631F550A6A"/>
        <w:style w:val=""/>
        <w:category>
          <w:name w:val="常规"/>
          <w:gallery w:val="placeholder"/>
        </w:category>
        <w:types>
          <w:type w:val="bbPlcHdr"/>
        </w:types>
        <w:behaviors>
          <w:behavior w:val="content"/>
        </w:behaviors>
        <w:description w:val=""/>
        <w:guid w:val="{A3F96629-1A35-4B4E-BCAC-BB5B4E28A597}"/>
      </w:docPartPr>
      <w:docPartBody>
        <w:p>
          <w:pPr>
            <w:pStyle w:val="8"/>
            <w:spacing w:after="156"/>
            <w:ind w:firstLine="480"/>
          </w:pPr>
          <w:r>
            <w:rPr>
              <w:rStyle w:val="4"/>
              <w:rFonts w:hint="eastAsia"/>
              <w:color w:val="FF0000"/>
              <w:u w:val="single"/>
            </w:rPr>
            <w:t>单击或点击此处输入文字</w:t>
          </w:r>
        </w:p>
      </w:docPartBody>
    </w:docPart>
    <w:docPart>
      <w:docPartPr>
        <w:name w:val="C37606458E844B8E9400FA9BD081D275"/>
        <w:style w:val=""/>
        <w:category>
          <w:name w:val="常规"/>
          <w:gallery w:val="placeholder"/>
        </w:category>
        <w:types>
          <w:type w:val="bbPlcHdr"/>
        </w:types>
        <w:behaviors>
          <w:behavior w:val="content"/>
        </w:behaviors>
        <w:description w:val=""/>
        <w:guid w:val="{6A2C6959-55C5-49FE-AB68-3D4B2314EBAD}"/>
      </w:docPartPr>
      <w:docPartBody>
        <w:p>
          <w:pPr>
            <w:pStyle w:val="12"/>
            <w:spacing w:after="156"/>
            <w:ind w:firstLine="480"/>
          </w:pPr>
          <w:r>
            <w:rPr>
              <w:rFonts w:hint="eastAsia"/>
              <w:color w:val="FF0000"/>
              <w:u w:val="single"/>
            </w:rPr>
            <w:t>（1）/（2）/（</w:t>
          </w:r>
          <w:r>
            <w:rPr>
              <w:color w:val="FF0000"/>
              <w:u w:val="single"/>
            </w:rPr>
            <w:t>3</w:t>
          </w:r>
          <w:r>
            <w:rPr>
              <w:rFonts w:hint="eastAsia"/>
              <w:color w:val="FF0000"/>
              <w:u w:val="single"/>
            </w:rPr>
            <w:t>）</w:t>
          </w:r>
        </w:p>
      </w:docPartBody>
    </w:docPart>
    <w:docPart>
      <w:docPartPr>
        <w:name w:val="8266D40C05564688A59CFC7CEA8EFC42"/>
        <w:style w:val=""/>
        <w:category>
          <w:name w:val="常规"/>
          <w:gallery w:val="placeholder"/>
        </w:category>
        <w:types>
          <w:type w:val="bbPlcHdr"/>
        </w:types>
        <w:behaviors>
          <w:behavior w:val="content"/>
        </w:behaviors>
        <w:description w:val=""/>
        <w:guid w:val="{2F19E2C6-CEE1-4714-9470-39965D515F85}"/>
      </w:docPartPr>
      <w:docPartBody>
        <w:p>
          <w:pPr>
            <w:pStyle w:val="46"/>
            <w:spacing w:after="156"/>
            <w:ind w:firstLine="480"/>
          </w:pPr>
          <w:r>
            <w:rPr>
              <w:rStyle w:val="4"/>
              <w:rFonts w:hint="eastAsia"/>
              <w:u w:val="single"/>
            </w:rPr>
            <w:t>单击或点击此处输入文字</w:t>
          </w:r>
        </w:p>
      </w:docPartBody>
    </w:docPart>
    <w:docPart>
      <w:docPartPr>
        <w:name w:val="27A98F3276534AA98378720EF79BFA57"/>
        <w:style w:val=""/>
        <w:category>
          <w:name w:val="常规"/>
          <w:gallery w:val="placeholder"/>
        </w:category>
        <w:types>
          <w:type w:val="bbPlcHdr"/>
        </w:types>
        <w:behaviors>
          <w:behavior w:val="content"/>
        </w:behaviors>
        <w:description w:val=""/>
        <w:guid w:val="{A22E0D1D-20FD-4B6D-A015-6C9F96770669}"/>
      </w:docPartPr>
      <w:docPartBody>
        <w:p>
          <w:pPr>
            <w:pStyle w:val="45"/>
            <w:spacing w:after="156"/>
            <w:ind w:firstLine="480"/>
          </w:pPr>
          <w:r>
            <w:rPr>
              <w:rStyle w:val="4"/>
              <w:rFonts w:hint="eastAsia"/>
              <w:u w:val="single"/>
            </w:rPr>
            <w:t>单击或点击此处输入文字</w:t>
          </w:r>
        </w:p>
      </w:docPartBody>
    </w:docPart>
    <w:docPart>
      <w:docPartPr>
        <w:name w:val="05B5248A6AFF4C9EA7AF5B42E8660B5B"/>
        <w:style w:val=""/>
        <w:category>
          <w:name w:val="常规"/>
          <w:gallery w:val="placeholder"/>
        </w:category>
        <w:types>
          <w:type w:val="bbPlcHdr"/>
        </w:types>
        <w:behaviors>
          <w:behavior w:val="content"/>
        </w:behaviors>
        <w:description w:val=""/>
        <w:guid w:val="{D3B02159-AB40-42CE-A4AA-8ECDDC363A37}"/>
      </w:docPartPr>
      <w:docPartBody>
        <w:p>
          <w:pPr>
            <w:pStyle w:val="17"/>
            <w:spacing w:after="156"/>
            <w:ind w:firstLine="480"/>
          </w:pPr>
          <w:r>
            <w:rPr>
              <w:rStyle w:val="4"/>
              <w:rFonts w:hint="eastAsia"/>
              <w:color w:val="FF0000"/>
              <w:u w:val="single"/>
            </w:rPr>
            <w:t>单击或点击此处输入文字</w:t>
          </w:r>
        </w:p>
      </w:docPartBody>
    </w:docPart>
    <w:docPart>
      <w:docPartPr>
        <w:name w:val="11B39EBA1FDA48EDBF5C97163B7FE6B1"/>
        <w:style w:val=""/>
        <w:category>
          <w:name w:val="常规"/>
          <w:gallery w:val="placeholder"/>
        </w:category>
        <w:types>
          <w:type w:val="bbPlcHdr"/>
        </w:types>
        <w:behaviors>
          <w:behavior w:val="content"/>
        </w:behaviors>
        <w:description w:val=""/>
        <w:guid w:val="{13073479-45D6-42D4-8F81-4F18E0C7A667}"/>
      </w:docPartPr>
      <w:docPartBody>
        <w:p>
          <w:pPr>
            <w:spacing w:after="163"/>
            <w:ind w:firstLine="480"/>
            <w:rPr>
              <w:rStyle w:val="4"/>
              <w:color w:val="FF0000"/>
              <w:u w:val="single"/>
            </w:rPr>
          </w:pPr>
          <w:r>
            <w:rPr>
              <w:rStyle w:val="4"/>
              <w:rFonts w:hint="eastAsia"/>
              <w:color w:val="FF0000"/>
              <w:u w:val="single"/>
            </w:rPr>
            <w:t>根据实际项目类型输入</w:t>
          </w:r>
        </w:p>
        <w:p>
          <w:pPr>
            <w:spacing w:after="163"/>
            <w:ind w:firstLine="480"/>
            <w:rPr>
              <w:rStyle w:val="4"/>
              <w:color w:val="FF0000"/>
              <w:u w:val="single"/>
            </w:rPr>
          </w:pPr>
          <w:r>
            <w:rPr>
              <w:rStyle w:val="4"/>
              <w:rFonts w:hint="eastAsia"/>
              <w:color w:val="FF0000"/>
              <w:u w:val="single"/>
            </w:rPr>
            <w:t>维保服务类：服务内容、服务标准、维保方案、设备清单等。</w:t>
          </w:r>
        </w:p>
        <w:p>
          <w:pPr>
            <w:spacing w:after="163"/>
            <w:ind w:firstLine="480"/>
            <w:rPr>
              <w:rStyle w:val="4"/>
              <w:color w:val="FF0000"/>
              <w:u w:val="single"/>
            </w:rPr>
          </w:pPr>
          <w:r>
            <w:rPr>
              <w:rStyle w:val="4"/>
              <w:rFonts w:hint="eastAsia"/>
              <w:color w:val="FF0000"/>
              <w:u w:val="single"/>
            </w:rPr>
            <w:t>工程服务类：工程施工内容、要求等。</w:t>
          </w:r>
        </w:p>
        <w:p>
          <w:pPr>
            <w:spacing w:after="163"/>
            <w:ind w:firstLine="480"/>
            <w:rPr>
              <w:rStyle w:val="4"/>
              <w:color w:val="FF0000"/>
              <w:u w:val="single"/>
            </w:rPr>
          </w:pPr>
          <w:r>
            <w:rPr>
              <w:rStyle w:val="4"/>
              <w:rFonts w:hint="eastAsia"/>
              <w:color w:val="FF0000"/>
              <w:u w:val="single"/>
            </w:rPr>
            <w:t>涉及产品的：产品的功能、质量要求，包括性能、材料、结构、外观、安全等。</w:t>
          </w:r>
        </w:p>
        <w:p/>
      </w:docPartBody>
    </w:docPart>
    <w:docPart>
      <w:docPartPr>
        <w:name w:val="BEB652AC86A348EEB42907CD19A8176C"/>
        <w:style w:val=""/>
        <w:category>
          <w:name w:val="常规"/>
          <w:gallery w:val="placeholder"/>
        </w:category>
        <w:types>
          <w:type w:val="bbPlcHdr"/>
        </w:types>
        <w:behaviors>
          <w:behavior w:val="content"/>
        </w:behaviors>
        <w:description w:val=""/>
        <w:guid w:val="{FF2C8A31-4BD5-4420-9A61-797CA299E902}"/>
      </w:docPartPr>
      <w:docPartBody>
        <w:p>
          <w:pPr>
            <w:pStyle w:val="18"/>
            <w:spacing w:after="156"/>
            <w:ind w:firstLine="480"/>
          </w:pPr>
          <w:r>
            <w:rPr>
              <w:rStyle w:val="4"/>
              <w:rFonts w:hint="eastAsia"/>
              <w:color w:val="FF0000"/>
              <w:u w:val="single"/>
            </w:rPr>
            <w:t>如需：单击此处输入文字</w:t>
          </w:r>
        </w:p>
      </w:docPartBody>
    </w:docPart>
    <w:docPart>
      <w:docPartPr>
        <w:name w:val="742ED24FE2754F31958A128515A63E65"/>
        <w:style w:val=""/>
        <w:category>
          <w:name w:val="常规"/>
          <w:gallery w:val="placeholder"/>
        </w:category>
        <w:types>
          <w:type w:val="bbPlcHdr"/>
        </w:types>
        <w:behaviors>
          <w:behavior w:val="content"/>
        </w:behaviors>
        <w:description w:val=""/>
        <w:guid w:val="{20856A90-3C47-4FC2-B74C-F0EACF8E81A9}"/>
      </w:docPartPr>
      <w:docPartBody>
        <w:p>
          <w:pPr>
            <w:pStyle w:val="19"/>
            <w:spacing w:after="156"/>
            <w:ind w:firstLine="480"/>
          </w:pPr>
          <w:r>
            <w:rPr>
              <w:rStyle w:val="4"/>
              <w:rFonts w:hint="eastAsia"/>
              <w:color w:val="FF0000"/>
              <w:u w:val="single"/>
            </w:rPr>
            <w:t>点击输入付款条件</w:t>
          </w:r>
        </w:p>
      </w:docPartBody>
    </w:docPart>
    <w:docPart>
      <w:docPartPr>
        <w:name w:val="AB630B68EC744D7E83C7B8F59F01E0B5"/>
        <w:style w:val=""/>
        <w:category>
          <w:name w:val="常规"/>
          <w:gallery w:val="placeholder"/>
        </w:category>
        <w:types>
          <w:type w:val="bbPlcHdr"/>
        </w:types>
        <w:behaviors>
          <w:behavior w:val="content"/>
        </w:behaviors>
        <w:description w:val=""/>
        <w:guid w:val="{61BA517B-A2BD-47A2-8A92-70DA8553542B}"/>
      </w:docPartPr>
      <w:docPartBody>
        <w:p>
          <w:pPr>
            <w:pStyle w:val="34"/>
            <w:spacing w:after="156"/>
            <w:ind w:firstLine="480"/>
          </w:pPr>
          <w:r>
            <w:rPr>
              <w:rStyle w:val="4"/>
              <w:rFonts w:hint="eastAsia"/>
              <w:color w:val="FF0000"/>
              <w:u w:val="single"/>
            </w:rPr>
            <w:t>普通发票/增值税专用发票</w:t>
          </w:r>
        </w:p>
      </w:docPartBody>
    </w:docPart>
    <w:docPart>
      <w:docPartPr>
        <w:name w:val="18810F183B3D452DA42FAFC8E022312A"/>
        <w:style w:val=""/>
        <w:category>
          <w:name w:val="常规"/>
          <w:gallery w:val="placeholder"/>
        </w:category>
        <w:types>
          <w:type w:val="bbPlcHdr"/>
        </w:types>
        <w:behaviors>
          <w:behavior w:val="content"/>
        </w:behaviors>
        <w:description w:val=""/>
        <w:guid w:val="{EF5A24E9-F303-4D1F-99C9-E0D44C449130}"/>
      </w:docPartPr>
      <w:docPartBody>
        <w:p>
          <w:pPr>
            <w:pStyle w:val="5"/>
            <w:spacing w:after="156"/>
            <w:ind w:firstLine="480"/>
          </w:pPr>
          <w:r>
            <w:rPr>
              <w:rStyle w:val="4"/>
              <w:rFonts w:hint="eastAsia"/>
              <w:color w:val="FF0000"/>
              <w:u w:val="single"/>
            </w:rPr>
            <w:t>单击或点击此处输入文字</w:t>
          </w:r>
        </w:p>
      </w:docPartBody>
    </w:docPart>
    <w:docPart>
      <w:docPartPr>
        <w:name w:val="DefaultPlaceholder_-1854013440"/>
        <w:style w:val=""/>
        <w:category>
          <w:name w:val="常规"/>
          <w:gallery w:val="placeholder"/>
        </w:category>
        <w:types>
          <w:type w:val="bbPlcHdr"/>
        </w:types>
        <w:behaviors>
          <w:behavior w:val="content"/>
        </w:behaviors>
        <w:description w:val=""/>
        <w:guid w:val="{60D06CFA-AE2F-4A44-BACD-5E93EDC99349}"/>
      </w:docPartPr>
      <w:docPartBody>
        <w:p>
          <w:r>
            <w:rPr>
              <w:rStyle w:val="4"/>
              <w:rFonts w:hint="eastAsia"/>
            </w:rPr>
            <w:t>单击或点击此处输入文字。</w:t>
          </w:r>
        </w:p>
      </w:docPartBody>
    </w:docPart>
    <w:docPart>
      <w:docPartPr>
        <w:name w:val="F69C3708EB4E42FC85C12855A3FD7E79"/>
        <w:style w:val=""/>
        <w:category>
          <w:name w:val="常规"/>
          <w:gallery w:val="placeholder"/>
        </w:category>
        <w:types>
          <w:type w:val="bbPlcHdr"/>
        </w:types>
        <w:behaviors>
          <w:behavior w:val="content"/>
        </w:behaviors>
        <w:description w:val=""/>
        <w:guid w:val="{3FB0F422-2904-4F27-BD59-DA8509EE7EFA}"/>
      </w:docPartPr>
      <w:docPartBody>
        <w:p>
          <w:pPr>
            <w:pStyle w:val="6"/>
            <w:spacing w:after="156"/>
            <w:ind w:firstLine="480"/>
          </w:pPr>
          <w:r>
            <w:rPr>
              <w:rStyle w:val="4"/>
              <w:rFonts w:hint="eastAsia"/>
              <w:color w:val="FF0000"/>
              <w:u w:val="single"/>
            </w:rPr>
            <w:t>输入项目内容</w:t>
          </w:r>
        </w:p>
      </w:docPartBody>
    </w:docPart>
    <w:docPart>
      <w:docPartPr>
        <w:name w:val="{298a1007-5e59-44ff-b43a-e9ae35a71c2d}"/>
        <w:style w:val=""/>
        <w:category>
          <w:name w:val="常规"/>
          <w:gallery w:val="placeholder"/>
        </w:category>
        <w:types>
          <w:type w:val="bbPlcHdr"/>
        </w:types>
        <w:behaviors>
          <w:behavior w:val="content"/>
        </w:behaviors>
        <w:description w:val=""/>
        <w:guid w:val="{298a1007-5e59-44ff-b43a-e9ae35a71c2d}"/>
      </w:docPartPr>
      <w:docPartBody>
        <w:p>
          <w:r>
            <w:rPr>
              <w:rStyle w:val="4"/>
            </w:rPr>
            <w:t>单击或点击此处输入文字。</w:t>
          </w:r>
        </w:p>
      </w:docPartBody>
    </w:docPart>
    <w:docPart>
      <w:docPartPr>
        <w:name w:val="{a0f22ae8-2cf6-46fb-a783-37a042a8a30d}"/>
        <w:style w:val=""/>
        <w:category>
          <w:name w:val="常规"/>
          <w:gallery w:val="placeholder"/>
        </w:category>
        <w:types>
          <w:type w:val="bbPlcHdr"/>
        </w:types>
        <w:behaviors>
          <w:behavior w:val="content"/>
        </w:behaviors>
        <w:description w:val=""/>
        <w:guid w:val="{a0f22ae8-2cf6-46fb-a783-37a042a8a30d}"/>
      </w:docPartPr>
      <w:docPartBody>
        <w:p>
          <w:r>
            <w:rPr>
              <w:rStyle w:val="4"/>
            </w:rPr>
            <w:t>单击此处输入文字。</w:t>
          </w:r>
        </w:p>
      </w:docPartBody>
    </w:docPart>
    <w:docPart>
      <w:docPartPr>
        <w:name w:val="{c1a74267-cba6-4662-a71b-7c2107e2630e}"/>
        <w:style w:val=""/>
        <w:category>
          <w:name w:val="常规"/>
          <w:gallery w:val="placeholder"/>
        </w:category>
        <w:types>
          <w:type w:val="bbPlcHdr"/>
        </w:types>
        <w:behaviors>
          <w:behavior w:val="content"/>
        </w:behaviors>
        <w:description w:val=""/>
        <w:guid w:val="{c1a74267-cba6-4662-a71b-7c2107e2630e}"/>
      </w:docPartPr>
      <w:docPartBody>
        <w:p>
          <w:pPr>
            <w:pStyle w:val="47"/>
          </w:pPr>
          <w:r>
            <w:rPr>
              <w:rStyle w:val="4"/>
              <w:rFonts w:hint="eastAsia"/>
              <w:color w:val="FF0000"/>
              <w:sz w:val="24"/>
              <w:u w:val="single"/>
            </w:rPr>
            <w:t>点击输入履约担保金额，一般为合同金额1</w:t>
          </w:r>
          <w:r>
            <w:rPr>
              <w:rStyle w:val="4"/>
              <w:color w:val="FF0000"/>
              <w:sz w:val="24"/>
              <w:u w:val="single"/>
            </w:rPr>
            <w:t>0</w:t>
          </w:r>
          <w:r>
            <w:rPr>
              <w:rStyle w:val="4"/>
              <w:rFonts w:hint="eastAsia"/>
              <w:color w:val="FF0000"/>
              <w:sz w:val="24"/>
              <w:u w:val="single"/>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FBB"/>
    <w:rsid w:val="00097B5B"/>
    <w:rsid w:val="000A639A"/>
    <w:rsid w:val="00170964"/>
    <w:rsid w:val="002976FF"/>
    <w:rsid w:val="002B2705"/>
    <w:rsid w:val="00325CD4"/>
    <w:rsid w:val="003F74C4"/>
    <w:rsid w:val="00415490"/>
    <w:rsid w:val="004621D4"/>
    <w:rsid w:val="00506820"/>
    <w:rsid w:val="005A53CC"/>
    <w:rsid w:val="00673BED"/>
    <w:rsid w:val="006C74A2"/>
    <w:rsid w:val="00747BB2"/>
    <w:rsid w:val="007A7497"/>
    <w:rsid w:val="009B1538"/>
    <w:rsid w:val="009B4890"/>
    <w:rsid w:val="00AF5697"/>
    <w:rsid w:val="00B70D21"/>
    <w:rsid w:val="00B977F4"/>
    <w:rsid w:val="00BB3B74"/>
    <w:rsid w:val="00C42FBB"/>
    <w:rsid w:val="00D04F98"/>
    <w:rsid w:val="00D87D47"/>
    <w:rsid w:val="00DA1113"/>
    <w:rsid w:val="00F54E12"/>
    <w:rsid w:val="00F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18810F183B3D452DA42FAFC8E022312A"/>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6">
    <w:name w:val="F69C3708EB4E42FC85C12855A3FD7E791"/>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7">
    <w:name w:val="27460A1B568F4A939B676F64723F17695"/>
    <w:qFormat/>
    <w:uiPriority w:val="0"/>
    <w:pPr>
      <w:keepNext/>
      <w:keepLines/>
      <w:widowControl w:val="0"/>
      <w:adjustRightInd w:val="0"/>
      <w:snapToGrid w:val="0"/>
      <w:spacing w:before="120" w:after="50" w:afterLines="50" w:line="360" w:lineRule="auto"/>
      <w:jc w:val="center"/>
      <w:outlineLvl w:val="0"/>
    </w:pPr>
    <w:rPr>
      <w:rFonts w:ascii="Times New Roman" w:hAnsi="Times New Roman" w:eastAsiaTheme="majorEastAsia" w:cstheme="minorBidi"/>
      <w:b/>
      <w:bCs/>
      <w:kern w:val="44"/>
      <w:sz w:val="44"/>
      <w:szCs w:val="44"/>
      <w:lang w:val="en-US" w:eastAsia="zh-CN" w:bidi="ar-SA"/>
      <w14:ligatures w14:val="none"/>
    </w:rPr>
  </w:style>
  <w:style w:type="paragraph" w:customStyle="1" w:styleId="8">
    <w:name w:val="50ACB1A3C6E4424FBED88B631F550A6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9">
    <w:name w:val="B7EB61574A2140249F0B7F1409A5F3F3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0">
    <w:name w:val="5F3D8A57C53148F7ADBDFFB7ECF99BF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1">
    <w:name w:val="37E1A41EABFB454E94E9D8113BC0C0124"/>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2">
    <w:name w:val="C37606458E844B8E9400FA9BD081D27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3">
    <w:name w:val="505D6C7276B544C6BE1FE6878F27994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4">
    <w:name w:val="E36FE64DC575418890972426A3797F7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5">
    <w:name w:val="D46F6B93447140BD9355A75F7E2EA861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6">
    <w:name w:val="6DE702CC2B284306B44FC97ECDA44FCF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7">
    <w:name w:val="05B5248A6AFF4C9EA7AF5B42E8660B5B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8">
    <w:name w:val="BEB652AC86A348EEB42907CD19A8176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19">
    <w:name w:val="742ED24FE2754F31958A128515A63E6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0">
    <w:name w:val="D923000226C6493991ADAE676A6EC686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1">
    <w:name w:val="7B42C7EB34774190AF945C2683D49E27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2">
    <w:name w:val="B66B858348454F48A22EC7CA4D53BD9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3">
    <w:name w:val="E26E9EBCF7134F899BD4AF071DB8BA62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4">
    <w:name w:val="97107A849E544AEF92D0C24B96CFD08B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5">
    <w:name w:val="7AF8115FC81348EE9DD8E44457AAD4D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6">
    <w:name w:val="5E31438A399D427FA2C34520FCF4C0A6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7">
    <w:name w:val="9E78A1D0F52140D2BBAA236468380970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8">
    <w:name w:val="9275A45FB3F744A5AEA0AA47A9BECF67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29">
    <w:name w:val="3EBE06BD226C464897F70A8F98F5C8A3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0">
    <w:name w:val="5735A9E3A8E645A091A8AF3B3B82925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1">
    <w:name w:val="23A6EBAA5EF34173ADACD225D5031724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2">
    <w:name w:val="DBDCC1C7CA0A4E7786FE355636E938FA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3">
    <w:name w:val="497A2FB07F894E938AF71F53216EF3D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4">
    <w:name w:val="AB630B68EC744D7E83C7B8F59F01E0B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5">
    <w:name w:val="41FB159A29B84E0F8D9BC9F3E7130C8D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6">
    <w:name w:val="EA1121BD227148069F1B25784334A735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7">
    <w:name w:val="88FAEE6D7AA842088452F4A702EDC2A8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8">
    <w:name w:val="08712EB1BB1849639761B5D798C2617F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39">
    <w:name w:val="EC17C4FCF5B249538567A756CE0FA1AC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0">
    <w:name w:val="8B9DA7778D1D49CF974D65B952CEB609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1">
    <w:name w:val="6C7720F40EA24603B78E66C4E02A9725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2">
    <w:name w:val="DAF7A80A38A74F58BF4131CDAADF634E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3">
    <w:name w:val="9A67F2A76C87488195CEC0C6F1C8D19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4">
    <w:name w:val="B350FBBD2B3C4004B6352057EE9A590C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5">
    <w:name w:val="27A98F3276534AA98378720EF79BFA575"/>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6">
    <w:name w:val="8266D40C05564688A59CFC7CEA8EFC425"/>
    <w:qFormat/>
    <w:uiPriority w:val="0"/>
    <w:pPr>
      <w:widowControl w:val="0"/>
      <w:adjustRightInd w:val="0"/>
      <w:snapToGrid w:val="0"/>
      <w:spacing w:after="50" w:afterLines="50" w:line="360" w:lineRule="auto"/>
      <w:ind w:firstLine="200" w:firstLineChars="200"/>
      <w:jc w:val="both"/>
    </w:pPr>
    <w:rPr>
      <w:rFonts w:ascii="Times New Roman" w:hAnsi="Times New Roman" w:eastAsiaTheme="minorEastAsia" w:cstheme="minorBidi"/>
      <w:kern w:val="2"/>
      <w:sz w:val="24"/>
      <w:szCs w:val="22"/>
      <w:lang w:val="en-US" w:eastAsia="zh-CN" w:bidi="ar-SA"/>
      <w14:ligatures w14:val="none"/>
    </w:rPr>
  </w:style>
  <w:style w:type="paragraph" w:customStyle="1" w:styleId="47">
    <w:name w:val="8A36EB1123A74A94AC00B9462DB235592"/>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2321E8-CE5E-4B22-897C-0B4C80D9C981}">
  <ds:schemaRefs/>
</ds:datastoreItem>
</file>

<file path=docProps/app.xml><?xml version="1.0" encoding="utf-8"?>
<Properties xmlns="http://schemas.openxmlformats.org/officeDocument/2006/extended-properties" xmlns:vt="http://schemas.openxmlformats.org/officeDocument/2006/docPropsVTypes">
  <Template>Normal</Template>
  <Pages>7</Pages>
  <Words>427</Words>
  <Characters>2440</Characters>
  <Lines>20</Lines>
  <Paragraphs>5</Paragraphs>
  <TotalTime>2</TotalTime>
  <ScaleCrop>false</ScaleCrop>
  <LinksUpToDate>false</LinksUpToDate>
  <CharactersWithSpaces>2862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2023-06-12T06:55:00Z</dcterms:created>
  <dc:creator>admin</dc:creator>
  <cp:lastModifiedBy>陈志杰</cp:lastModifiedBy>
  <dcterms:modified xsi:type="dcterms:W3CDTF">2025-08-07T01:15:30Z</dcterms:modified>
  <dc:title>中山大学附属肿瘤医院总务处物管科采购需求</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AB37568D97284D60806C7A543AB006FF</vt:lpwstr>
  </property>
</Properties>
</file>