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E205" w14:textId="77777777" w:rsidR="00EC494C" w:rsidRDefault="00712B1C">
      <w:pPr>
        <w:jc w:val="center"/>
        <w:rPr>
          <w:rStyle w:val="a8"/>
          <w:rFonts w:ascii="宋体" w:eastAsia="宋体" w:hAnsi="宋体" w:cs="宋体"/>
          <w:bCs/>
          <w:color w:val="000000" w:themeColor="text1"/>
          <w:sz w:val="32"/>
          <w:szCs w:val="32"/>
          <w:shd w:val="clear" w:color="auto" w:fill="FFFFFF"/>
        </w:rPr>
      </w:pPr>
      <w:bookmarkStart w:id="0" w:name="OLE_LINK1"/>
      <w:r>
        <w:rPr>
          <w:rStyle w:val="a8"/>
          <w:rFonts w:ascii="宋体" w:eastAsia="宋体" w:hAnsi="宋体" w:cs="宋体" w:hint="eastAsia"/>
          <w:bCs/>
          <w:color w:val="000000" w:themeColor="text1"/>
          <w:sz w:val="32"/>
          <w:szCs w:val="32"/>
          <w:shd w:val="clear" w:color="auto" w:fill="FFFFFF"/>
        </w:rPr>
        <w:t>中山大学附属肿瘤医院可回收废品管理服务项目</w:t>
      </w:r>
    </w:p>
    <w:bookmarkEnd w:id="0"/>
    <w:p w14:paraId="23EF25E6" w14:textId="77777777" w:rsidR="00EC494C" w:rsidRDefault="00712B1C">
      <w:pPr>
        <w:jc w:val="center"/>
        <w:rPr>
          <w:rStyle w:val="a8"/>
          <w:rFonts w:ascii="宋体" w:eastAsia="宋体" w:hAnsi="宋体" w:cs="宋体"/>
          <w:bCs/>
          <w:color w:val="000000" w:themeColor="text1"/>
          <w:sz w:val="32"/>
          <w:szCs w:val="32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bCs/>
          <w:color w:val="000000" w:themeColor="text1"/>
          <w:sz w:val="32"/>
          <w:szCs w:val="32"/>
          <w:shd w:val="clear" w:color="auto" w:fill="FFFFFF"/>
        </w:rPr>
        <w:t>用户需求</w:t>
      </w:r>
    </w:p>
    <w:p w14:paraId="4D5706C3" w14:textId="77777777" w:rsidR="00EC494C" w:rsidRDefault="00712B1C">
      <w:pPr>
        <w:pStyle w:val="a7"/>
        <w:widowControl/>
        <w:numPr>
          <w:ilvl w:val="0"/>
          <w:numId w:val="1"/>
        </w:numPr>
        <w:spacing w:before="286" w:beforeAutospacing="0" w:after="90" w:afterAutospacing="0" w:line="460" w:lineRule="exact"/>
        <w:textAlignment w:val="baseline"/>
        <w:rPr>
          <w:rStyle w:val="a8"/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  <w:r>
        <w:rPr>
          <w:rStyle w:val="a8"/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项目概况</w:t>
      </w:r>
    </w:p>
    <w:p w14:paraId="6E1C5B10" w14:textId="77777777" w:rsidR="00EC494C" w:rsidRDefault="00712B1C">
      <w:pPr>
        <w:pStyle w:val="a7"/>
        <w:widowControl/>
        <w:numPr>
          <w:ilvl w:val="0"/>
          <w:numId w:val="2"/>
        </w:numPr>
        <w:spacing w:before="286" w:beforeAutospacing="0" w:after="90" w:afterAutospacing="0" w:line="460" w:lineRule="exact"/>
        <w:textAlignment w:val="baseline"/>
        <w:rPr>
          <w:rFonts w:ascii="仿宋" w:eastAsia="仿宋" w:hAnsi="仿宋" w:cs="宋体"/>
          <w:color w:val="000000" w:themeColor="text1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宋体"/>
          <w:color w:val="000000" w:themeColor="text1"/>
          <w:kern w:val="2"/>
          <w:sz w:val="30"/>
          <w:szCs w:val="30"/>
          <w:shd w:val="clear" w:color="auto" w:fill="FFFFFF"/>
        </w:rPr>
        <w:t>项目名称：</w:t>
      </w:r>
      <w:r>
        <w:rPr>
          <w:rFonts w:ascii="仿宋" w:eastAsia="仿宋" w:hAnsi="仿宋" w:cs="宋体" w:hint="eastAsia"/>
          <w:color w:val="000000" w:themeColor="text1"/>
          <w:kern w:val="2"/>
          <w:sz w:val="30"/>
          <w:szCs w:val="30"/>
          <w:shd w:val="clear" w:color="auto" w:fill="FFFFFF"/>
        </w:rPr>
        <w:t>中山大学附属肿瘤医院可回收废品管理服务项目。</w:t>
      </w:r>
    </w:p>
    <w:p w14:paraId="4C75F34A" w14:textId="77777777" w:rsidR="00ED622F" w:rsidRDefault="00ED622F" w:rsidP="00ED622F">
      <w:pPr>
        <w:pStyle w:val="a7"/>
        <w:widowControl/>
        <w:numPr>
          <w:ilvl w:val="0"/>
          <w:numId w:val="2"/>
        </w:numPr>
        <w:spacing w:before="286" w:beforeAutospacing="0" w:after="90" w:afterAutospacing="0" w:line="460" w:lineRule="exact"/>
        <w:textAlignment w:val="baseline"/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服务地址：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广州市越秀区东风东路651号中山大学附属肿瘤医院越秀院区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广州市黄埔区中新广州知识城开阳五路1号中山大学附属肿瘤医院黄埔院区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。</w:t>
      </w:r>
    </w:p>
    <w:p w14:paraId="03AD49EE" w14:textId="5C4C2D17" w:rsidR="00EC494C" w:rsidRDefault="00712B1C">
      <w:pPr>
        <w:pStyle w:val="a7"/>
        <w:widowControl/>
        <w:numPr>
          <w:ilvl w:val="0"/>
          <w:numId w:val="2"/>
        </w:numPr>
        <w:spacing w:before="286" w:beforeAutospacing="0" w:after="90" w:afterAutospacing="0" w:line="460" w:lineRule="exact"/>
        <w:textAlignment w:val="baseline"/>
        <w:rPr>
          <w:rFonts w:ascii="仿宋" w:eastAsia="仿宋" w:hAnsi="仿宋" w:cs="宋体"/>
          <w:color w:val="000000" w:themeColor="text1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2"/>
          <w:sz w:val="30"/>
          <w:szCs w:val="30"/>
          <w:shd w:val="clear" w:color="auto" w:fill="FFFFFF"/>
        </w:rPr>
        <w:t>服务范围: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 xml:space="preserve"> </w:t>
      </w:r>
      <w:r w:rsidR="00ED622F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双院区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内的可回收废品上门回收服务，主要范围包括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各科室、病房、药房、行政办公区域、后勤部门等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。可回收废品主要包括：纸类、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塑料类、金属类，不包括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未被污染的输液袋/瓶、医用设备设施家私家电等。</w:t>
      </w:r>
    </w:p>
    <w:p w14:paraId="72E3AEC5" w14:textId="582373B7" w:rsidR="00EC494C" w:rsidRDefault="00712B1C">
      <w:pPr>
        <w:pStyle w:val="a7"/>
        <w:widowControl/>
        <w:numPr>
          <w:ilvl w:val="0"/>
          <w:numId w:val="2"/>
        </w:numPr>
        <w:spacing w:before="286" w:beforeAutospacing="0" w:after="90" w:afterAutospacing="0" w:line="460" w:lineRule="exact"/>
        <w:textAlignment w:val="baseline"/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收费标准</w:t>
      </w:r>
      <w:r>
        <w:rPr>
          <w:rFonts w:ascii="仿宋" w:eastAsia="仿宋" w:hAnsi="仿宋" w:cs="宋体" w:hint="eastAsia"/>
          <w:color w:val="000000" w:themeColor="text1"/>
          <w:kern w:val="2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服务期限内需按</w:t>
      </w:r>
      <w:r w:rsidR="004D673D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中标单价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回收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，成交供应商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按回收废品的实际重量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和中标单价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向医院支付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回收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费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，中标单价含税</w:t>
      </w:r>
      <w:r w:rsidR="00561A42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、含运费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等费用。</w:t>
      </w:r>
    </w:p>
    <w:p w14:paraId="46EE99A0" w14:textId="743D484C" w:rsidR="00EC494C" w:rsidRDefault="00712B1C">
      <w:pPr>
        <w:pStyle w:val="a7"/>
        <w:widowControl/>
        <w:numPr>
          <w:ilvl w:val="0"/>
          <w:numId w:val="2"/>
        </w:numPr>
        <w:spacing w:before="286" w:beforeAutospacing="0" w:after="90" w:afterAutospacing="0" w:line="460" w:lineRule="exact"/>
        <w:textAlignment w:val="baseline"/>
        <w:rPr>
          <w:rStyle w:val="a8"/>
          <w:rFonts w:ascii="仿宋" w:eastAsia="仿宋" w:hAnsi="仿宋" w:cs="宋体"/>
          <w:b w:val="0"/>
          <w:color w:val="000000" w:themeColor="text1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2"/>
          <w:sz w:val="30"/>
          <w:szCs w:val="30"/>
          <w:shd w:val="clear" w:color="auto" w:fill="FFFFFF"/>
        </w:rPr>
        <w:t>合作期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限：自合同生效之日起</w:t>
      </w:r>
      <w:r w:rsidR="00E45021"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12</w:t>
      </w:r>
      <w:r w:rsidR="00E45021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个月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。</w:t>
      </w:r>
    </w:p>
    <w:p w14:paraId="06AFE1AB" w14:textId="77777777" w:rsidR="00EC494C" w:rsidRDefault="00712B1C">
      <w:pPr>
        <w:pStyle w:val="a7"/>
        <w:widowControl/>
        <w:numPr>
          <w:ilvl w:val="0"/>
          <w:numId w:val="1"/>
        </w:numPr>
        <w:spacing w:before="286" w:beforeAutospacing="0" w:after="90" w:afterAutospacing="0" w:line="460" w:lineRule="exact"/>
        <w:textAlignment w:val="baseline"/>
        <w:rPr>
          <w:rStyle w:val="a8"/>
          <w:rFonts w:ascii="仿宋" w:eastAsia="仿宋" w:hAnsi="仿宋" w:cs="宋体"/>
          <w:b w:val="0"/>
          <w:color w:val="000000" w:themeColor="text1"/>
          <w:sz w:val="30"/>
          <w:szCs w:val="30"/>
        </w:rPr>
      </w:pPr>
      <w:r>
        <w:rPr>
          <w:rStyle w:val="a8"/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服务内容</w:t>
      </w:r>
    </w:p>
    <w:p w14:paraId="3741AEF9" w14:textId="77777777" w:rsidR="00EC494C" w:rsidRDefault="00712B1C">
      <w:pPr>
        <w:pStyle w:val="a7"/>
        <w:widowControl/>
        <w:spacing w:before="286" w:beforeAutospacing="0" w:after="90" w:afterAutospacing="0" w:line="460" w:lineRule="exact"/>
        <w:textAlignment w:val="baseline"/>
        <w:rPr>
          <w:rFonts w:ascii="仿宋" w:eastAsia="仿宋" w:hAnsi="仿宋" w:cs="宋体"/>
          <w:color w:val="000000" w:themeColor="text1"/>
          <w:sz w:val="30"/>
          <w:szCs w:val="30"/>
        </w:rPr>
      </w:pPr>
      <w:r>
        <w:rPr>
          <w:rStyle w:val="a8"/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（一）日常回收</w:t>
      </w:r>
    </w:p>
    <w:p w14:paraId="2A72763C" w14:textId="51BD299C" w:rsidR="00EC494C" w:rsidRDefault="00712B1C">
      <w:pPr>
        <w:widowControl/>
        <w:numPr>
          <w:ilvl w:val="0"/>
          <w:numId w:val="3"/>
        </w:numPr>
        <w:shd w:val="clear" w:color="auto" w:fill="FDFDFE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定时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回收：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据附件1《两院区各科室废品回收时间表》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，制定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详细的回收路线和人员安排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，确保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按照附件1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定时到指定地点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（指定科室的地点和约定时间）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上门打包回收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确保高效、准时完成回收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。</w:t>
      </w:r>
    </w:p>
    <w:p w14:paraId="042EA561" w14:textId="6AE900EB" w:rsidR="00EC494C" w:rsidRDefault="00EC2BED">
      <w:pPr>
        <w:widowControl/>
        <w:numPr>
          <w:ilvl w:val="0"/>
          <w:numId w:val="3"/>
        </w:numPr>
        <w:shd w:val="clear" w:color="auto" w:fill="FDFDFE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lastRenderedPageBreak/>
        <w:t>应急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回收：对于医院临时产生的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大量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废品，如大型设备包装纸皮、活动产生的塑料废品等，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成交供应商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应在接到医院通知后1.5小时内到达现场进行回收</w:t>
      </w:r>
      <w:r w:rsidR="00712B1C"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。</w:t>
      </w:r>
    </w:p>
    <w:p w14:paraId="0C8B3BF4" w14:textId="2889BA0B" w:rsidR="00EC494C" w:rsidRDefault="00EC2BED">
      <w:pPr>
        <w:widowControl/>
        <w:numPr>
          <w:ilvl w:val="0"/>
          <w:numId w:val="3"/>
        </w:numPr>
        <w:shd w:val="clear" w:color="auto" w:fill="FDFDFE"/>
        <w:spacing w:line="460" w:lineRule="exac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分类</w:t>
      </w:r>
      <w:r w:rsidR="00E406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回收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成交供应商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需按照纸皮、塑料等不同类别对废品进行分类收集，确保分类准确，避免混装</w:t>
      </w:r>
      <w:r w:rsidR="00712B1C"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。</w:t>
      </w:r>
    </w:p>
    <w:p w14:paraId="1685DBFE" w14:textId="77777777" w:rsidR="00EC494C" w:rsidRDefault="00712B1C">
      <w:pPr>
        <w:pStyle w:val="3"/>
        <w:shd w:val="clear" w:color="auto" w:fill="FDFDFE"/>
        <w:spacing w:before="210" w:beforeAutospacing="0" w:after="120" w:afterAutospacing="0" w:line="460" w:lineRule="exact"/>
        <w:rPr>
          <w:rStyle w:val="a8"/>
          <w:rFonts w:ascii="仿宋" w:eastAsia="仿宋" w:hAnsi="仿宋"/>
          <w:b/>
          <w:color w:val="000000" w:themeColor="text1"/>
          <w:sz w:val="30"/>
          <w:szCs w:val="30"/>
          <w:shd w:val="clear" w:color="auto" w:fill="FFFFFF"/>
        </w:rPr>
      </w:pPr>
      <w:bookmarkStart w:id="1" w:name="_Hlk195086319"/>
      <w:r>
        <w:rPr>
          <w:rStyle w:val="a8"/>
          <w:rFonts w:ascii="仿宋" w:eastAsia="仿宋" w:hAnsi="仿宋" w:hint="eastAsia"/>
          <w:b/>
          <w:color w:val="000000" w:themeColor="text1"/>
          <w:sz w:val="30"/>
          <w:szCs w:val="30"/>
          <w:shd w:val="clear" w:color="auto" w:fill="FFFFFF"/>
        </w:rPr>
        <w:t>（二）</w:t>
      </w:r>
      <w:r>
        <w:rPr>
          <w:rStyle w:val="a8"/>
          <w:rFonts w:ascii="仿宋" w:eastAsia="仿宋" w:hAnsi="仿宋"/>
          <w:b/>
          <w:color w:val="000000" w:themeColor="text1"/>
          <w:sz w:val="30"/>
          <w:szCs w:val="30"/>
          <w:shd w:val="clear" w:color="auto" w:fill="FFFFFF"/>
        </w:rPr>
        <w:t>运输处理</w:t>
      </w:r>
    </w:p>
    <w:p w14:paraId="128B640F" w14:textId="5E1A530A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.安全</w:t>
      </w:r>
      <w:r w:rsidR="00073A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处理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：使用符合环保要求的运输车辆，将回收的废品及时、安全地运输至指定的处理场所。运输过程中应采取必要的防护措施，防止废品散落、泄漏，造成环境污染。</w:t>
      </w:r>
    </w:p>
    <w:p w14:paraId="088A607B" w14:textId="32AE72FF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.环保处理：确保回收的纸皮、塑料废品得到合法、环保的处理，如出售给有资质的再生资源回收企业进行再加工利用，或按照相关规定进行无害化处理。</w:t>
      </w:r>
    </w:p>
    <w:p w14:paraId="67676AC5" w14:textId="51DA0E9A" w:rsidR="00E45021" w:rsidRPr="00E45021" w:rsidRDefault="00E45021" w:rsidP="00E45021">
      <w:pPr>
        <w:widowControl/>
        <w:shd w:val="clear" w:color="auto" w:fill="FDFDFE"/>
        <w:tabs>
          <w:tab w:val="left" w:pos="720"/>
        </w:tabs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具体流程：成交供应商对科室收购的废品</w:t>
      </w:r>
      <w:r w:rsidRPr="00E450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进行上门收购，必须形成称重记录并报送给院方，当日回收废品的总重量需当日拍</w:t>
      </w:r>
      <w:r w:rsidRPr="005C3F6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照给院方管理人员存档，</w:t>
      </w:r>
      <w:r w:rsidRPr="00E4502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并对照相应项目价格计算回收费登记在该科室回收物台账中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。</w:t>
      </w:r>
    </w:p>
    <w:p w14:paraId="697E8111" w14:textId="77777777" w:rsidR="00E45021" w:rsidRPr="00E45021" w:rsidRDefault="00E45021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</w:p>
    <w:p w14:paraId="7BC1F749" w14:textId="77777777" w:rsidR="00EC494C" w:rsidRDefault="00712B1C">
      <w:pPr>
        <w:pStyle w:val="3"/>
        <w:shd w:val="clear" w:color="auto" w:fill="FDFDFE"/>
        <w:spacing w:before="210" w:beforeAutospacing="0" w:after="120" w:afterAutospacing="0" w:line="460" w:lineRule="exact"/>
        <w:rPr>
          <w:rFonts w:ascii="PingFangSC-Semibold" w:hAnsi="PingFangSC-Semibold" w:hint="eastAsia"/>
          <w:b w:val="0"/>
          <w:color w:val="05073B"/>
          <w:sz w:val="30"/>
          <w:szCs w:val="30"/>
        </w:rPr>
      </w:pPr>
      <w:bookmarkStart w:id="2" w:name="_Hlk195086452"/>
      <w:bookmarkEnd w:id="1"/>
      <w:r>
        <w:rPr>
          <w:rStyle w:val="a8"/>
          <w:rFonts w:ascii="仿宋" w:eastAsia="仿宋" w:hAnsi="仿宋" w:hint="eastAsia"/>
          <w:b/>
          <w:color w:val="000000" w:themeColor="text1"/>
          <w:sz w:val="30"/>
          <w:szCs w:val="30"/>
          <w:shd w:val="clear" w:color="auto" w:fill="FFFFFF"/>
        </w:rPr>
        <w:t>（三）</w:t>
      </w:r>
      <w:r>
        <w:rPr>
          <w:rStyle w:val="a8"/>
          <w:rFonts w:ascii="仿宋" w:eastAsia="仿宋" w:hAnsi="仿宋"/>
          <w:b/>
          <w:color w:val="000000" w:themeColor="text1"/>
          <w:sz w:val="30"/>
          <w:szCs w:val="30"/>
          <w:shd w:val="clear" w:color="auto" w:fill="FFFFFF"/>
        </w:rPr>
        <w:t>数据统计与报告</w:t>
      </w:r>
    </w:p>
    <w:p w14:paraId="0D0E5D7B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.建立台账：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每天必须提供每日明细清单（包括各部门的品类和重量）和月汇总表（电子表格）给院方管理部门。</w:t>
      </w:r>
    </w:p>
    <w:p w14:paraId="7D989809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台账数据要求：确保台账数据的准确性和可追溯性。</w:t>
      </w:r>
    </w:p>
    <w:p w14:paraId="31A4E1EA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.定期报告：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每日向院方主管部门提交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明细清单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台账；每月呈交汇总报表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，内容包括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每日、每月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回收废品的总量、分类统计、处理情况等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。</w:t>
      </w:r>
    </w:p>
    <w:p w14:paraId="2685DEB0" w14:textId="77777777" w:rsidR="00EC494C" w:rsidRDefault="00712B1C">
      <w:pPr>
        <w:pStyle w:val="3"/>
        <w:shd w:val="clear" w:color="auto" w:fill="FDFDFE"/>
        <w:spacing w:before="210" w:beforeAutospacing="0" w:after="120" w:afterAutospacing="0" w:line="460" w:lineRule="exact"/>
        <w:rPr>
          <w:rFonts w:ascii="PingFangSC-Semibold" w:hAnsi="PingFangSC-Semibold" w:hint="eastAsia"/>
          <w:b w:val="0"/>
          <w:color w:val="05073B"/>
          <w:sz w:val="30"/>
          <w:szCs w:val="30"/>
        </w:rPr>
      </w:pPr>
      <w:r>
        <w:rPr>
          <w:rStyle w:val="a8"/>
          <w:rFonts w:ascii="仿宋" w:eastAsia="仿宋" w:hAnsi="仿宋" w:hint="eastAsia"/>
          <w:b/>
          <w:color w:val="000000" w:themeColor="text1"/>
          <w:sz w:val="30"/>
          <w:szCs w:val="30"/>
          <w:shd w:val="clear" w:color="auto" w:fill="FFFFFF"/>
        </w:rPr>
        <w:t>（四）费用管理</w:t>
      </w:r>
    </w:p>
    <w:p w14:paraId="2B0C0216" w14:textId="77777777" w:rsidR="00EC494C" w:rsidRPr="00CC7F9A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C7F9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1.透明核算：设立透明的费用核算机制，确保按照投标单价和实际重量进行核算。</w:t>
      </w:r>
    </w:p>
    <w:p w14:paraId="06B8DD5D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lastRenderedPageBreak/>
        <w:t>2.月度报表：提供每月费用明细报表，方便医院相关部门核对。</w:t>
      </w:r>
    </w:p>
    <w:p w14:paraId="7D10E451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3.结算方式：回收费用按月结算，每月10日前缴纳至医院财务处。</w:t>
      </w:r>
    </w:p>
    <w:p w14:paraId="4B6C2737" w14:textId="2534ADD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4.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逾期付费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：成交供应商需严格按照约定时间支付相关费用，若出现逾期支付情形的，</w:t>
      </w:r>
      <w:r w:rsidR="00E249C3" w:rsidRPr="00E249C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按500元/次扣罚</w:t>
      </w:r>
      <w:r w:rsidR="0079554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；</w:t>
      </w:r>
      <w:r w:rsidR="00795540" w:rsidRPr="0079554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逾期不交，则</w:t>
      </w:r>
      <w:r w:rsidR="0079554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院方</w:t>
      </w:r>
      <w:r w:rsidR="00795540" w:rsidRPr="0079554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有权按每天3%收取滞纳金</w:t>
      </w:r>
      <w:bookmarkStart w:id="3" w:name="_Hlk195089102"/>
      <w:r w:rsidR="0079554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但逾期支付天数达到30天时，院方除继续计收违约金外，还将额外行使两项权利：一是单方面终止本合同，二是直接扣除成交供应商已缴纳的履约保证金作为违约赔偿。</w:t>
      </w:r>
    </w:p>
    <w:bookmarkEnd w:id="3"/>
    <w:p w14:paraId="607F13F0" w14:textId="77777777" w:rsidR="00EC494C" w:rsidRDefault="00712B1C">
      <w:pPr>
        <w:pStyle w:val="3"/>
        <w:shd w:val="clear" w:color="auto" w:fill="FDFDFE"/>
        <w:spacing w:before="210" w:beforeAutospacing="0" w:after="120" w:afterAutospacing="0" w:line="460" w:lineRule="exact"/>
        <w:rPr>
          <w:rStyle w:val="a8"/>
          <w:rFonts w:ascii="仿宋" w:eastAsia="仿宋" w:hAnsi="仿宋"/>
          <w:b/>
          <w:color w:val="000000" w:themeColor="text1"/>
          <w:sz w:val="30"/>
          <w:szCs w:val="30"/>
          <w:shd w:val="clear" w:color="auto" w:fill="FFFFFF"/>
        </w:rPr>
      </w:pPr>
      <w:r>
        <w:rPr>
          <w:rStyle w:val="a8"/>
          <w:rFonts w:ascii="仿宋" w:eastAsia="仿宋" w:hAnsi="仿宋" w:hint="eastAsia"/>
          <w:b/>
          <w:color w:val="000000" w:themeColor="text1"/>
          <w:sz w:val="30"/>
          <w:szCs w:val="30"/>
          <w:shd w:val="clear" w:color="auto" w:fill="FFFFFF"/>
        </w:rPr>
        <w:t>（五）人员管理</w:t>
      </w:r>
    </w:p>
    <w:p w14:paraId="5DFA89B0" w14:textId="4D86A490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.配备专业人员：</w:t>
      </w:r>
      <w:bookmarkStart w:id="4" w:name="_Hlk195615029"/>
      <w:r w:rsidR="00753014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符合院感要求，</w:t>
      </w:r>
      <w:bookmarkEnd w:id="4"/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安排足够数量的专业回收人员，负责医院的废品回收工作。回收人员应经过专业培训，熟悉废品分类知识、回收流程和安全操作规范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只能回收指定普通可回收物，未经双方许可不得回收其他废品（包括医疗垃圾等）。</w:t>
      </w:r>
    </w:p>
    <w:p w14:paraId="6F81051B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.遵守医院规定：回收人员在工作期间应遵守医院的各项规章制度，统一着装，佩戴工作证件，文明服务，不得在医院内大声喧哗、随意走动或影响医院的正常秩序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。</w:t>
      </w:r>
      <w:bookmarkEnd w:id="2"/>
    </w:p>
    <w:p w14:paraId="0C38090D" w14:textId="77777777" w:rsidR="00EC494C" w:rsidRDefault="00712B1C">
      <w:pPr>
        <w:pStyle w:val="a7"/>
        <w:widowControl/>
        <w:numPr>
          <w:ilvl w:val="0"/>
          <w:numId w:val="1"/>
        </w:numPr>
        <w:spacing w:before="286" w:beforeAutospacing="0" w:after="90" w:afterAutospacing="0" w:line="460" w:lineRule="exact"/>
        <w:textAlignment w:val="baseline"/>
        <w:rPr>
          <w:rStyle w:val="a8"/>
          <w:rFonts w:ascii="仿宋" w:eastAsia="仿宋" w:hAnsi="仿宋" w:cs="宋体"/>
          <w:b w:val="0"/>
          <w:color w:val="000000" w:themeColor="text1"/>
          <w:sz w:val="30"/>
          <w:szCs w:val="30"/>
        </w:rPr>
      </w:pPr>
      <w:r>
        <w:rPr>
          <w:rStyle w:val="a8"/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服务要求</w:t>
      </w:r>
    </w:p>
    <w:p w14:paraId="0D5C6112" w14:textId="75B4C05E" w:rsidR="00EC494C" w:rsidRDefault="00712B1C">
      <w:pPr>
        <w:pStyle w:val="3"/>
        <w:shd w:val="clear" w:color="auto" w:fill="FDFDFE"/>
        <w:spacing w:before="210" w:beforeAutospacing="0" w:after="120" w:afterAutospacing="0" w:line="460" w:lineRule="exact"/>
        <w:rPr>
          <w:rFonts w:ascii="仿宋" w:eastAsia="仿宋" w:hAnsi="仿宋"/>
          <w:b w:val="0"/>
          <w:color w:val="000000" w:themeColor="text1"/>
          <w:sz w:val="30"/>
          <w:szCs w:val="30"/>
          <w:shd w:val="clear" w:color="auto" w:fill="FFFFFF"/>
        </w:rPr>
      </w:pPr>
      <w:bookmarkStart w:id="5" w:name="_Hlk195087321"/>
      <w:r>
        <w:rPr>
          <w:rStyle w:val="a8"/>
          <w:rFonts w:ascii="仿宋" w:eastAsia="仿宋" w:hAnsi="仿宋"/>
          <w:b/>
          <w:color w:val="000000" w:themeColor="text1"/>
          <w:sz w:val="30"/>
          <w:szCs w:val="30"/>
          <w:shd w:val="clear" w:color="auto" w:fill="FFFFFF"/>
        </w:rPr>
        <w:t>（</w:t>
      </w:r>
      <w:r>
        <w:rPr>
          <w:rStyle w:val="a8"/>
          <w:rFonts w:ascii="仿宋" w:eastAsia="仿宋" w:hAnsi="仿宋" w:hint="eastAsia"/>
          <w:b/>
          <w:color w:val="000000" w:themeColor="text1"/>
          <w:sz w:val="30"/>
          <w:szCs w:val="30"/>
          <w:shd w:val="clear" w:color="auto" w:fill="FFFFFF"/>
        </w:rPr>
        <w:t>一</w:t>
      </w:r>
      <w:r>
        <w:rPr>
          <w:rStyle w:val="a8"/>
          <w:rFonts w:ascii="仿宋" w:eastAsia="仿宋" w:hAnsi="仿宋"/>
          <w:b/>
          <w:color w:val="000000" w:themeColor="text1"/>
          <w:sz w:val="30"/>
          <w:szCs w:val="30"/>
          <w:shd w:val="clear" w:color="auto" w:fill="FFFFFF"/>
        </w:rPr>
        <w:t>）</w:t>
      </w:r>
      <w:r>
        <w:rPr>
          <w:rStyle w:val="a8"/>
          <w:rFonts w:ascii="仿宋" w:eastAsia="仿宋" w:hAnsi="仿宋" w:hint="eastAsia"/>
          <w:b/>
          <w:color w:val="000000" w:themeColor="text1"/>
          <w:sz w:val="30"/>
          <w:szCs w:val="30"/>
          <w:shd w:val="clear" w:color="auto" w:fill="FFFFFF"/>
        </w:rPr>
        <w:t>服务</w:t>
      </w:r>
      <w:r w:rsidR="00E82281">
        <w:rPr>
          <w:rStyle w:val="a8"/>
          <w:rFonts w:ascii="仿宋" w:eastAsia="仿宋" w:hAnsi="仿宋" w:hint="eastAsia"/>
          <w:b/>
          <w:color w:val="000000" w:themeColor="text1"/>
          <w:sz w:val="30"/>
          <w:szCs w:val="30"/>
          <w:shd w:val="clear" w:color="auto" w:fill="FFFFFF"/>
        </w:rPr>
        <w:t>响应</w:t>
      </w:r>
    </w:p>
    <w:p w14:paraId="71E26224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.回收及时率：确保回收及时率达到100%，即对于医院通知的临时回收任务，在规定时间内到达现场；对于定时回收任务，按照既定时间表准时进行回收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在确保每天下午4点至6点完成回收的基础上，根据科室实际需求，适当调整回收时间。</w:t>
      </w:r>
    </w:p>
    <w:p w14:paraId="14DBE608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.分类准确率：纸皮、塑料废品的分类准确率应达到100%，避免因分类错误导致后续处理困难或环境污染。</w:t>
      </w:r>
    </w:p>
    <w:p w14:paraId="7CB49221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lastRenderedPageBreak/>
        <w:t>3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定时称重：按院方管理部门要求约定时间统一称重。</w:t>
      </w:r>
    </w:p>
    <w:p w14:paraId="53148A8F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4.客户满意度：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设立反馈机制，及时收集科室对回收时间的意见和建议。</w:t>
      </w:r>
    </w:p>
    <w:p w14:paraId="27287CC1" w14:textId="77777777" w:rsidR="00EC494C" w:rsidRDefault="00712B1C">
      <w:pPr>
        <w:pStyle w:val="a7"/>
        <w:widowControl/>
        <w:spacing w:before="286" w:beforeAutospacing="0" w:after="90" w:afterAutospacing="0" w:line="460" w:lineRule="exact"/>
        <w:textAlignment w:val="baseline"/>
        <w:rPr>
          <w:rStyle w:val="a8"/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  <w:r>
        <w:rPr>
          <w:rStyle w:val="a8"/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（</w:t>
      </w:r>
      <w:r>
        <w:rPr>
          <w:rStyle w:val="a8"/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二</w:t>
      </w:r>
      <w:r>
        <w:rPr>
          <w:rStyle w:val="a8"/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）</w:t>
      </w:r>
      <w:r>
        <w:rPr>
          <w:rStyle w:val="a8"/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安全要求</w:t>
      </w:r>
    </w:p>
    <w:p w14:paraId="33BE6806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.人员安全：回收人员在工作过程中应严格遵守安全操作规程，佩戴必要的安全防护用品，如手套、口罩等，防止发生意外伤害事故。</w:t>
      </w:r>
    </w:p>
    <w:p w14:paraId="2AA97A75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.医院安全：在回收过程中，不得损坏医院的设施设备、医疗用品等，确保医院的正常运营和患者的安全。</w:t>
      </w:r>
    </w:p>
    <w:p w14:paraId="165D7E37" w14:textId="77777777" w:rsidR="00EC494C" w:rsidRDefault="00712B1C">
      <w:pPr>
        <w:pStyle w:val="3"/>
        <w:shd w:val="clear" w:color="auto" w:fill="FDFDFE"/>
        <w:spacing w:before="210" w:beforeAutospacing="0" w:after="120" w:afterAutospacing="0" w:line="460" w:lineRule="exact"/>
        <w:rPr>
          <w:rStyle w:val="a8"/>
          <w:rFonts w:ascii="仿宋" w:eastAsia="仿宋" w:hAnsi="仿宋"/>
          <w:b/>
          <w:color w:val="000000" w:themeColor="text1"/>
          <w:sz w:val="30"/>
          <w:szCs w:val="30"/>
          <w:shd w:val="clear" w:color="auto" w:fill="FFFFFF"/>
        </w:rPr>
      </w:pPr>
      <w:r>
        <w:rPr>
          <w:rStyle w:val="a8"/>
          <w:rFonts w:ascii="仿宋" w:eastAsia="仿宋" w:hAnsi="仿宋" w:hint="eastAsia"/>
          <w:b/>
          <w:color w:val="000000" w:themeColor="text1"/>
          <w:sz w:val="30"/>
          <w:szCs w:val="30"/>
          <w:shd w:val="clear" w:color="auto" w:fill="FFFFFF"/>
        </w:rPr>
        <w:t>（三）监督管理</w:t>
      </w:r>
    </w:p>
    <w:p w14:paraId="00E4E35C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1.确保废品回收称重的公正性，定期进行双方核对，确保数据的一致性。</w:t>
      </w:r>
    </w:p>
    <w:p w14:paraId="67F2FF5C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2.中标单位无条件配合医院主管部门对废品回收现场核查工作，包括称重核对等。</w:t>
      </w:r>
      <w:bookmarkEnd w:id="5"/>
    </w:p>
    <w:p w14:paraId="559A9D02" w14:textId="77777777" w:rsidR="00EC494C" w:rsidRDefault="00712B1C">
      <w:pPr>
        <w:pStyle w:val="a7"/>
        <w:widowControl/>
        <w:numPr>
          <w:ilvl w:val="0"/>
          <w:numId w:val="1"/>
        </w:numPr>
        <w:spacing w:before="286" w:beforeAutospacing="0" w:after="90" w:afterAutospacing="0" w:line="460" w:lineRule="exact"/>
        <w:textAlignment w:val="baseline"/>
        <w:rPr>
          <w:rStyle w:val="a8"/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  <w:r>
        <w:rPr>
          <w:rStyle w:val="a8"/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履约保证金</w:t>
      </w:r>
    </w:p>
    <w:p w14:paraId="05133A5F" w14:textId="77777777" w:rsidR="00EC494C" w:rsidRDefault="00712B1C">
      <w:pPr>
        <w:widowControl/>
        <w:shd w:val="clear" w:color="auto" w:fill="FDFDFE"/>
        <w:spacing w:line="460" w:lineRule="exact"/>
        <w:ind w:leftChars="200" w:left="42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成交供应商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在签订合同前需向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院方递交履约保证金￥10000元（人民币壹万元整）。成交供应商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履约完毕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在合同期满后向院方提交退还申请书，院方在收到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成交供应商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退还履约保证金的申请书后30天内无息退还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成交供应商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。在合同执行中发生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成交供应商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违约行为时，院方有权从履约保证金中扣除违约金或损失赔偿额，若履约保证金不足抵扣时，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成交供应商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仍应在限期内（十天内）支付不足的违约金。因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成交供应商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原因导致提前终止合同时，院方有权不退回履约保证金给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成交供应商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。</w:t>
      </w:r>
    </w:p>
    <w:p w14:paraId="151C5080" w14:textId="77777777" w:rsidR="00EC494C" w:rsidRDefault="00712B1C">
      <w:pPr>
        <w:pStyle w:val="a7"/>
        <w:widowControl/>
        <w:numPr>
          <w:ilvl w:val="0"/>
          <w:numId w:val="1"/>
        </w:numPr>
        <w:spacing w:before="286" w:beforeAutospacing="0" w:after="90" w:afterAutospacing="0" w:line="460" w:lineRule="exact"/>
        <w:textAlignment w:val="baseline"/>
        <w:rPr>
          <w:rStyle w:val="a8"/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  <w:r>
        <w:rPr>
          <w:rStyle w:val="a8"/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成交供应商责任</w:t>
      </w:r>
    </w:p>
    <w:p w14:paraId="7EE53D13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.严格履行服务内容与要求，确保服务质量。</w:t>
      </w:r>
    </w:p>
    <w:p w14:paraId="3B650793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.定期向医院提交回收数据报告，接受医院监督。</w:t>
      </w:r>
    </w:p>
    <w:p w14:paraId="7DE8E2E1" w14:textId="7777777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lastRenderedPageBreak/>
        <w:t>3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.承担因自身原因导致的损失或违规行为。</w:t>
      </w:r>
    </w:p>
    <w:p w14:paraId="3D0B5F63" w14:textId="3C421D17" w:rsidR="00EC494C" w:rsidRDefault="00712B1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.</w:t>
      </w:r>
      <w:r>
        <w:rPr>
          <w:rFonts w:ascii="PingFang-SC-Regular" w:hAnsi="PingFang-SC-Regular"/>
          <w:color w:val="06071F"/>
          <w:sz w:val="23"/>
          <w:szCs w:val="23"/>
          <w:shd w:val="clear" w:color="auto" w:fill="FDFDFE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成交供应商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需对医院内部信息及回收过程中知悉的医疗信息严格保密。</w:t>
      </w:r>
    </w:p>
    <w:p w14:paraId="1DBC2F49" w14:textId="6C618218" w:rsidR="00497380" w:rsidRPr="00497380" w:rsidRDefault="00497380" w:rsidP="00497380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5</w:t>
      </w:r>
      <w:r w:rsidRPr="0049738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.</w:t>
      </w:r>
      <w:bookmarkStart w:id="6" w:name="_Hlk195089595"/>
      <w:r w:rsidRPr="0049738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不得在本单位范围内回收非本单位产生的废品。</w:t>
      </w:r>
      <w:bookmarkEnd w:id="6"/>
    </w:p>
    <w:p w14:paraId="576ED1D2" w14:textId="1581C071" w:rsidR="00497380" w:rsidRPr="00497380" w:rsidRDefault="00497380" w:rsidP="00497380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  <w:t>6</w:t>
      </w:r>
      <w:r w:rsidRPr="0049738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.</w:t>
      </w:r>
      <w:bookmarkStart w:id="7" w:name="_Hlk195089615"/>
      <w:r w:rsidRPr="0049738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不得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接受附件1</w:t>
      </w:r>
      <w:r w:rsidRPr="0049738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《两院区各科室废品回收时间表》规定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的</w:t>
      </w:r>
      <w:r w:rsidRPr="0049738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各科室外的其他工作人员提供的回收废品。</w:t>
      </w:r>
      <w:bookmarkEnd w:id="7"/>
    </w:p>
    <w:p w14:paraId="4F62D618" w14:textId="77777777" w:rsidR="00497380" w:rsidRPr="00497380" w:rsidRDefault="00497380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Style w:val="a8"/>
          <w:rFonts w:ascii="仿宋" w:eastAsia="仿宋" w:hAnsi="仿宋" w:cs="宋体"/>
          <w:b w:val="0"/>
          <w:color w:val="000000" w:themeColor="text1"/>
          <w:kern w:val="0"/>
          <w:sz w:val="30"/>
          <w:szCs w:val="30"/>
          <w:shd w:val="clear" w:color="auto" w:fill="FFFFFF"/>
        </w:rPr>
      </w:pPr>
    </w:p>
    <w:p w14:paraId="36F14A21" w14:textId="77777777" w:rsidR="00EC494C" w:rsidRDefault="00EC494C">
      <w:pPr>
        <w:widowControl/>
        <w:shd w:val="clear" w:color="auto" w:fill="FDFDFE"/>
        <w:spacing w:line="460" w:lineRule="exact"/>
        <w:ind w:leftChars="100" w:left="510" w:hangingChars="100" w:hanging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</w:p>
    <w:p w14:paraId="07F4DAD1" w14:textId="77777777" w:rsidR="00EC494C" w:rsidRDefault="00EC494C">
      <w:pPr>
        <w:pStyle w:val="a7"/>
        <w:widowControl/>
        <w:spacing w:before="166" w:beforeAutospacing="0" w:after="0" w:afterAutospacing="0" w:line="360" w:lineRule="auto"/>
        <w:textAlignment w:val="baseline"/>
        <w:rPr>
          <w:rStyle w:val="a8"/>
          <w:rFonts w:ascii="仿宋" w:eastAsia="仿宋" w:hAnsi="仿宋" w:cs="宋体"/>
          <w:color w:val="333333"/>
          <w:sz w:val="30"/>
          <w:szCs w:val="30"/>
          <w:shd w:val="clear" w:color="auto" w:fill="FFFFFF"/>
        </w:rPr>
      </w:pPr>
    </w:p>
    <w:p w14:paraId="63AD8758" w14:textId="77777777" w:rsidR="00EC494C" w:rsidRDefault="00EC494C">
      <w:pPr>
        <w:widowControl/>
        <w:spacing w:before="360" w:after="360" w:line="400" w:lineRule="exact"/>
        <w:jc w:val="left"/>
        <w:rPr>
          <w:rFonts w:ascii="仿宋" w:eastAsia="仿宋" w:hAnsi="仿宋" w:cs="宋体"/>
          <w:sz w:val="28"/>
          <w:szCs w:val="28"/>
        </w:rPr>
      </w:pPr>
    </w:p>
    <w:sectPr w:rsidR="00EC49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179F" w14:textId="77777777" w:rsidR="00E12643" w:rsidRDefault="00E12643">
      <w:r>
        <w:separator/>
      </w:r>
    </w:p>
  </w:endnote>
  <w:endnote w:type="continuationSeparator" w:id="0">
    <w:p w14:paraId="48BF9EF2" w14:textId="77777777" w:rsidR="00E12643" w:rsidRDefault="00E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Semibold">
    <w:altName w:val="Cambria"/>
    <w:charset w:val="00"/>
    <w:family w:val="roman"/>
    <w:pitch w:val="default"/>
  </w:font>
  <w:font w:name="PingFang-SC-Regular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799424"/>
    </w:sdtPr>
    <w:sdtEndPr/>
    <w:sdtContent>
      <w:sdt>
        <w:sdtPr>
          <w:id w:val="1728636285"/>
        </w:sdtPr>
        <w:sdtEndPr/>
        <w:sdtContent>
          <w:p w14:paraId="63C77F65" w14:textId="77777777" w:rsidR="00EC494C" w:rsidRDefault="00712B1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12AFC0" w14:textId="77777777" w:rsidR="00EC494C" w:rsidRDefault="00EC49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741A" w14:textId="77777777" w:rsidR="00E12643" w:rsidRDefault="00E12643">
      <w:r>
        <w:separator/>
      </w:r>
    </w:p>
  </w:footnote>
  <w:footnote w:type="continuationSeparator" w:id="0">
    <w:p w14:paraId="4388B584" w14:textId="77777777" w:rsidR="00E12643" w:rsidRDefault="00E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FC1"/>
    <w:multiLevelType w:val="multilevel"/>
    <w:tmpl w:val="13280FC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4B3477"/>
    <w:multiLevelType w:val="multilevel"/>
    <w:tmpl w:val="1B4B34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japaneseCounting"/>
      <w:lvlText w:val="（%2）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0F176B5"/>
    <w:multiLevelType w:val="multilevel"/>
    <w:tmpl w:val="1B4B34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japaneseCounting"/>
      <w:lvlText w:val="（%2）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50169B1"/>
    <w:multiLevelType w:val="multilevel"/>
    <w:tmpl w:val="750169B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08"/>
    <w:rsid w:val="0001731B"/>
    <w:rsid w:val="00022C1F"/>
    <w:rsid w:val="00034B3F"/>
    <w:rsid w:val="0003697C"/>
    <w:rsid w:val="00073A7D"/>
    <w:rsid w:val="000C5325"/>
    <w:rsid w:val="000C55A5"/>
    <w:rsid w:val="000D1F4D"/>
    <w:rsid w:val="000D6443"/>
    <w:rsid w:val="000E3F44"/>
    <w:rsid w:val="00114725"/>
    <w:rsid w:val="00137133"/>
    <w:rsid w:val="001615DC"/>
    <w:rsid w:val="001A2F50"/>
    <w:rsid w:val="001C4CA9"/>
    <w:rsid w:val="00201C5D"/>
    <w:rsid w:val="00214961"/>
    <w:rsid w:val="00265569"/>
    <w:rsid w:val="002E0ED3"/>
    <w:rsid w:val="002E1A78"/>
    <w:rsid w:val="002E6157"/>
    <w:rsid w:val="002F7EDE"/>
    <w:rsid w:val="00302373"/>
    <w:rsid w:val="003051C1"/>
    <w:rsid w:val="0031361A"/>
    <w:rsid w:val="003236F2"/>
    <w:rsid w:val="0032695F"/>
    <w:rsid w:val="00330B3E"/>
    <w:rsid w:val="00347E88"/>
    <w:rsid w:val="00354D6D"/>
    <w:rsid w:val="00360167"/>
    <w:rsid w:val="003742AA"/>
    <w:rsid w:val="003B4BF4"/>
    <w:rsid w:val="003F12F1"/>
    <w:rsid w:val="004363F9"/>
    <w:rsid w:val="004870CE"/>
    <w:rsid w:val="00497380"/>
    <w:rsid w:val="004B429D"/>
    <w:rsid w:val="004B71E9"/>
    <w:rsid w:val="004C5942"/>
    <w:rsid w:val="004D6346"/>
    <w:rsid w:val="004D673D"/>
    <w:rsid w:val="00503600"/>
    <w:rsid w:val="00516002"/>
    <w:rsid w:val="0052081A"/>
    <w:rsid w:val="00561A42"/>
    <w:rsid w:val="0057472F"/>
    <w:rsid w:val="005B330D"/>
    <w:rsid w:val="005B7A09"/>
    <w:rsid w:val="005C3F61"/>
    <w:rsid w:val="006358BD"/>
    <w:rsid w:val="00641888"/>
    <w:rsid w:val="006420FB"/>
    <w:rsid w:val="00673BED"/>
    <w:rsid w:val="006C3508"/>
    <w:rsid w:val="006D37A0"/>
    <w:rsid w:val="00712B1C"/>
    <w:rsid w:val="00712B3B"/>
    <w:rsid w:val="0073555C"/>
    <w:rsid w:val="00753014"/>
    <w:rsid w:val="00795540"/>
    <w:rsid w:val="007A16BF"/>
    <w:rsid w:val="007C4440"/>
    <w:rsid w:val="007F5810"/>
    <w:rsid w:val="008212C8"/>
    <w:rsid w:val="00830F98"/>
    <w:rsid w:val="00836977"/>
    <w:rsid w:val="008536EB"/>
    <w:rsid w:val="00865850"/>
    <w:rsid w:val="00866B43"/>
    <w:rsid w:val="0089035D"/>
    <w:rsid w:val="0089757D"/>
    <w:rsid w:val="008A4692"/>
    <w:rsid w:val="008A6D7D"/>
    <w:rsid w:val="008C4C79"/>
    <w:rsid w:val="008D3DC2"/>
    <w:rsid w:val="008E4834"/>
    <w:rsid w:val="00932CA9"/>
    <w:rsid w:val="00944BCA"/>
    <w:rsid w:val="009539E4"/>
    <w:rsid w:val="00961BD9"/>
    <w:rsid w:val="00970DE5"/>
    <w:rsid w:val="00975551"/>
    <w:rsid w:val="00991FCF"/>
    <w:rsid w:val="009C36CA"/>
    <w:rsid w:val="009E1465"/>
    <w:rsid w:val="00A01791"/>
    <w:rsid w:val="00A053B3"/>
    <w:rsid w:val="00A41DA5"/>
    <w:rsid w:val="00A51508"/>
    <w:rsid w:val="00A53D61"/>
    <w:rsid w:val="00A91996"/>
    <w:rsid w:val="00AB36DB"/>
    <w:rsid w:val="00AC6327"/>
    <w:rsid w:val="00B47CE0"/>
    <w:rsid w:val="00BC1E38"/>
    <w:rsid w:val="00BF4EE1"/>
    <w:rsid w:val="00C013F2"/>
    <w:rsid w:val="00C0508E"/>
    <w:rsid w:val="00C10658"/>
    <w:rsid w:val="00C120A3"/>
    <w:rsid w:val="00C3771B"/>
    <w:rsid w:val="00C5510E"/>
    <w:rsid w:val="00C7322A"/>
    <w:rsid w:val="00C9450A"/>
    <w:rsid w:val="00CB2778"/>
    <w:rsid w:val="00CB3617"/>
    <w:rsid w:val="00CC7F9A"/>
    <w:rsid w:val="00CD3AB7"/>
    <w:rsid w:val="00D13C19"/>
    <w:rsid w:val="00D1765E"/>
    <w:rsid w:val="00DD3D46"/>
    <w:rsid w:val="00E12643"/>
    <w:rsid w:val="00E249C3"/>
    <w:rsid w:val="00E406EB"/>
    <w:rsid w:val="00E45021"/>
    <w:rsid w:val="00E802BF"/>
    <w:rsid w:val="00E82281"/>
    <w:rsid w:val="00E95D0C"/>
    <w:rsid w:val="00EB037D"/>
    <w:rsid w:val="00EC2BED"/>
    <w:rsid w:val="00EC494C"/>
    <w:rsid w:val="00ED622F"/>
    <w:rsid w:val="00F11F7E"/>
    <w:rsid w:val="00F543D6"/>
    <w:rsid w:val="00FC734B"/>
    <w:rsid w:val="00FF3263"/>
    <w:rsid w:val="0E6825C5"/>
    <w:rsid w:val="18C87B8B"/>
    <w:rsid w:val="1B866EC9"/>
    <w:rsid w:val="3DFE5B3F"/>
    <w:rsid w:val="6864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6B434"/>
  <w15:docId w15:val="{FAC7FA20-9B57-40A4-A26C-003E9FF2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a9">
    <w:name w:val="表格文字"/>
    <w:basedOn w:val="a"/>
    <w:qFormat/>
    <w:rsid w:val="00497380"/>
    <w:pPr>
      <w:spacing w:before="25" w:after="25"/>
      <w:jc w:val="left"/>
    </w:pPr>
    <w:rPr>
      <w:rFonts w:ascii="Calibri" w:eastAsia="宋体" w:hAnsi="Calibri" w:cs="Arial"/>
      <w:bCs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</dc:creator>
  <cp:lastModifiedBy>czy</cp:lastModifiedBy>
  <cp:revision>17</cp:revision>
  <dcterms:created xsi:type="dcterms:W3CDTF">2025-04-07T03:12:00Z</dcterms:created>
  <dcterms:modified xsi:type="dcterms:W3CDTF">2025-04-15T05:11:00Z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eyJoZGlkIjoiZGJlNjhhNGEyZDRmZGQ2YzZlMDAzODY3YjYwYzM5MzQiLCJ1c2VySWQiOiIxMDA5NjE4OTI0In0=</vt:lpwstr>
  </property>
  <property fmtid="{D5CDD505-2E9C-101B-9397-08002B2CF9AE}" pid="3" name="KSOProductBuildVer">
    <vt:lpwstr>2052-12.1.0.20784</vt:lpwstr>
  </property>
  <property fmtid="{D5CDD505-2E9C-101B-9397-08002B2CF9AE}" pid="4" name="ICV">
    <vt:lpwstr>E8D1E0BDAFD249FB91F543981131D361_12</vt:lpwstr>
  </property>
</Properties>
</file>