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1DD8A">
      <w:pPr>
        <w:tabs>
          <w:tab w:val="left" w:pos="720"/>
        </w:tabs>
        <w:autoSpaceDE w:val="0"/>
        <w:autoSpaceDN w:val="0"/>
        <w:adjustRightInd w:val="0"/>
        <w:spacing w:line="360" w:lineRule="auto"/>
        <w:jc w:val="center"/>
        <w:rPr>
          <w:rFonts w:ascii="仿宋" w:hAnsi="仿宋" w:eastAsia="仿宋" w:cs="Times New Roman"/>
          <w:b/>
          <w:kern w:val="0"/>
          <w:sz w:val="48"/>
          <w:szCs w:val="48"/>
        </w:rPr>
      </w:pPr>
      <w:bookmarkStart w:id="1" w:name="_GoBack"/>
      <w:bookmarkEnd w:id="1"/>
    </w:p>
    <w:p w14:paraId="4A154EFE">
      <w:pPr>
        <w:tabs>
          <w:tab w:val="left" w:pos="720"/>
        </w:tabs>
        <w:autoSpaceDE w:val="0"/>
        <w:autoSpaceDN w:val="0"/>
        <w:adjustRightInd w:val="0"/>
        <w:spacing w:line="360" w:lineRule="auto"/>
        <w:jc w:val="center"/>
        <w:rPr>
          <w:rFonts w:ascii="仿宋" w:hAnsi="仿宋" w:eastAsia="仿宋" w:cs="Times New Roman"/>
          <w:b/>
          <w:kern w:val="0"/>
          <w:sz w:val="48"/>
          <w:szCs w:val="48"/>
        </w:rPr>
      </w:pPr>
    </w:p>
    <w:p w14:paraId="02452DB0">
      <w:pPr>
        <w:tabs>
          <w:tab w:val="left" w:pos="720"/>
        </w:tabs>
        <w:autoSpaceDE w:val="0"/>
        <w:autoSpaceDN w:val="0"/>
        <w:adjustRightInd w:val="0"/>
        <w:spacing w:line="360" w:lineRule="auto"/>
        <w:jc w:val="center"/>
        <w:rPr>
          <w:rFonts w:ascii="仿宋" w:hAnsi="仿宋" w:eastAsia="仿宋" w:cs="Times New Roman"/>
          <w:b/>
          <w:kern w:val="0"/>
          <w:sz w:val="48"/>
          <w:szCs w:val="48"/>
        </w:rPr>
      </w:pPr>
      <w:r>
        <w:rPr>
          <w:rFonts w:hint="eastAsia" w:ascii="仿宋" w:hAnsi="仿宋" w:eastAsia="仿宋" w:cs="Times New Roman"/>
          <w:b/>
          <w:kern w:val="0"/>
          <w:sz w:val="48"/>
          <w:szCs w:val="48"/>
        </w:rPr>
        <w:t>合 同 书</w:t>
      </w:r>
    </w:p>
    <w:p w14:paraId="5C1F17D4">
      <w:pPr>
        <w:tabs>
          <w:tab w:val="left" w:pos="720"/>
        </w:tabs>
        <w:autoSpaceDE w:val="0"/>
        <w:autoSpaceDN w:val="0"/>
        <w:adjustRightInd w:val="0"/>
        <w:spacing w:line="360" w:lineRule="auto"/>
        <w:jc w:val="center"/>
        <w:rPr>
          <w:rFonts w:ascii="仿宋" w:hAnsi="仿宋" w:eastAsia="仿宋" w:cs="Times New Roman"/>
          <w:b/>
          <w:kern w:val="0"/>
          <w:sz w:val="44"/>
          <w:szCs w:val="44"/>
        </w:rPr>
      </w:pPr>
      <w:r>
        <w:rPr>
          <w:rFonts w:hint="eastAsia" w:ascii="仿宋" w:hAnsi="仿宋" w:eastAsia="仿宋" w:cs="Times New Roman"/>
          <w:b/>
          <w:kern w:val="0"/>
          <w:sz w:val="44"/>
          <w:szCs w:val="44"/>
        </w:rPr>
        <w:t>（服务类）</w:t>
      </w:r>
    </w:p>
    <w:p w14:paraId="7210ECFF">
      <w:pPr>
        <w:keepNext/>
        <w:keepLines/>
        <w:autoSpaceDE w:val="0"/>
        <w:autoSpaceDN w:val="0"/>
        <w:adjustRightInd w:val="0"/>
        <w:spacing w:before="260" w:after="260" w:line="416" w:lineRule="auto"/>
        <w:outlineLvl w:val="1"/>
        <w:rPr>
          <w:rFonts w:ascii="Arial" w:hAnsi="Arial" w:eastAsia="黑体" w:cs="Times New Roman"/>
          <w:b/>
          <w:bCs/>
          <w:sz w:val="32"/>
          <w:szCs w:val="32"/>
        </w:rPr>
      </w:pPr>
    </w:p>
    <w:tbl>
      <w:tblPr>
        <w:tblStyle w:val="6"/>
        <w:tblW w:w="0" w:type="auto"/>
        <w:jc w:val="center"/>
        <w:tblLayout w:type="fixed"/>
        <w:tblCellMar>
          <w:top w:w="0" w:type="dxa"/>
          <w:left w:w="108" w:type="dxa"/>
          <w:bottom w:w="0" w:type="dxa"/>
          <w:right w:w="108" w:type="dxa"/>
        </w:tblCellMar>
      </w:tblPr>
      <w:tblGrid>
        <w:gridCol w:w="8505"/>
      </w:tblGrid>
      <w:tr w14:paraId="40F0A119">
        <w:tblPrEx>
          <w:tblCellMar>
            <w:top w:w="0" w:type="dxa"/>
            <w:left w:w="108" w:type="dxa"/>
            <w:bottom w:w="0" w:type="dxa"/>
            <w:right w:w="108" w:type="dxa"/>
          </w:tblCellMar>
        </w:tblPrEx>
        <w:trPr>
          <w:trHeight w:val="1075" w:hRule="atLeast"/>
          <w:jc w:val="center"/>
        </w:trPr>
        <w:tc>
          <w:tcPr>
            <w:tcW w:w="8505" w:type="dxa"/>
          </w:tcPr>
          <w:p w14:paraId="511BC2C3">
            <w:pPr>
              <w:tabs>
                <w:tab w:val="left" w:pos="720"/>
              </w:tabs>
              <w:autoSpaceDE w:val="0"/>
              <w:autoSpaceDN w:val="0"/>
              <w:adjustRightInd w:val="0"/>
              <w:spacing w:line="360" w:lineRule="auto"/>
              <w:jc w:val="left"/>
              <w:rPr>
                <w:rFonts w:ascii="仿宋" w:hAnsi="仿宋" w:eastAsia="仿宋" w:cs="Times New Roman"/>
                <w:b/>
                <w:kern w:val="0"/>
                <w:sz w:val="32"/>
                <w:szCs w:val="32"/>
              </w:rPr>
            </w:pPr>
          </w:p>
        </w:tc>
      </w:tr>
      <w:tr w14:paraId="34BF2B92">
        <w:tblPrEx>
          <w:tblCellMar>
            <w:top w:w="0" w:type="dxa"/>
            <w:left w:w="108" w:type="dxa"/>
            <w:bottom w:w="0" w:type="dxa"/>
            <w:right w:w="108" w:type="dxa"/>
          </w:tblCellMar>
        </w:tblPrEx>
        <w:trPr>
          <w:trHeight w:val="1099" w:hRule="atLeast"/>
          <w:jc w:val="center"/>
        </w:trPr>
        <w:tc>
          <w:tcPr>
            <w:tcW w:w="8505" w:type="dxa"/>
          </w:tcPr>
          <w:p w14:paraId="10768485">
            <w:pPr>
              <w:tabs>
                <w:tab w:val="left" w:pos="720"/>
              </w:tabs>
              <w:autoSpaceDE w:val="0"/>
              <w:autoSpaceDN w:val="0"/>
              <w:adjustRightInd w:val="0"/>
              <w:spacing w:line="360" w:lineRule="auto"/>
              <w:ind w:left="1606" w:hanging="1606" w:hangingChars="500"/>
              <w:jc w:val="left"/>
              <w:rPr>
                <w:rFonts w:ascii="宋体" w:hAnsi="宋体" w:eastAsia="宋体" w:cs="宋体"/>
                <w:kern w:val="0"/>
                <w:sz w:val="24"/>
                <w:szCs w:val="21"/>
                <w:u w:val="single"/>
              </w:rPr>
            </w:pPr>
            <w:r>
              <w:rPr>
                <w:rFonts w:hint="eastAsia" w:ascii="仿宋" w:hAnsi="仿宋" w:eastAsia="仿宋" w:cs="Times New Roman"/>
                <w:b/>
                <w:kern w:val="0"/>
                <w:sz w:val="32"/>
                <w:szCs w:val="32"/>
              </w:rPr>
              <w:t>项目名称：中山大学附属肿瘤医院高压配电系统维保项目</w:t>
            </w:r>
          </w:p>
          <w:p w14:paraId="2861389D">
            <w:pPr>
              <w:tabs>
                <w:tab w:val="left" w:pos="720"/>
              </w:tabs>
              <w:autoSpaceDE w:val="0"/>
              <w:autoSpaceDN w:val="0"/>
              <w:adjustRightInd w:val="0"/>
              <w:spacing w:line="360" w:lineRule="auto"/>
              <w:ind w:left="1606" w:hanging="1606" w:hangingChars="500"/>
              <w:jc w:val="left"/>
              <w:rPr>
                <w:rFonts w:ascii="仿宋" w:hAnsi="仿宋" w:eastAsia="仿宋" w:cs="Times New Roman"/>
                <w:b/>
                <w:kern w:val="0"/>
                <w:sz w:val="32"/>
                <w:szCs w:val="32"/>
              </w:rPr>
            </w:pPr>
          </w:p>
        </w:tc>
      </w:tr>
    </w:tbl>
    <w:p w14:paraId="4D33AFA0">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635C7A6F">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7182546D">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0BCA275F">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0E5F0FD0">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0754DAD2">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1B418EB2">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795E70E2">
      <w:pPr>
        <w:autoSpaceDE w:val="0"/>
        <w:autoSpaceDN w:val="0"/>
        <w:adjustRightInd w:val="0"/>
        <w:snapToGrid w:val="0"/>
        <w:spacing w:line="300" w:lineRule="auto"/>
        <w:ind w:right="32"/>
        <w:jc w:val="left"/>
        <w:rPr>
          <w:rFonts w:ascii="仿宋" w:hAnsi="仿宋" w:eastAsia="仿宋" w:cs="Times New Roman"/>
          <w:b/>
          <w:kern w:val="0"/>
          <w:sz w:val="28"/>
          <w:szCs w:val="28"/>
        </w:rPr>
      </w:pPr>
    </w:p>
    <w:p w14:paraId="2CDDF40E">
      <w:pPr>
        <w:autoSpaceDE w:val="0"/>
        <w:autoSpaceDN w:val="0"/>
        <w:adjustRightInd w:val="0"/>
        <w:snapToGrid w:val="0"/>
        <w:spacing w:line="300" w:lineRule="auto"/>
        <w:ind w:left="420" w:right="32" w:hanging="420"/>
        <w:jc w:val="center"/>
        <w:rPr>
          <w:rFonts w:ascii="仿宋" w:hAnsi="仿宋" w:eastAsia="仿宋" w:cs="Times New Roman"/>
          <w:b/>
          <w:kern w:val="0"/>
          <w:sz w:val="28"/>
          <w:szCs w:val="28"/>
        </w:rPr>
      </w:pPr>
    </w:p>
    <w:p w14:paraId="4A0E89FF">
      <w:pPr>
        <w:widowControl/>
        <w:autoSpaceDE w:val="0"/>
        <w:autoSpaceDN w:val="0"/>
        <w:adjustRightInd w:val="0"/>
        <w:jc w:val="left"/>
        <w:rPr>
          <w:rFonts w:ascii="仿宋" w:hAnsi="仿宋" w:eastAsia="仿宋" w:cs="Times New Roman"/>
          <w:b/>
          <w:kern w:val="0"/>
          <w:sz w:val="24"/>
        </w:rPr>
      </w:pPr>
    </w:p>
    <w:p w14:paraId="6620C2FA">
      <w:pPr>
        <w:autoSpaceDE w:val="0"/>
        <w:autoSpaceDN w:val="0"/>
        <w:adjustRightInd w:val="0"/>
        <w:jc w:val="center"/>
        <w:outlineLvl w:val="1"/>
        <w:rPr>
          <w:rFonts w:ascii="仿宋" w:hAnsi="仿宋" w:eastAsia="仿宋" w:cs="Times New Roman"/>
          <w:b/>
          <w:kern w:val="0"/>
          <w:sz w:val="28"/>
          <w:szCs w:val="28"/>
        </w:rPr>
      </w:pPr>
      <w:r>
        <w:rPr>
          <w:rFonts w:hint="eastAsia" w:ascii="仿宋" w:hAnsi="仿宋" w:eastAsia="仿宋" w:cs="Times New Roman"/>
          <w:b/>
          <w:kern w:val="0"/>
          <w:szCs w:val="21"/>
        </w:rPr>
        <w:t>签约地点：广州</w:t>
      </w:r>
      <w:r>
        <w:rPr>
          <w:rFonts w:hint="eastAsia" w:ascii="仿宋" w:hAnsi="仿宋" w:eastAsia="仿宋" w:cs="Times New Roman"/>
          <w:b/>
          <w:kern w:val="0"/>
          <w:szCs w:val="21"/>
        </w:rPr>
        <w:br w:type="page"/>
      </w:r>
    </w:p>
    <w:p w14:paraId="71C5E81D">
      <w:pPr>
        <w:autoSpaceDE w:val="0"/>
        <w:autoSpaceDN w:val="0"/>
        <w:adjustRightInd w:val="0"/>
        <w:spacing w:line="360" w:lineRule="auto"/>
        <w:jc w:val="center"/>
        <w:outlineLvl w:val="1"/>
        <w:rPr>
          <w:rFonts w:ascii="宋体" w:hAnsi="宋体" w:eastAsia="宋体" w:cs="Times New Roman"/>
          <w:b/>
          <w:kern w:val="0"/>
          <w:sz w:val="24"/>
        </w:rPr>
      </w:pPr>
      <w:r>
        <w:rPr>
          <w:rFonts w:hint="eastAsia" w:ascii="宋体" w:hAnsi="宋体" w:eastAsia="宋体" w:cs="Times New Roman"/>
          <w:b/>
          <w:kern w:val="0"/>
          <w:sz w:val="24"/>
        </w:rPr>
        <w:t>高压配电系统维保项目合同</w:t>
      </w:r>
    </w:p>
    <w:p w14:paraId="23889B5D">
      <w:pPr>
        <w:autoSpaceDE w:val="0"/>
        <w:autoSpaceDN w:val="0"/>
        <w:adjustRightInd w:val="0"/>
        <w:spacing w:line="360" w:lineRule="auto"/>
        <w:jc w:val="left"/>
        <w:rPr>
          <w:rFonts w:ascii="宋体" w:hAnsi="宋体" w:eastAsia="宋体" w:cs="仿宋"/>
          <w:kern w:val="0"/>
          <w:sz w:val="24"/>
        </w:rPr>
      </w:pPr>
    </w:p>
    <w:p w14:paraId="482AEC8E">
      <w:pPr>
        <w:autoSpaceDE w:val="0"/>
        <w:autoSpaceDN w:val="0"/>
        <w:adjustRightInd w:val="0"/>
        <w:spacing w:line="360" w:lineRule="auto"/>
        <w:jc w:val="left"/>
        <w:rPr>
          <w:rFonts w:ascii="宋体" w:hAnsi="宋体" w:eastAsia="宋体" w:cs="仿宋"/>
          <w:kern w:val="0"/>
          <w:sz w:val="24"/>
        </w:rPr>
      </w:pPr>
      <w:r>
        <w:rPr>
          <w:rFonts w:hint="eastAsia" w:ascii="宋体" w:hAnsi="宋体" w:eastAsia="宋体" w:cs="仿宋"/>
          <w:kern w:val="0"/>
          <w:sz w:val="24"/>
        </w:rPr>
        <w:t>委托方（甲方）: 中山大学附属肿瘤医院</w:t>
      </w:r>
    </w:p>
    <w:p w14:paraId="22802DAD">
      <w:pPr>
        <w:autoSpaceDE w:val="0"/>
        <w:autoSpaceDN w:val="0"/>
        <w:adjustRightInd w:val="0"/>
        <w:spacing w:line="360" w:lineRule="auto"/>
        <w:jc w:val="left"/>
        <w:rPr>
          <w:rFonts w:ascii="宋体" w:hAnsi="宋体" w:eastAsia="宋体" w:cs="仿宋"/>
          <w:kern w:val="0"/>
          <w:sz w:val="24"/>
        </w:rPr>
      </w:pPr>
      <w:r>
        <w:rPr>
          <w:rFonts w:hint="eastAsia" w:ascii="宋体" w:hAnsi="宋体" w:eastAsia="宋体" w:cs="仿宋"/>
          <w:kern w:val="0"/>
          <w:sz w:val="24"/>
        </w:rPr>
        <w:t xml:space="preserve">受托方（乙方）: </w:t>
      </w:r>
    </w:p>
    <w:p w14:paraId="48B9C72A">
      <w:pPr>
        <w:autoSpaceDE w:val="0"/>
        <w:autoSpaceDN w:val="0"/>
        <w:adjustRightInd w:val="0"/>
        <w:spacing w:line="360" w:lineRule="auto"/>
        <w:jc w:val="left"/>
        <w:rPr>
          <w:rFonts w:ascii="宋体" w:hAnsi="宋体" w:eastAsia="宋体" w:cs="仿宋"/>
          <w:kern w:val="0"/>
          <w:sz w:val="24"/>
        </w:rPr>
      </w:pPr>
    </w:p>
    <w:p w14:paraId="365EBD39">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甲乙双方本着平等、自愿、公平、诚信的原则，就</w:t>
      </w:r>
      <w:r>
        <w:rPr>
          <w:rFonts w:hint="eastAsia" w:ascii="宋体" w:hAnsi="宋体" w:eastAsia="宋体" w:cs="仿宋"/>
          <w:kern w:val="0"/>
          <w:sz w:val="24"/>
          <w:u w:val="single"/>
        </w:rPr>
        <w:t xml:space="preserve"> 中山大学附属肿瘤医院高压配电系统维保项目  </w:t>
      </w:r>
      <w:r>
        <w:rPr>
          <w:rFonts w:hint="eastAsia" w:ascii="宋体" w:hAnsi="宋体" w:eastAsia="宋体" w:cs="仿宋"/>
          <w:kern w:val="0"/>
          <w:sz w:val="24"/>
        </w:rPr>
        <w:t>工作，依照《中华人民共和国民法典》等相关法律法规规定，达成如下协议，并由双方共同恪守。</w:t>
      </w:r>
    </w:p>
    <w:p w14:paraId="528C1B06">
      <w:pPr>
        <w:autoSpaceDE w:val="0"/>
        <w:autoSpaceDN w:val="0"/>
        <w:adjustRightInd w:val="0"/>
        <w:spacing w:line="360" w:lineRule="auto"/>
        <w:jc w:val="left"/>
        <w:rPr>
          <w:rFonts w:ascii="宋体" w:hAnsi="宋体" w:eastAsia="宋体" w:cs="仿宋"/>
          <w:b/>
          <w:kern w:val="0"/>
          <w:sz w:val="24"/>
        </w:rPr>
      </w:pPr>
      <w:r>
        <w:rPr>
          <w:rFonts w:hint="eastAsia" w:ascii="宋体" w:hAnsi="宋体" w:eastAsia="宋体" w:cs="仿宋"/>
          <w:b/>
          <w:kern w:val="0"/>
          <w:sz w:val="24"/>
        </w:rPr>
        <w:t>第一条 技术服务目标与内容</w:t>
      </w:r>
    </w:p>
    <w:p w14:paraId="2B15576F">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（一）技术服务目标:运用乙方专业的技术服务，保障合同范围内的甲方10 千伏、20千伏电缆及相关电气设备的安全运行，以实现电网的安全稳定。</w:t>
      </w:r>
    </w:p>
    <w:p w14:paraId="12026DEF">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 xml:space="preserve">（二）技术服务名称: </w:t>
      </w:r>
    </w:p>
    <w:p w14:paraId="08F4C4F4">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（三）技术服务要求及内容（见附件一《技术服务要求及内容》）。</w:t>
      </w:r>
    </w:p>
    <w:p w14:paraId="2FDB0599">
      <w:pPr>
        <w:autoSpaceDE w:val="0"/>
        <w:autoSpaceDN w:val="0"/>
        <w:adjustRightInd w:val="0"/>
        <w:spacing w:line="360" w:lineRule="auto"/>
        <w:jc w:val="left"/>
        <w:rPr>
          <w:rFonts w:ascii="宋体" w:hAnsi="宋体" w:eastAsia="宋体" w:cs="仿宋"/>
          <w:b/>
          <w:kern w:val="0"/>
          <w:sz w:val="24"/>
        </w:rPr>
      </w:pPr>
      <w:r>
        <w:rPr>
          <w:rFonts w:hint="eastAsia" w:ascii="宋体" w:hAnsi="宋体" w:eastAsia="宋体" w:cs="仿宋"/>
          <w:b/>
          <w:kern w:val="0"/>
          <w:sz w:val="24"/>
        </w:rPr>
        <w:t>第二条 技术服务地点、期限、时间、进度与质量要求</w:t>
      </w:r>
    </w:p>
    <w:p w14:paraId="40654088">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（一）服务地点：中山大学附属肿瘤医院越秀院区、黄埔院区</w:t>
      </w:r>
    </w:p>
    <w:p w14:paraId="2CF14B86">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（二）合同服务期限:自</w:t>
      </w:r>
      <w:r>
        <w:rPr>
          <w:rFonts w:hint="eastAsia" w:ascii="宋体" w:hAnsi="宋体" w:eastAsia="宋体" w:cs="宋体"/>
          <w:kern w:val="0"/>
          <w:sz w:val="24"/>
          <w:szCs w:val="21"/>
        </w:rPr>
        <w:t>合同签订之日起</w:t>
      </w:r>
      <w:r>
        <w:rPr>
          <w:rFonts w:hint="eastAsia" w:ascii="宋体" w:hAnsi="宋体" w:eastAsia="宋体" w:cs="仿宋"/>
          <w:kern w:val="0"/>
          <w:sz w:val="24"/>
          <w:u w:val="single"/>
        </w:rPr>
        <w:t xml:space="preserve"> </w:t>
      </w:r>
      <w:r>
        <w:rPr>
          <w:rFonts w:hint="eastAsia" w:ascii="宋体" w:hAnsi="宋体" w:eastAsia="宋体" w:cs="仿宋"/>
          <w:kern w:val="0"/>
          <w:sz w:val="24"/>
          <w:u w:val="single"/>
          <w:lang w:val="en-US" w:eastAsia="zh-CN"/>
        </w:rPr>
        <w:t>3</w:t>
      </w:r>
      <w:r>
        <w:rPr>
          <w:rFonts w:hint="eastAsia" w:ascii="宋体" w:hAnsi="宋体" w:eastAsia="宋体" w:cs="仿宋"/>
          <w:kern w:val="0"/>
          <w:sz w:val="24"/>
          <w:u w:val="single"/>
        </w:rPr>
        <w:t xml:space="preserve">  </w:t>
      </w:r>
      <w:r>
        <w:rPr>
          <w:rFonts w:hint="eastAsia" w:ascii="宋体" w:hAnsi="宋体" w:eastAsia="宋体" w:cs="仿宋"/>
          <w:kern w:val="0"/>
          <w:sz w:val="24"/>
        </w:rPr>
        <w:t>年或乙方对越秀院区及黄埔院区均已分别完成两次定试定测</w:t>
      </w:r>
      <w:r>
        <w:rPr>
          <w:rFonts w:hint="eastAsia" w:ascii="宋体" w:hAnsi="宋体" w:eastAsia="宋体" w:cs="宋体"/>
          <w:kern w:val="0"/>
          <w:sz w:val="24"/>
          <w:szCs w:val="21"/>
        </w:rPr>
        <w:t>并经甲方验收合格时止，以</w:t>
      </w:r>
      <w:r>
        <w:rPr>
          <w:rFonts w:hint="eastAsia" w:ascii="宋体" w:hAnsi="宋体" w:eastAsia="宋体" w:cs="仿宋"/>
          <w:kern w:val="0"/>
          <w:sz w:val="24"/>
        </w:rPr>
        <w:t>后达成者为准。</w:t>
      </w:r>
    </w:p>
    <w:p w14:paraId="30CA8DE1">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三）服务时间:设备定试定测及卫生清理的具体时间参照需求内容或由甲方根据允许停电时间提前5个工作日书面向乙方提出申请，乙方根据甲方提出的时间提前办理停电手续并将办理结果回复甲方，最终确定的服务时间以</w:t>
      </w:r>
      <w:r>
        <w:rPr>
          <w:rFonts w:ascii="宋体" w:hAnsi="宋体" w:eastAsia="宋体" w:cs="仿宋"/>
          <w:kern w:val="0"/>
          <w:sz w:val="24"/>
        </w:rPr>
        <w:t>回复确认的时间</w:t>
      </w:r>
      <w:r>
        <w:rPr>
          <w:rFonts w:hint="eastAsia" w:ascii="宋体" w:hAnsi="宋体" w:eastAsia="宋体" w:cs="仿宋"/>
          <w:kern w:val="0"/>
          <w:sz w:val="24"/>
        </w:rPr>
        <w:t>为准。</w:t>
      </w:r>
    </w:p>
    <w:p w14:paraId="66F0E99E">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定试定测预计时间：</w:t>
      </w:r>
    </w:p>
    <w:p w14:paraId="193E7C08">
      <w:pPr>
        <w:numPr>
          <w:ilvl w:val="0"/>
          <w:numId w:val="1"/>
        </w:numPr>
        <w:autoSpaceDE w:val="0"/>
        <w:autoSpaceDN w:val="0"/>
        <w:adjustRightInd w:val="0"/>
        <w:spacing w:line="360" w:lineRule="auto"/>
        <w:ind w:left="0" w:firstLine="480" w:firstLineChars="200"/>
        <w:jc w:val="left"/>
        <w:rPr>
          <w:rFonts w:ascii="Times New Roman" w:hAnsi="Times New Roman" w:eastAsia="宋体" w:cs="Times New Roman"/>
          <w:kern w:val="0"/>
          <w:szCs w:val="21"/>
        </w:rPr>
      </w:pPr>
      <w:r>
        <w:rPr>
          <w:rFonts w:hint="eastAsia" w:ascii="宋体" w:hAnsi="宋体" w:eastAsia="宋体" w:cs="仿宋"/>
          <w:kern w:val="0"/>
          <w:sz w:val="24"/>
          <w:u w:val="single"/>
        </w:rPr>
        <w:t>越秀院区：原则上应为每年春节假期期间一号楼年初四（</w:t>
      </w:r>
      <w:r>
        <w:rPr>
          <w:rFonts w:ascii="宋体" w:hAnsi="宋体" w:eastAsia="宋体" w:cs="仿宋"/>
          <w:kern w:val="0"/>
          <w:sz w:val="24"/>
          <w:u w:val="single"/>
        </w:rPr>
        <w:t>08:00-18:00</w:t>
      </w:r>
      <w:r>
        <w:rPr>
          <w:rFonts w:hint="eastAsia" w:ascii="宋体" w:hAnsi="宋体" w:eastAsia="宋体" w:cs="仿宋"/>
          <w:kern w:val="0"/>
          <w:sz w:val="24"/>
          <w:u w:val="single"/>
        </w:rPr>
        <w:t>）、二号楼年初五（</w:t>
      </w:r>
      <w:r>
        <w:rPr>
          <w:rFonts w:ascii="宋体" w:hAnsi="宋体" w:eastAsia="宋体" w:cs="仿宋"/>
          <w:kern w:val="0"/>
          <w:sz w:val="24"/>
          <w:u w:val="single"/>
        </w:rPr>
        <w:t>08:00-18:00</w:t>
      </w:r>
      <w:r>
        <w:rPr>
          <w:rFonts w:hint="eastAsia" w:ascii="宋体" w:hAnsi="宋体" w:eastAsia="宋体" w:cs="仿宋"/>
          <w:kern w:val="0"/>
          <w:sz w:val="24"/>
          <w:u w:val="single"/>
        </w:rPr>
        <w:t>），青菜岗院区年内任意周末日的</w:t>
      </w:r>
      <w:r>
        <w:rPr>
          <w:rFonts w:ascii="宋体" w:hAnsi="宋体" w:eastAsia="宋体" w:cs="仿宋"/>
          <w:kern w:val="0"/>
          <w:sz w:val="24"/>
          <w:u w:val="single"/>
        </w:rPr>
        <w:t>4</w:t>
      </w:r>
      <w:r>
        <w:rPr>
          <w:rFonts w:hint="eastAsia" w:ascii="宋体" w:hAnsi="宋体" w:eastAsia="宋体" w:cs="仿宋"/>
          <w:kern w:val="0"/>
          <w:sz w:val="24"/>
          <w:u w:val="single"/>
        </w:rPr>
        <w:t>小时。如有时间调整需与甲方确认后方可进行更改。</w:t>
      </w:r>
    </w:p>
    <w:p w14:paraId="3894BE47">
      <w:pPr>
        <w:numPr>
          <w:ilvl w:val="0"/>
          <w:numId w:val="1"/>
        </w:numPr>
        <w:autoSpaceDE w:val="0"/>
        <w:autoSpaceDN w:val="0"/>
        <w:adjustRightInd w:val="0"/>
        <w:spacing w:line="360" w:lineRule="auto"/>
        <w:ind w:left="0" w:firstLine="480" w:firstLineChars="200"/>
        <w:jc w:val="left"/>
        <w:rPr>
          <w:rFonts w:ascii="宋体" w:hAnsi="宋体" w:eastAsia="宋体" w:cs="仿宋"/>
          <w:kern w:val="0"/>
          <w:sz w:val="24"/>
          <w:u w:val="single"/>
        </w:rPr>
      </w:pPr>
      <w:r>
        <w:rPr>
          <w:rFonts w:hint="eastAsia" w:ascii="宋体" w:hAnsi="宋体" w:eastAsia="宋体" w:cs="仿宋"/>
          <w:kern w:val="0"/>
          <w:sz w:val="24"/>
          <w:u w:val="single"/>
        </w:rPr>
        <w:t>黄埔院区：如无特殊情况，原则上安排每年五一劳动假期其中一日（</w:t>
      </w:r>
      <w:r>
        <w:rPr>
          <w:rFonts w:ascii="宋体" w:hAnsi="宋体" w:eastAsia="宋体" w:cs="仿宋"/>
          <w:kern w:val="0"/>
          <w:sz w:val="24"/>
          <w:u w:val="single"/>
        </w:rPr>
        <w:t>08:00-18:00</w:t>
      </w:r>
      <w:r>
        <w:rPr>
          <w:rFonts w:hint="eastAsia" w:ascii="宋体" w:hAnsi="宋体" w:eastAsia="宋体" w:cs="仿宋"/>
          <w:kern w:val="0"/>
          <w:sz w:val="24"/>
          <w:u w:val="single"/>
        </w:rPr>
        <w:t>）进行，如有时间调整需与甲方确认后方可进行更改。</w:t>
      </w:r>
    </w:p>
    <w:p w14:paraId="2CE0FFD4">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（四）技术服务进度及成果:按双方确认的《技术服务要求及内容》（附件一） 计划进度进行。</w:t>
      </w:r>
    </w:p>
    <w:p w14:paraId="5FF1267A">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（五）技术服务质量要求：《电力安全工作规程》GB26859-2011、《电力设备预防性试验规程》 Q/CSG114002-2011。</w:t>
      </w:r>
    </w:p>
    <w:p w14:paraId="27A3002B">
      <w:pPr>
        <w:autoSpaceDE w:val="0"/>
        <w:autoSpaceDN w:val="0"/>
        <w:adjustRightInd w:val="0"/>
        <w:spacing w:line="360" w:lineRule="auto"/>
        <w:jc w:val="left"/>
        <w:rPr>
          <w:rFonts w:ascii="宋体" w:hAnsi="宋体" w:eastAsia="宋体" w:cs="仿宋"/>
          <w:b/>
          <w:kern w:val="0"/>
          <w:sz w:val="24"/>
        </w:rPr>
      </w:pPr>
      <w:r>
        <w:rPr>
          <w:rFonts w:hint="eastAsia" w:ascii="宋体" w:hAnsi="宋体" w:eastAsia="宋体" w:cs="仿宋"/>
          <w:b/>
          <w:kern w:val="0"/>
          <w:sz w:val="24"/>
        </w:rPr>
        <w:t>第三条 技术服务费用与支付方式</w:t>
      </w:r>
    </w:p>
    <w:p w14:paraId="2E71A959">
      <w:pPr>
        <w:autoSpaceDE w:val="0"/>
        <w:autoSpaceDN w:val="0"/>
        <w:adjustRightInd w:val="0"/>
        <w:spacing w:line="360" w:lineRule="auto"/>
        <w:ind w:firstLine="480" w:firstLineChars="200"/>
        <w:jc w:val="left"/>
        <w:rPr>
          <w:rFonts w:ascii="宋体" w:hAnsi="宋体" w:eastAsia="宋体" w:cs="仿宋"/>
          <w:kern w:val="0"/>
          <w:sz w:val="24"/>
        </w:rPr>
      </w:pPr>
      <w:bookmarkStart w:id="0" w:name="_Hlk122457019"/>
      <w:r>
        <w:rPr>
          <w:rFonts w:hint="eastAsia" w:ascii="宋体" w:hAnsi="宋体" w:eastAsia="宋体" w:cs="仿宋"/>
          <w:kern w:val="0"/>
          <w:sz w:val="24"/>
        </w:rPr>
        <w:t>（一）技术服务费总额为人民币（含税）（大写）</w:t>
      </w:r>
      <w:r>
        <w:rPr>
          <w:rFonts w:hint="eastAsia" w:ascii="宋体" w:hAnsi="宋体" w:eastAsia="宋体" w:cs="仿宋"/>
          <w:kern w:val="0"/>
          <w:sz w:val="24"/>
          <w:u w:val="single"/>
        </w:rPr>
        <w:t xml:space="preserve">  </w:t>
      </w:r>
      <w:r>
        <w:rPr>
          <w:rFonts w:hint="eastAsia" w:ascii="宋体" w:hAnsi="宋体" w:eastAsia="宋体" w:cs="仿宋"/>
          <w:kern w:val="0"/>
          <w:sz w:val="24"/>
        </w:rPr>
        <w:t>（￥</w:t>
      </w:r>
      <w:r>
        <w:rPr>
          <w:rFonts w:hint="eastAsia" w:ascii="宋体" w:hAnsi="宋体" w:eastAsia="宋体" w:cs="仿宋"/>
          <w:kern w:val="0"/>
          <w:sz w:val="24"/>
          <w:u w:val="single"/>
        </w:rPr>
        <w:t xml:space="preserve">  </w:t>
      </w:r>
      <w:r>
        <w:rPr>
          <w:rFonts w:hint="eastAsia" w:ascii="宋体" w:hAnsi="宋体" w:eastAsia="宋体" w:cs="仿宋"/>
          <w:kern w:val="0"/>
          <w:sz w:val="24"/>
        </w:rPr>
        <w:t>元）。</w:t>
      </w:r>
    </w:p>
    <w:p w14:paraId="558C7F4F">
      <w:pPr>
        <w:autoSpaceDE w:val="0"/>
        <w:autoSpaceDN w:val="0"/>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（二）支付方式:乙方每年度</w:t>
      </w:r>
      <w:r>
        <w:rPr>
          <w:rFonts w:hint="eastAsia" w:ascii="宋体" w:hAnsi="宋体" w:eastAsia="宋体" w:cs="宋体"/>
          <w:kern w:val="0"/>
          <w:sz w:val="24"/>
          <w:szCs w:val="21"/>
        </w:rPr>
        <w:t>对越秀院区及黄埔院区均已分别</w:t>
      </w:r>
      <w:r>
        <w:rPr>
          <w:rFonts w:hint="eastAsia" w:ascii="宋体" w:hAnsi="宋体" w:eastAsia="宋体" w:cs="仿宋"/>
          <w:kern w:val="0"/>
          <w:sz w:val="24"/>
        </w:rPr>
        <w:t>完成</w:t>
      </w:r>
      <w:r>
        <w:rPr>
          <w:rFonts w:hint="eastAsia" w:ascii="Times New Roman" w:hAnsi="Times New Roman" w:eastAsia="宋体" w:cs="Times New Roman"/>
          <w:kern w:val="0"/>
          <w:sz w:val="24"/>
        </w:rPr>
        <w:t>一次</w:t>
      </w:r>
      <w:r>
        <w:rPr>
          <w:rFonts w:hint="eastAsia" w:ascii="宋体" w:hAnsi="宋体" w:eastAsia="宋体" w:cs="仿宋"/>
          <w:kern w:val="0"/>
          <w:sz w:val="24"/>
        </w:rPr>
        <w:t>定试定测工作，经甲方验收合格，</w:t>
      </w:r>
      <w:r>
        <w:rPr>
          <w:rFonts w:hint="eastAsia" w:ascii="Calibri" w:hAnsi="Calibri" w:eastAsia="宋体" w:cs="Times New Roman"/>
          <w:kern w:val="0"/>
          <w:sz w:val="24"/>
        </w:rPr>
        <w:t>且收到乙方提交的相关</w:t>
      </w:r>
      <w:r>
        <w:rPr>
          <w:rFonts w:hint="eastAsia" w:ascii="Times New Roman" w:hAnsi="Times New Roman" w:eastAsia="宋体" w:cs="Times New Roman"/>
          <w:kern w:val="0"/>
          <w:sz w:val="24"/>
        </w:rPr>
        <w:t>定试定测及</w:t>
      </w:r>
      <w:r>
        <w:rPr>
          <w:rFonts w:hint="eastAsia" w:ascii="Calibri" w:hAnsi="Calibri" w:eastAsia="宋体" w:cs="Times New Roman"/>
          <w:kern w:val="0"/>
          <w:sz w:val="24"/>
        </w:rPr>
        <w:t>维保记录、合法发票后20个工作日内</w:t>
      </w:r>
      <w:r>
        <w:rPr>
          <w:rFonts w:hint="eastAsia" w:ascii="宋体" w:hAnsi="宋体" w:eastAsia="宋体" w:cs="仿宋"/>
          <w:kern w:val="0"/>
          <w:sz w:val="24"/>
        </w:rPr>
        <w:t>甲方支付乙方该年度维保费用。</w:t>
      </w:r>
    </w:p>
    <w:p w14:paraId="36D0824E">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（三）因故障</w:t>
      </w:r>
      <w:r>
        <w:rPr>
          <w:rFonts w:hint="eastAsia" w:ascii="宋体" w:hAnsi="宋体" w:eastAsia="宋体" w:cs="宋体"/>
          <w:kern w:val="0"/>
          <w:sz w:val="24"/>
        </w:rPr>
        <w:t>抢</w:t>
      </w:r>
      <w:r>
        <w:rPr>
          <w:rFonts w:hint="eastAsia" w:ascii="宋体" w:hAnsi="宋体" w:eastAsia="宋体" w:cs="MS Mincho"/>
          <w:kern w:val="0"/>
          <w:sz w:val="24"/>
        </w:rPr>
        <w:t>修所</w:t>
      </w:r>
      <w:r>
        <w:rPr>
          <w:rFonts w:hint="eastAsia" w:ascii="宋体" w:hAnsi="宋体" w:eastAsia="宋体" w:cs="宋体"/>
          <w:kern w:val="0"/>
          <w:sz w:val="24"/>
        </w:rPr>
        <w:t>发</w:t>
      </w:r>
      <w:r>
        <w:rPr>
          <w:rFonts w:hint="eastAsia" w:ascii="宋体" w:hAnsi="宋体" w:eastAsia="宋体" w:cs="MS Mincho"/>
          <w:kern w:val="0"/>
          <w:sz w:val="24"/>
        </w:rPr>
        <w:t>生的</w:t>
      </w:r>
      <w:r>
        <w:rPr>
          <w:rFonts w:hint="eastAsia" w:ascii="宋体" w:hAnsi="宋体" w:eastAsia="宋体" w:cs="宋体"/>
          <w:kern w:val="0"/>
          <w:sz w:val="24"/>
        </w:rPr>
        <w:t>费</w:t>
      </w:r>
      <w:r>
        <w:rPr>
          <w:rFonts w:hint="eastAsia" w:ascii="宋体" w:hAnsi="宋体" w:eastAsia="宋体" w:cs="MS Mincho"/>
          <w:kern w:val="0"/>
          <w:sz w:val="24"/>
        </w:rPr>
        <w:t>用，甲方</w:t>
      </w:r>
      <w:r>
        <w:rPr>
          <w:rFonts w:hint="eastAsia" w:ascii="宋体" w:hAnsi="宋体" w:eastAsia="宋体" w:cs="宋体"/>
          <w:kern w:val="0"/>
          <w:sz w:val="24"/>
        </w:rPr>
        <w:t>应</w:t>
      </w:r>
      <w:r>
        <w:rPr>
          <w:rFonts w:hint="eastAsia" w:ascii="宋体" w:hAnsi="宋体" w:eastAsia="宋体" w:cs="MS Mincho"/>
          <w:kern w:val="0"/>
          <w:sz w:val="24"/>
        </w:rPr>
        <w:t>另行支付，具体金</w:t>
      </w:r>
      <w:r>
        <w:rPr>
          <w:rFonts w:hint="eastAsia" w:ascii="宋体" w:hAnsi="宋体" w:eastAsia="宋体" w:cs="宋体"/>
          <w:kern w:val="0"/>
          <w:sz w:val="24"/>
        </w:rPr>
        <w:t>额</w:t>
      </w:r>
      <w:r>
        <w:rPr>
          <w:rFonts w:hint="eastAsia" w:ascii="宋体" w:hAnsi="宋体" w:eastAsia="宋体" w:cs="MS Mincho"/>
          <w:kern w:val="0"/>
          <w:sz w:val="24"/>
        </w:rPr>
        <w:t>和支</w:t>
      </w:r>
      <w:r>
        <w:rPr>
          <w:rFonts w:hint="eastAsia" w:ascii="宋体" w:hAnsi="宋体" w:eastAsia="宋体" w:cs="HiddenHorzOCR"/>
          <w:kern w:val="0"/>
          <w:sz w:val="24"/>
        </w:rPr>
        <w:t>付方式由双方另行</w:t>
      </w:r>
      <w:r>
        <w:rPr>
          <w:rFonts w:hint="eastAsia" w:ascii="宋体" w:hAnsi="宋体" w:eastAsia="宋体" w:cs="宋体"/>
          <w:kern w:val="0"/>
          <w:sz w:val="24"/>
        </w:rPr>
        <w:t>约</w:t>
      </w:r>
      <w:r>
        <w:rPr>
          <w:rFonts w:hint="eastAsia" w:ascii="宋体" w:hAnsi="宋体" w:eastAsia="宋体" w:cs="MS Mincho"/>
          <w:kern w:val="0"/>
          <w:sz w:val="24"/>
        </w:rPr>
        <w:t>定。未</w:t>
      </w:r>
      <w:r>
        <w:rPr>
          <w:rFonts w:hint="eastAsia" w:ascii="宋体" w:hAnsi="宋体" w:eastAsia="宋体" w:cs="宋体"/>
          <w:kern w:val="0"/>
          <w:sz w:val="24"/>
        </w:rPr>
        <w:t>经</w:t>
      </w:r>
      <w:r>
        <w:rPr>
          <w:rFonts w:hint="eastAsia" w:ascii="宋体" w:hAnsi="宋体" w:eastAsia="宋体" w:cs="MS Mincho"/>
          <w:kern w:val="0"/>
          <w:sz w:val="24"/>
        </w:rPr>
        <w:t>乙方</w:t>
      </w:r>
      <w:r>
        <w:rPr>
          <w:rFonts w:hint="eastAsia" w:ascii="宋体" w:hAnsi="宋体" w:eastAsia="宋体" w:cs="宋体"/>
          <w:kern w:val="0"/>
          <w:sz w:val="24"/>
        </w:rPr>
        <w:t>书</w:t>
      </w:r>
      <w:r>
        <w:rPr>
          <w:rFonts w:hint="eastAsia" w:ascii="宋体" w:hAnsi="宋体" w:eastAsia="宋体" w:cs="MS Mincho"/>
          <w:kern w:val="0"/>
          <w:sz w:val="24"/>
        </w:rPr>
        <w:t>面授</w:t>
      </w:r>
      <w:r>
        <w:rPr>
          <w:rFonts w:hint="eastAsia" w:ascii="宋体" w:hAnsi="宋体" w:eastAsia="宋体" w:cs="宋体"/>
          <w:kern w:val="0"/>
          <w:sz w:val="24"/>
        </w:rPr>
        <w:t>权许</w:t>
      </w:r>
      <w:r>
        <w:rPr>
          <w:rFonts w:hint="eastAsia" w:ascii="宋体" w:hAnsi="宋体" w:eastAsia="宋体" w:cs="MS Mincho"/>
          <w:kern w:val="0"/>
          <w:sz w:val="24"/>
        </w:rPr>
        <w:t>可，甲方擅自将</w:t>
      </w:r>
      <w:r>
        <w:rPr>
          <w:rFonts w:hint="eastAsia" w:ascii="宋体" w:hAnsi="宋体" w:eastAsia="宋体" w:cs="宋体"/>
          <w:kern w:val="0"/>
          <w:sz w:val="24"/>
        </w:rPr>
        <w:t>费</w:t>
      </w:r>
      <w:r>
        <w:rPr>
          <w:rFonts w:hint="eastAsia" w:ascii="宋体" w:hAnsi="宋体" w:eastAsia="宋体" w:cs="MS Mincho"/>
          <w:kern w:val="0"/>
          <w:sz w:val="24"/>
        </w:rPr>
        <w:t>用支</w:t>
      </w:r>
      <w:r>
        <w:rPr>
          <w:rFonts w:hint="eastAsia" w:ascii="宋体" w:hAnsi="宋体" w:eastAsia="宋体" w:cs="HiddenHorzOCR"/>
          <w:kern w:val="0"/>
          <w:sz w:val="24"/>
        </w:rPr>
        <w:t>付第三人的，乙方概不</w:t>
      </w:r>
      <w:r>
        <w:rPr>
          <w:rFonts w:hint="eastAsia" w:ascii="宋体" w:hAnsi="宋体" w:eastAsia="宋体" w:cs="宋体"/>
          <w:kern w:val="0"/>
          <w:sz w:val="24"/>
        </w:rPr>
        <w:t>认</w:t>
      </w:r>
      <w:r>
        <w:rPr>
          <w:rFonts w:hint="eastAsia" w:ascii="宋体" w:hAnsi="宋体" w:eastAsia="宋体" w:cs="MS Mincho"/>
          <w:kern w:val="0"/>
          <w:sz w:val="24"/>
        </w:rPr>
        <w:t>可，由此造成的</w:t>
      </w:r>
      <w:r>
        <w:rPr>
          <w:rFonts w:hint="eastAsia" w:ascii="宋体" w:hAnsi="宋体" w:eastAsia="宋体" w:cs="宋体"/>
          <w:kern w:val="0"/>
          <w:sz w:val="24"/>
        </w:rPr>
        <w:t>损</w:t>
      </w:r>
      <w:r>
        <w:rPr>
          <w:rFonts w:hint="eastAsia" w:ascii="宋体" w:hAnsi="宋体" w:eastAsia="宋体" w:cs="MS Mincho"/>
          <w:kern w:val="0"/>
          <w:sz w:val="24"/>
        </w:rPr>
        <w:t>失，甲方自行承担</w:t>
      </w:r>
      <w:r>
        <w:rPr>
          <w:rFonts w:hint="eastAsia" w:ascii="宋体" w:hAnsi="宋体" w:eastAsia="宋体" w:cs="HiddenHorzOCR"/>
          <w:kern w:val="0"/>
          <w:sz w:val="24"/>
        </w:rPr>
        <w:t>。</w:t>
      </w:r>
    </w:p>
    <w:bookmarkEnd w:id="0"/>
    <w:p w14:paraId="05404910">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第四条 甲乙双方的</w:t>
      </w:r>
      <w:r>
        <w:rPr>
          <w:rFonts w:hint="eastAsia" w:ascii="宋体" w:hAnsi="宋体" w:eastAsia="宋体" w:cs="宋体"/>
          <w:b/>
          <w:kern w:val="0"/>
          <w:sz w:val="24"/>
        </w:rPr>
        <w:t>权</w:t>
      </w:r>
      <w:r>
        <w:rPr>
          <w:rFonts w:hint="eastAsia" w:ascii="宋体" w:hAnsi="宋体" w:eastAsia="宋体" w:cs="MS Mincho"/>
          <w:b/>
          <w:kern w:val="0"/>
          <w:sz w:val="24"/>
        </w:rPr>
        <w:t>利和</w:t>
      </w:r>
      <w:r>
        <w:rPr>
          <w:rFonts w:hint="eastAsia" w:ascii="宋体" w:hAnsi="宋体" w:eastAsia="宋体" w:cs="宋体"/>
          <w:b/>
          <w:kern w:val="0"/>
          <w:sz w:val="24"/>
        </w:rPr>
        <w:t>义务</w:t>
      </w:r>
    </w:p>
    <w:p w14:paraId="3C0FFFCE">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HiddenHorzOCR"/>
          <w:kern w:val="0"/>
          <w:sz w:val="24"/>
        </w:rPr>
        <w:t>（一）甲方的</w:t>
      </w:r>
      <w:r>
        <w:rPr>
          <w:rFonts w:hint="eastAsia" w:ascii="宋体" w:hAnsi="宋体" w:eastAsia="宋体" w:cs="宋体"/>
          <w:kern w:val="0"/>
          <w:sz w:val="24"/>
        </w:rPr>
        <w:t>权</w:t>
      </w:r>
      <w:r>
        <w:rPr>
          <w:rFonts w:hint="eastAsia" w:ascii="宋体" w:hAnsi="宋体" w:eastAsia="宋体" w:cs="MS Mincho"/>
          <w:kern w:val="0"/>
          <w:sz w:val="24"/>
        </w:rPr>
        <w:t>利和</w:t>
      </w:r>
      <w:r>
        <w:rPr>
          <w:rFonts w:hint="eastAsia" w:ascii="宋体" w:hAnsi="宋体" w:eastAsia="宋体" w:cs="宋体"/>
          <w:kern w:val="0"/>
          <w:sz w:val="24"/>
        </w:rPr>
        <w:t>义务</w:t>
      </w:r>
    </w:p>
    <w:p w14:paraId="7D60FBD5">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1、甲方</w:t>
      </w:r>
      <w:r>
        <w:rPr>
          <w:rFonts w:hint="eastAsia" w:ascii="宋体" w:hAnsi="宋体" w:eastAsia="宋体" w:cs="宋体"/>
          <w:kern w:val="0"/>
          <w:sz w:val="24"/>
        </w:rPr>
        <w:t>应对</w:t>
      </w:r>
      <w:r>
        <w:rPr>
          <w:rFonts w:hint="eastAsia" w:ascii="宋体" w:hAnsi="宋体" w:eastAsia="宋体" w:cs="MS Mincho"/>
          <w:kern w:val="0"/>
          <w:sz w:val="24"/>
        </w:rPr>
        <w:t>乙方的</w:t>
      </w:r>
      <w:r>
        <w:rPr>
          <w:rFonts w:hint="eastAsia" w:ascii="宋体" w:hAnsi="宋体" w:eastAsia="宋体" w:cs="宋体"/>
          <w:kern w:val="0"/>
          <w:sz w:val="24"/>
        </w:rPr>
        <w:t>维护</w:t>
      </w:r>
      <w:r>
        <w:rPr>
          <w:rFonts w:hint="eastAsia" w:ascii="宋体" w:hAnsi="宋体" w:eastAsia="宋体" w:cs="HiddenHorzOCR"/>
          <w:kern w:val="0"/>
          <w:sz w:val="24"/>
        </w:rPr>
        <w:t>工作提供必要的安全保障和</w:t>
      </w:r>
      <w:r>
        <w:rPr>
          <w:rFonts w:hint="eastAsia" w:ascii="宋体" w:hAnsi="宋体" w:eastAsia="宋体" w:cs="宋体"/>
          <w:kern w:val="0"/>
          <w:sz w:val="24"/>
        </w:rPr>
        <w:t>协</w:t>
      </w:r>
      <w:r>
        <w:rPr>
          <w:rFonts w:hint="eastAsia" w:ascii="宋体" w:hAnsi="宋体" w:eastAsia="宋体" w:cs="MS Mincho"/>
          <w:kern w:val="0"/>
          <w:sz w:val="24"/>
        </w:rPr>
        <w:t>助</w:t>
      </w:r>
      <w:r>
        <w:rPr>
          <w:rFonts w:hint="eastAsia" w:ascii="宋体" w:hAnsi="宋体" w:eastAsia="宋体" w:cs="HiddenHorzOCR"/>
          <w:kern w:val="0"/>
          <w:sz w:val="24"/>
        </w:rPr>
        <w:t>。</w:t>
      </w:r>
    </w:p>
    <w:p w14:paraId="48C22347">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2、甲方委托乙方</w:t>
      </w:r>
      <w:r>
        <w:rPr>
          <w:rFonts w:hint="eastAsia" w:ascii="宋体" w:hAnsi="宋体" w:eastAsia="宋体" w:cs="宋体"/>
          <w:kern w:val="0"/>
          <w:sz w:val="24"/>
        </w:rPr>
        <w:t>维护</w:t>
      </w:r>
      <w:r>
        <w:rPr>
          <w:rFonts w:hint="eastAsia" w:ascii="宋体" w:hAnsi="宋体" w:eastAsia="宋体" w:cs="MS Mincho"/>
          <w:kern w:val="0"/>
          <w:sz w:val="24"/>
        </w:rPr>
        <w:t>前，需提供最近</w:t>
      </w:r>
      <w:r>
        <w:rPr>
          <w:rFonts w:hint="eastAsia" w:ascii="宋体" w:hAnsi="宋体" w:eastAsia="宋体" w:cs="HiddenHorzOCR"/>
          <w:kern w:val="0"/>
          <w:sz w:val="24"/>
        </w:rPr>
        <w:t>一次有效的</w:t>
      </w:r>
      <w:r>
        <w:rPr>
          <w:rFonts w:hint="eastAsia" w:ascii="宋体" w:hAnsi="宋体" w:eastAsia="宋体" w:cs="宋体"/>
          <w:kern w:val="0"/>
          <w:sz w:val="24"/>
        </w:rPr>
        <w:t>试验记录</w:t>
      </w:r>
      <w:r>
        <w:rPr>
          <w:rFonts w:hint="eastAsia" w:ascii="宋体" w:hAnsi="宋体" w:eastAsia="宋体" w:cs="MS Mincho"/>
          <w:kern w:val="0"/>
          <w:sz w:val="24"/>
        </w:rPr>
        <w:t>，由乙</w:t>
      </w:r>
      <w:r>
        <w:rPr>
          <w:rFonts w:hint="eastAsia" w:ascii="宋体" w:hAnsi="宋体" w:eastAsia="宋体" w:cs="HiddenHorzOCR"/>
          <w:kern w:val="0"/>
          <w:sz w:val="24"/>
        </w:rPr>
        <w:t>方到</w:t>
      </w:r>
      <w:r>
        <w:rPr>
          <w:rFonts w:hint="eastAsia" w:ascii="宋体" w:hAnsi="宋体" w:eastAsia="宋体" w:cs="宋体"/>
          <w:kern w:val="0"/>
          <w:sz w:val="24"/>
        </w:rPr>
        <w:t>现场进</w:t>
      </w:r>
      <w:r>
        <w:rPr>
          <w:rFonts w:hint="eastAsia" w:ascii="宋体" w:hAnsi="宋体" w:eastAsia="宋体" w:cs="MS Mincho"/>
          <w:kern w:val="0"/>
          <w:sz w:val="24"/>
        </w:rPr>
        <w:t>行</w:t>
      </w:r>
      <w:r>
        <w:rPr>
          <w:rFonts w:hint="eastAsia" w:ascii="宋体" w:hAnsi="宋体" w:eastAsia="宋体" w:cs="宋体"/>
          <w:kern w:val="0"/>
          <w:sz w:val="24"/>
        </w:rPr>
        <w:t>检查</w:t>
      </w:r>
      <w:r>
        <w:rPr>
          <w:rFonts w:hint="eastAsia" w:ascii="宋体" w:hAnsi="宋体" w:eastAsia="宋体" w:cs="MS Mincho"/>
          <w:kern w:val="0"/>
          <w:sz w:val="24"/>
        </w:rPr>
        <w:t>，确</w:t>
      </w:r>
      <w:r>
        <w:rPr>
          <w:rFonts w:hint="eastAsia" w:ascii="宋体" w:hAnsi="宋体" w:eastAsia="宋体" w:cs="宋体"/>
          <w:kern w:val="0"/>
          <w:sz w:val="24"/>
        </w:rPr>
        <w:t>认设备处</w:t>
      </w:r>
      <w:r>
        <w:rPr>
          <w:rFonts w:hint="eastAsia" w:ascii="宋体" w:hAnsi="宋体" w:eastAsia="宋体" w:cs="MS Mincho"/>
          <w:kern w:val="0"/>
          <w:sz w:val="24"/>
        </w:rPr>
        <w:t>于正常运行状</w:t>
      </w:r>
      <w:r>
        <w:rPr>
          <w:rFonts w:hint="eastAsia" w:ascii="宋体" w:hAnsi="宋体" w:eastAsia="宋体" w:cs="宋体"/>
          <w:kern w:val="0"/>
          <w:sz w:val="24"/>
        </w:rPr>
        <w:t>态</w:t>
      </w:r>
      <w:r>
        <w:rPr>
          <w:rFonts w:hint="eastAsia" w:ascii="宋体" w:hAnsi="宋体" w:eastAsia="宋体" w:cs="MS Mincho"/>
          <w:kern w:val="0"/>
          <w:sz w:val="24"/>
        </w:rPr>
        <w:t>，才能接受</w:t>
      </w:r>
      <w:r>
        <w:rPr>
          <w:rFonts w:hint="eastAsia" w:ascii="宋体" w:hAnsi="宋体" w:eastAsia="宋体" w:cs="宋体"/>
          <w:kern w:val="0"/>
          <w:sz w:val="24"/>
        </w:rPr>
        <w:t>维护</w:t>
      </w:r>
      <w:r>
        <w:rPr>
          <w:rFonts w:hint="eastAsia" w:ascii="宋体" w:hAnsi="宋体" w:eastAsia="宋体" w:cs="HiddenHorzOCR"/>
          <w:kern w:val="0"/>
          <w:sz w:val="24"/>
        </w:rPr>
        <w:t>。如</w:t>
      </w:r>
      <w:r>
        <w:rPr>
          <w:rFonts w:hint="eastAsia" w:ascii="宋体" w:hAnsi="宋体" w:eastAsia="宋体" w:cs="宋体"/>
          <w:kern w:val="0"/>
          <w:sz w:val="24"/>
        </w:rPr>
        <w:t>检查发现设备</w:t>
      </w:r>
      <w:r>
        <w:rPr>
          <w:rFonts w:hint="eastAsia" w:ascii="宋体" w:hAnsi="宋体" w:eastAsia="宋体" w:cs="MS Mincho"/>
          <w:kern w:val="0"/>
          <w:sz w:val="24"/>
        </w:rPr>
        <w:t>有缺陷</w:t>
      </w:r>
      <w:r>
        <w:rPr>
          <w:rFonts w:hint="eastAsia" w:ascii="宋体" w:hAnsi="宋体" w:eastAsia="宋体" w:cs="宋体"/>
          <w:kern w:val="0"/>
          <w:sz w:val="24"/>
        </w:rPr>
        <w:t>则</w:t>
      </w:r>
      <w:r>
        <w:rPr>
          <w:rFonts w:hint="eastAsia" w:ascii="宋体" w:hAnsi="宋体" w:eastAsia="宋体" w:cs="MS Mincho"/>
          <w:kern w:val="0"/>
          <w:sz w:val="24"/>
        </w:rPr>
        <w:t>需由甲方委托有</w:t>
      </w:r>
      <w:r>
        <w:rPr>
          <w:rFonts w:hint="eastAsia" w:ascii="宋体" w:hAnsi="宋体" w:eastAsia="宋体" w:cs="宋体"/>
          <w:kern w:val="0"/>
          <w:sz w:val="24"/>
        </w:rPr>
        <w:t>资质单</w:t>
      </w:r>
      <w:r>
        <w:rPr>
          <w:rFonts w:hint="eastAsia" w:ascii="宋体" w:hAnsi="宋体" w:eastAsia="宋体" w:cs="MS Mincho"/>
          <w:kern w:val="0"/>
          <w:sz w:val="24"/>
        </w:rPr>
        <w:t>位</w:t>
      </w:r>
      <w:r>
        <w:rPr>
          <w:rFonts w:hint="eastAsia" w:ascii="宋体" w:hAnsi="宋体" w:eastAsia="宋体" w:cs="宋体"/>
          <w:kern w:val="0"/>
          <w:sz w:val="24"/>
        </w:rPr>
        <w:t>维</w:t>
      </w:r>
      <w:r>
        <w:rPr>
          <w:rFonts w:hint="eastAsia" w:ascii="宋体" w:hAnsi="宋体" w:eastAsia="宋体" w:cs="MS Mincho"/>
          <w:kern w:val="0"/>
          <w:sz w:val="24"/>
        </w:rPr>
        <w:t>修、</w:t>
      </w:r>
      <w:r>
        <w:rPr>
          <w:rFonts w:hint="eastAsia" w:ascii="宋体" w:hAnsi="宋体" w:eastAsia="宋体" w:cs="宋体"/>
          <w:kern w:val="0"/>
          <w:sz w:val="24"/>
        </w:rPr>
        <w:t>试验</w:t>
      </w:r>
      <w:r>
        <w:rPr>
          <w:rFonts w:hint="eastAsia" w:ascii="宋体" w:hAnsi="宋体" w:eastAsia="宋体" w:cs="MS Mincho"/>
          <w:kern w:val="0"/>
          <w:sz w:val="24"/>
        </w:rPr>
        <w:t>合格后，</w:t>
      </w:r>
      <w:r>
        <w:rPr>
          <w:rFonts w:hint="eastAsia" w:ascii="宋体" w:hAnsi="宋体" w:eastAsia="宋体" w:cs="HiddenHorzOCR"/>
          <w:kern w:val="0"/>
          <w:sz w:val="24"/>
        </w:rPr>
        <w:t>乙方方可接受委托</w:t>
      </w:r>
      <w:r>
        <w:rPr>
          <w:rFonts w:hint="eastAsia" w:ascii="宋体" w:hAnsi="宋体" w:eastAsia="宋体" w:cs="宋体"/>
          <w:kern w:val="0"/>
          <w:sz w:val="24"/>
        </w:rPr>
        <w:t>维护</w:t>
      </w:r>
      <w:r>
        <w:rPr>
          <w:rFonts w:hint="eastAsia" w:ascii="宋体" w:hAnsi="宋体" w:eastAsia="宋体" w:cs="HiddenHorzOCR"/>
          <w:kern w:val="0"/>
          <w:sz w:val="24"/>
        </w:rPr>
        <w:t>。</w:t>
      </w:r>
    </w:p>
    <w:p w14:paraId="1D776509">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3、甲方</w:t>
      </w:r>
      <w:r>
        <w:rPr>
          <w:rFonts w:hint="eastAsia" w:ascii="宋体" w:hAnsi="宋体" w:eastAsia="宋体" w:cs="宋体"/>
          <w:kern w:val="0"/>
          <w:sz w:val="24"/>
        </w:rPr>
        <w:t>应</w:t>
      </w:r>
      <w:r>
        <w:rPr>
          <w:rFonts w:hint="eastAsia" w:ascii="宋体" w:hAnsi="宋体" w:eastAsia="宋体" w:cs="HiddenHorzOCR"/>
          <w:kern w:val="0"/>
          <w:sz w:val="24"/>
        </w:rPr>
        <w:t>向乙方提供与施工</w:t>
      </w:r>
      <w:r>
        <w:rPr>
          <w:rFonts w:hint="eastAsia" w:ascii="宋体" w:hAnsi="宋体" w:eastAsia="宋体" w:cs="宋体"/>
          <w:kern w:val="0"/>
          <w:sz w:val="24"/>
        </w:rPr>
        <w:t>现场</w:t>
      </w:r>
      <w:r>
        <w:rPr>
          <w:rFonts w:hint="eastAsia" w:ascii="宋体" w:hAnsi="宋体" w:eastAsia="宋体" w:cs="MS Mincho"/>
          <w:kern w:val="0"/>
          <w:sz w:val="24"/>
        </w:rPr>
        <w:t>相符的高</w:t>
      </w:r>
      <w:r>
        <w:rPr>
          <w:rFonts w:hint="eastAsia" w:ascii="宋体" w:hAnsi="宋体" w:eastAsia="宋体" w:cs="宋体"/>
          <w:kern w:val="0"/>
          <w:sz w:val="24"/>
        </w:rPr>
        <w:t>压</w:t>
      </w:r>
      <w:r>
        <w:rPr>
          <w:rFonts w:hint="eastAsia" w:ascii="宋体" w:hAnsi="宋体" w:eastAsia="宋体" w:cs="MS Mincho"/>
          <w:kern w:val="0"/>
          <w:sz w:val="24"/>
        </w:rPr>
        <w:t>柜</w:t>
      </w:r>
      <w:r>
        <w:rPr>
          <w:rFonts w:hint="eastAsia" w:ascii="宋体" w:hAnsi="宋体" w:eastAsia="宋体" w:cs="HiddenHorzOCR"/>
          <w:kern w:val="0"/>
          <w:sz w:val="24"/>
        </w:rPr>
        <w:t>一次</w:t>
      </w:r>
      <w:r>
        <w:rPr>
          <w:rFonts w:hint="eastAsia" w:ascii="宋体" w:hAnsi="宋体" w:eastAsia="宋体" w:cs="宋体"/>
          <w:kern w:val="0"/>
          <w:sz w:val="24"/>
        </w:rPr>
        <w:t>结线图</w:t>
      </w:r>
      <w:r>
        <w:rPr>
          <w:rFonts w:hint="eastAsia" w:ascii="宋体" w:hAnsi="宋体" w:eastAsia="宋体" w:cs="MS Mincho"/>
          <w:kern w:val="0"/>
          <w:sz w:val="24"/>
        </w:rPr>
        <w:t>、</w:t>
      </w:r>
      <w:r>
        <w:rPr>
          <w:rFonts w:hint="eastAsia" w:ascii="宋体" w:hAnsi="宋体" w:eastAsia="宋体" w:cs="HiddenHorzOCR"/>
          <w:kern w:val="0"/>
          <w:sz w:val="24"/>
        </w:rPr>
        <w:t>二次</w:t>
      </w:r>
      <w:r>
        <w:rPr>
          <w:rFonts w:hint="eastAsia" w:ascii="宋体" w:hAnsi="宋体" w:eastAsia="宋体" w:cs="宋体"/>
          <w:kern w:val="0"/>
          <w:sz w:val="24"/>
        </w:rPr>
        <w:t>结线图</w:t>
      </w:r>
      <w:r>
        <w:rPr>
          <w:rFonts w:hint="eastAsia" w:ascii="宋体" w:hAnsi="宋体" w:eastAsia="宋体" w:cs="MS Mincho"/>
          <w:kern w:val="0"/>
          <w:sz w:val="24"/>
        </w:rPr>
        <w:t>、</w:t>
      </w:r>
      <w:r>
        <w:rPr>
          <w:rFonts w:hint="eastAsia" w:ascii="宋体" w:hAnsi="宋体" w:eastAsia="宋体" w:cs="HiddenHorzOCR"/>
          <w:kern w:val="0"/>
          <w:sz w:val="24"/>
        </w:rPr>
        <w:t>10kV、20kV</w:t>
      </w:r>
      <w:r>
        <w:rPr>
          <w:rFonts w:hint="eastAsia" w:ascii="宋体" w:hAnsi="宋体" w:eastAsia="宋体" w:cs="宋体"/>
          <w:kern w:val="0"/>
          <w:sz w:val="24"/>
        </w:rPr>
        <w:t>馈线图</w:t>
      </w:r>
      <w:r>
        <w:rPr>
          <w:rFonts w:hint="eastAsia" w:ascii="宋体" w:hAnsi="宋体" w:eastAsia="宋体" w:cs="MS Mincho"/>
          <w:kern w:val="0"/>
          <w:sz w:val="24"/>
        </w:rPr>
        <w:t>及相关</w:t>
      </w:r>
      <w:r>
        <w:rPr>
          <w:rFonts w:hint="eastAsia" w:ascii="宋体" w:hAnsi="宋体" w:eastAsia="宋体" w:cs="宋体"/>
          <w:kern w:val="0"/>
          <w:sz w:val="24"/>
        </w:rPr>
        <w:t>电</w:t>
      </w:r>
      <w:r>
        <w:rPr>
          <w:rFonts w:hint="eastAsia" w:ascii="宋体" w:hAnsi="宋体" w:eastAsia="宋体" w:cs="MS Mincho"/>
          <w:kern w:val="0"/>
          <w:sz w:val="24"/>
        </w:rPr>
        <w:t>器</w:t>
      </w:r>
      <w:r>
        <w:rPr>
          <w:rFonts w:hint="eastAsia" w:ascii="宋体" w:hAnsi="宋体" w:eastAsia="宋体" w:cs="宋体"/>
          <w:kern w:val="0"/>
          <w:sz w:val="24"/>
        </w:rPr>
        <w:t>设备</w:t>
      </w:r>
      <w:r>
        <w:rPr>
          <w:rFonts w:hint="eastAsia" w:ascii="宋体" w:hAnsi="宋体" w:eastAsia="宋体" w:cs="MS Mincho"/>
          <w:kern w:val="0"/>
          <w:sz w:val="24"/>
        </w:rPr>
        <w:t>等技</w:t>
      </w:r>
      <w:r>
        <w:rPr>
          <w:rFonts w:hint="eastAsia" w:ascii="宋体" w:hAnsi="宋体" w:eastAsia="宋体" w:cs="宋体"/>
          <w:kern w:val="0"/>
          <w:sz w:val="24"/>
        </w:rPr>
        <w:t>术资</w:t>
      </w:r>
      <w:r>
        <w:rPr>
          <w:rFonts w:hint="eastAsia" w:ascii="宋体" w:hAnsi="宋体" w:eastAsia="宋体" w:cs="MS Mincho"/>
          <w:kern w:val="0"/>
          <w:sz w:val="24"/>
        </w:rPr>
        <w:t>料，如</w:t>
      </w:r>
      <w:r>
        <w:rPr>
          <w:rFonts w:hint="eastAsia" w:ascii="宋体" w:hAnsi="宋体" w:eastAsia="宋体" w:cs="宋体"/>
          <w:kern w:val="0"/>
          <w:sz w:val="24"/>
        </w:rPr>
        <w:t>实</w:t>
      </w:r>
      <w:r>
        <w:rPr>
          <w:rFonts w:hint="eastAsia" w:ascii="宋体" w:hAnsi="宋体" w:eastAsia="宋体" w:cs="MS Mincho"/>
          <w:kern w:val="0"/>
          <w:sz w:val="24"/>
        </w:rPr>
        <w:t>向乙方反映</w:t>
      </w:r>
      <w:r>
        <w:rPr>
          <w:rFonts w:hint="eastAsia" w:ascii="宋体" w:hAnsi="宋体" w:eastAsia="宋体" w:cs="宋体"/>
          <w:kern w:val="0"/>
          <w:sz w:val="24"/>
        </w:rPr>
        <w:t>变压</w:t>
      </w:r>
      <w:r>
        <w:rPr>
          <w:rFonts w:hint="eastAsia" w:ascii="宋体" w:hAnsi="宋体" w:eastAsia="宋体" w:cs="MS Mincho"/>
          <w:kern w:val="0"/>
          <w:sz w:val="24"/>
        </w:rPr>
        <w:t>器、高</w:t>
      </w:r>
      <w:r>
        <w:rPr>
          <w:rFonts w:hint="eastAsia" w:ascii="宋体" w:hAnsi="宋体" w:eastAsia="宋体" w:cs="宋体"/>
          <w:kern w:val="0"/>
          <w:sz w:val="24"/>
        </w:rPr>
        <w:t>压</w:t>
      </w:r>
      <w:r>
        <w:rPr>
          <w:rFonts w:hint="eastAsia" w:ascii="宋体" w:hAnsi="宋体" w:eastAsia="宋体" w:cs="MS Mincho"/>
          <w:kern w:val="0"/>
          <w:sz w:val="24"/>
        </w:rPr>
        <w:t>开关柜、</w:t>
      </w:r>
      <w:r>
        <w:rPr>
          <w:rFonts w:hint="eastAsia" w:ascii="宋体" w:hAnsi="宋体" w:eastAsia="宋体" w:cs="宋体"/>
          <w:kern w:val="0"/>
          <w:sz w:val="24"/>
        </w:rPr>
        <w:t>继电设备</w:t>
      </w:r>
      <w:r>
        <w:rPr>
          <w:rFonts w:hint="eastAsia" w:ascii="宋体" w:hAnsi="宋体" w:eastAsia="宋体" w:cs="MS Mincho"/>
          <w:kern w:val="0"/>
          <w:sz w:val="24"/>
        </w:rPr>
        <w:t>的运行情况。甲方提供的技</w:t>
      </w:r>
      <w:r>
        <w:rPr>
          <w:rFonts w:hint="eastAsia" w:ascii="宋体" w:hAnsi="宋体" w:eastAsia="宋体" w:cs="宋体"/>
          <w:kern w:val="0"/>
          <w:sz w:val="24"/>
        </w:rPr>
        <w:t>术资</w:t>
      </w:r>
      <w:r>
        <w:rPr>
          <w:rFonts w:hint="eastAsia" w:ascii="宋体" w:hAnsi="宋体" w:eastAsia="宋体" w:cs="MS Mincho"/>
          <w:kern w:val="0"/>
          <w:sz w:val="24"/>
        </w:rPr>
        <w:t>料等情</w:t>
      </w:r>
      <w:r>
        <w:rPr>
          <w:rFonts w:hint="eastAsia" w:ascii="宋体" w:hAnsi="宋体" w:eastAsia="宋体" w:cs="HiddenHorzOCR"/>
          <w:kern w:val="0"/>
          <w:sz w:val="24"/>
        </w:rPr>
        <w:t>况与施工</w:t>
      </w:r>
      <w:r>
        <w:rPr>
          <w:rFonts w:hint="eastAsia" w:ascii="宋体" w:hAnsi="宋体" w:eastAsia="宋体" w:cs="宋体"/>
          <w:kern w:val="0"/>
          <w:sz w:val="24"/>
        </w:rPr>
        <w:t>现场</w:t>
      </w:r>
      <w:r>
        <w:rPr>
          <w:rFonts w:hint="eastAsia" w:ascii="宋体" w:hAnsi="宋体" w:eastAsia="宋体" w:cs="MS Mincho"/>
          <w:kern w:val="0"/>
          <w:sz w:val="24"/>
        </w:rPr>
        <w:t>不符，</w:t>
      </w:r>
      <w:r>
        <w:rPr>
          <w:rFonts w:hint="eastAsia" w:ascii="宋体" w:hAnsi="宋体" w:eastAsia="宋体" w:cs="宋体"/>
          <w:kern w:val="0"/>
          <w:sz w:val="24"/>
        </w:rPr>
        <w:t>应</w:t>
      </w:r>
      <w:r>
        <w:rPr>
          <w:rFonts w:hint="eastAsia" w:ascii="宋体" w:hAnsi="宋体" w:eastAsia="宋体" w:cs="MS Mincho"/>
          <w:kern w:val="0"/>
          <w:sz w:val="24"/>
        </w:rPr>
        <w:t>及</w:t>
      </w:r>
      <w:r>
        <w:rPr>
          <w:rFonts w:hint="eastAsia" w:ascii="宋体" w:hAnsi="宋体" w:eastAsia="宋体" w:cs="宋体"/>
          <w:kern w:val="0"/>
          <w:sz w:val="24"/>
        </w:rPr>
        <w:t>时</w:t>
      </w:r>
      <w:r>
        <w:rPr>
          <w:rFonts w:hint="eastAsia" w:ascii="宋体" w:hAnsi="宋体" w:eastAsia="宋体" w:cs="MS Mincho"/>
          <w:kern w:val="0"/>
          <w:sz w:val="24"/>
        </w:rPr>
        <w:t>修改、完善。</w:t>
      </w:r>
    </w:p>
    <w:p w14:paraId="37D98179">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4、甲方</w:t>
      </w:r>
      <w:r>
        <w:rPr>
          <w:rFonts w:hint="eastAsia" w:ascii="宋体" w:hAnsi="宋体" w:eastAsia="宋体" w:cs="宋体"/>
          <w:kern w:val="0"/>
          <w:sz w:val="24"/>
        </w:rPr>
        <w:t>负责对</w:t>
      </w:r>
      <w:r>
        <w:rPr>
          <w:rFonts w:hint="eastAsia" w:ascii="宋体" w:hAnsi="宋体" w:eastAsia="宋体" w:cs="MS Mincho"/>
          <w:kern w:val="0"/>
          <w:sz w:val="24"/>
        </w:rPr>
        <w:t>高低</w:t>
      </w:r>
      <w:r>
        <w:rPr>
          <w:rFonts w:hint="eastAsia" w:ascii="宋体" w:hAnsi="宋体" w:eastAsia="宋体" w:cs="宋体"/>
          <w:kern w:val="0"/>
          <w:sz w:val="24"/>
        </w:rPr>
        <w:t>压设备进</w:t>
      </w:r>
      <w:r>
        <w:rPr>
          <w:rFonts w:hint="eastAsia" w:ascii="宋体" w:hAnsi="宋体" w:eastAsia="宋体" w:cs="MS Mincho"/>
          <w:kern w:val="0"/>
          <w:sz w:val="24"/>
        </w:rPr>
        <w:t>行停、送</w:t>
      </w:r>
      <w:r>
        <w:rPr>
          <w:rFonts w:hint="eastAsia" w:ascii="宋体" w:hAnsi="宋体" w:eastAsia="宋体" w:cs="宋体"/>
          <w:kern w:val="0"/>
          <w:sz w:val="24"/>
        </w:rPr>
        <w:t>电</w:t>
      </w:r>
      <w:r>
        <w:rPr>
          <w:rFonts w:hint="eastAsia" w:ascii="宋体" w:hAnsi="宋体" w:eastAsia="宋体" w:cs="MS Mincho"/>
          <w:kern w:val="0"/>
          <w:sz w:val="24"/>
        </w:rPr>
        <w:t>操作并落</w:t>
      </w:r>
      <w:r>
        <w:rPr>
          <w:rFonts w:hint="eastAsia" w:ascii="宋体" w:hAnsi="宋体" w:eastAsia="宋体" w:cs="宋体"/>
          <w:kern w:val="0"/>
          <w:sz w:val="24"/>
        </w:rPr>
        <w:t>实</w:t>
      </w:r>
      <w:r>
        <w:rPr>
          <w:rFonts w:hint="eastAsia" w:ascii="宋体" w:hAnsi="宋体" w:eastAsia="宋体" w:cs="MS Mincho"/>
          <w:kern w:val="0"/>
          <w:sz w:val="24"/>
        </w:rPr>
        <w:t>安全措施，</w:t>
      </w:r>
      <w:r>
        <w:rPr>
          <w:rFonts w:hint="eastAsia" w:ascii="宋体" w:hAnsi="宋体" w:eastAsia="宋体" w:cs="宋体"/>
          <w:kern w:val="0"/>
          <w:sz w:val="24"/>
        </w:rPr>
        <w:t>负责调试</w:t>
      </w:r>
      <w:r>
        <w:rPr>
          <w:rFonts w:hint="eastAsia" w:ascii="宋体" w:hAnsi="宋体" w:eastAsia="宋体" w:cs="MS Mincho"/>
          <w:kern w:val="0"/>
          <w:sz w:val="24"/>
        </w:rPr>
        <w:t>期</w:t>
      </w:r>
      <w:r>
        <w:rPr>
          <w:rFonts w:hint="eastAsia" w:ascii="宋体" w:hAnsi="宋体" w:eastAsia="宋体" w:cs="宋体"/>
          <w:kern w:val="0"/>
          <w:sz w:val="24"/>
        </w:rPr>
        <w:t>间</w:t>
      </w:r>
      <w:r>
        <w:rPr>
          <w:rFonts w:hint="eastAsia" w:ascii="宋体" w:hAnsi="宋体" w:eastAsia="宋体" w:cs="MS Mincho"/>
          <w:kern w:val="0"/>
          <w:sz w:val="24"/>
        </w:rPr>
        <w:t>的用</w:t>
      </w:r>
      <w:r>
        <w:rPr>
          <w:rFonts w:hint="eastAsia" w:ascii="宋体" w:hAnsi="宋体" w:eastAsia="宋体" w:cs="宋体"/>
          <w:kern w:val="0"/>
          <w:sz w:val="24"/>
        </w:rPr>
        <w:t>电</w:t>
      </w:r>
      <w:r>
        <w:rPr>
          <w:rFonts w:hint="eastAsia" w:ascii="宋体" w:hAnsi="宋体" w:eastAsia="宋体" w:cs="MS Mincho"/>
          <w:kern w:val="0"/>
          <w:sz w:val="24"/>
        </w:rPr>
        <w:t>以及</w:t>
      </w:r>
      <w:r>
        <w:rPr>
          <w:rFonts w:hint="eastAsia" w:ascii="宋体" w:hAnsi="宋体" w:eastAsia="宋体" w:cs="宋体"/>
          <w:kern w:val="0"/>
          <w:sz w:val="24"/>
        </w:rPr>
        <w:t>进</w:t>
      </w:r>
      <w:r>
        <w:rPr>
          <w:rFonts w:hint="eastAsia" w:ascii="宋体" w:hAnsi="宋体" w:eastAsia="宋体" w:cs="MS Mincho"/>
          <w:kern w:val="0"/>
          <w:sz w:val="24"/>
        </w:rPr>
        <w:t>行</w:t>
      </w:r>
      <w:r>
        <w:rPr>
          <w:rFonts w:hint="eastAsia" w:ascii="宋体" w:hAnsi="宋体" w:eastAsia="宋体" w:cs="宋体"/>
          <w:kern w:val="0"/>
          <w:sz w:val="24"/>
        </w:rPr>
        <w:t>卫</w:t>
      </w:r>
      <w:r>
        <w:rPr>
          <w:rFonts w:hint="eastAsia" w:ascii="宋体" w:hAnsi="宋体" w:eastAsia="宋体" w:cs="MS Mincho"/>
          <w:kern w:val="0"/>
          <w:sz w:val="24"/>
        </w:rPr>
        <w:t>生清理</w:t>
      </w:r>
      <w:r>
        <w:rPr>
          <w:rFonts w:hint="eastAsia" w:ascii="宋体" w:hAnsi="宋体" w:eastAsia="宋体" w:cs="宋体"/>
          <w:kern w:val="0"/>
          <w:sz w:val="24"/>
        </w:rPr>
        <w:t>时</w:t>
      </w:r>
      <w:r>
        <w:rPr>
          <w:rFonts w:hint="eastAsia" w:ascii="宋体" w:hAnsi="宋体" w:eastAsia="宋体" w:cs="MS Mincho"/>
          <w:kern w:val="0"/>
          <w:sz w:val="24"/>
        </w:rPr>
        <w:t>所需用到的</w:t>
      </w:r>
      <w:r>
        <w:rPr>
          <w:rFonts w:hint="eastAsia" w:ascii="宋体" w:hAnsi="宋体" w:eastAsia="宋体" w:cs="宋体"/>
          <w:kern w:val="0"/>
          <w:sz w:val="24"/>
        </w:rPr>
        <w:t>资</w:t>
      </w:r>
      <w:r>
        <w:rPr>
          <w:rFonts w:hint="eastAsia" w:ascii="宋体" w:hAnsi="宋体" w:eastAsia="宋体" w:cs="MS Mincho"/>
          <w:kern w:val="0"/>
          <w:sz w:val="24"/>
        </w:rPr>
        <w:t>源支持等，确保乙</w:t>
      </w:r>
      <w:r>
        <w:rPr>
          <w:rFonts w:hint="eastAsia" w:ascii="宋体" w:hAnsi="宋体" w:eastAsia="宋体" w:cs="HiddenHorzOCR"/>
          <w:kern w:val="0"/>
          <w:sz w:val="24"/>
        </w:rPr>
        <w:t>方</w:t>
      </w:r>
      <w:r>
        <w:rPr>
          <w:rFonts w:hint="eastAsia" w:ascii="宋体" w:hAnsi="宋体" w:eastAsia="宋体" w:cs="宋体"/>
          <w:kern w:val="0"/>
          <w:sz w:val="24"/>
        </w:rPr>
        <w:t>顺</w:t>
      </w:r>
      <w:r>
        <w:rPr>
          <w:rFonts w:hint="eastAsia" w:ascii="宋体" w:hAnsi="宋体" w:eastAsia="宋体" w:cs="MS Mincho"/>
          <w:kern w:val="0"/>
          <w:sz w:val="24"/>
        </w:rPr>
        <w:t>利提供技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，由于甲方原因致使乙方没有条件开展技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HiddenHorzOCR"/>
          <w:kern w:val="0"/>
          <w:sz w:val="24"/>
        </w:rPr>
        <w:t>工作，</w:t>
      </w:r>
      <w:r>
        <w:rPr>
          <w:rFonts w:hint="eastAsia" w:ascii="宋体" w:hAnsi="宋体" w:eastAsia="宋体" w:cs="宋体"/>
          <w:kern w:val="0"/>
          <w:sz w:val="24"/>
        </w:rPr>
        <w:t>视为</w:t>
      </w:r>
      <w:r>
        <w:rPr>
          <w:rFonts w:hint="eastAsia" w:ascii="宋体" w:hAnsi="宋体" w:eastAsia="宋体" w:cs="MS Mincho"/>
          <w:kern w:val="0"/>
          <w:sz w:val="24"/>
        </w:rPr>
        <w:t>甲方放弃本合同</w:t>
      </w:r>
      <w:r>
        <w:rPr>
          <w:rFonts w:hint="eastAsia" w:ascii="宋体" w:hAnsi="宋体" w:eastAsia="宋体" w:cs="宋体"/>
          <w:kern w:val="0"/>
          <w:sz w:val="24"/>
        </w:rPr>
        <w:t>约</w:t>
      </w:r>
      <w:r>
        <w:rPr>
          <w:rFonts w:hint="eastAsia" w:ascii="宋体" w:hAnsi="宋体" w:eastAsia="宋体" w:cs="MS Mincho"/>
          <w:kern w:val="0"/>
          <w:sz w:val="24"/>
        </w:rPr>
        <w:t>定的技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的</w:t>
      </w:r>
      <w:r>
        <w:rPr>
          <w:rFonts w:hint="eastAsia" w:ascii="宋体" w:hAnsi="宋体" w:eastAsia="宋体" w:cs="宋体"/>
          <w:kern w:val="0"/>
          <w:sz w:val="24"/>
        </w:rPr>
        <w:t>权</w:t>
      </w:r>
      <w:r>
        <w:rPr>
          <w:rFonts w:hint="eastAsia" w:ascii="宋体" w:hAnsi="宋体" w:eastAsia="宋体" w:cs="MS Mincho"/>
          <w:kern w:val="0"/>
          <w:sz w:val="24"/>
        </w:rPr>
        <w:t>利</w:t>
      </w:r>
      <w:r>
        <w:rPr>
          <w:rFonts w:hint="eastAsia" w:ascii="宋体" w:hAnsi="宋体" w:eastAsia="宋体" w:cs="HiddenHorzOCR"/>
          <w:kern w:val="0"/>
          <w:sz w:val="24"/>
        </w:rPr>
        <w:t>.</w:t>
      </w:r>
    </w:p>
    <w:p w14:paraId="3D951312">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5、如遭遇不可抗力（如台</w:t>
      </w:r>
      <w:r>
        <w:rPr>
          <w:rFonts w:hint="eastAsia" w:ascii="宋体" w:hAnsi="宋体" w:eastAsia="宋体" w:cs="宋体"/>
          <w:kern w:val="0"/>
          <w:sz w:val="24"/>
        </w:rPr>
        <w:t>风</w:t>
      </w:r>
      <w:r>
        <w:rPr>
          <w:rFonts w:hint="eastAsia" w:ascii="宋体" w:hAnsi="宋体" w:eastAsia="宋体" w:cs="MS Mincho"/>
          <w:kern w:val="0"/>
          <w:sz w:val="24"/>
        </w:rPr>
        <w:t>雷雨等自然灾害</w:t>
      </w:r>
      <w:r>
        <w:rPr>
          <w:rFonts w:hint="eastAsia" w:ascii="宋体" w:hAnsi="宋体" w:eastAsia="宋体" w:cs="HiddenHorzOCR"/>
          <w:kern w:val="0"/>
          <w:sz w:val="24"/>
        </w:rPr>
        <w:t>）、甲方管理不善（如小</w:t>
      </w:r>
      <w:r>
        <w:rPr>
          <w:rFonts w:hint="eastAsia" w:ascii="宋体" w:hAnsi="宋体" w:eastAsia="宋体" w:cs="宋体"/>
          <w:kern w:val="0"/>
          <w:sz w:val="24"/>
        </w:rPr>
        <w:t>动</w:t>
      </w:r>
      <w:r>
        <w:rPr>
          <w:rFonts w:hint="eastAsia" w:ascii="宋体" w:hAnsi="宋体" w:eastAsia="宋体" w:cs="MS Mincho"/>
          <w:kern w:val="0"/>
          <w:sz w:val="24"/>
        </w:rPr>
        <w:t>物</w:t>
      </w:r>
      <w:r>
        <w:rPr>
          <w:rFonts w:hint="eastAsia" w:ascii="宋体" w:hAnsi="宋体" w:eastAsia="宋体" w:cs="宋体"/>
          <w:kern w:val="0"/>
          <w:sz w:val="24"/>
        </w:rPr>
        <w:t>进</w:t>
      </w:r>
      <w:r>
        <w:rPr>
          <w:rFonts w:hint="eastAsia" w:ascii="宋体" w:hAnsi="宋体" w:eastAsia="宋体" w:cs="MS Mincho"/>
          <w:kern w:val="0"/>
          <w:sz w:val="24"/>
        </w:rPr>
        <w:t>入、超</w:t>
      </w:r>
      <w:r>
        <w:rPr>
          <w:rFonts w:hint="eastAsia" w:ascii="宋体" w:hAnsi="宋体" w:eastAsia="宋体" w:cs="宋体"/>
          <w:kern w:val="0"/>
          <w:sz w:val="24"/>
        </w:rPr>
        <w:t>负</w:t>
      </w:r>
      <w:r>
        <w:rPr>
          <w:rFonts w:hint="eastAsia" w:ascii="宋体" w:hAnsi="宋体" w:eastAsia="宋体" w:cs="MS Mincho"/>
          <w:kern w:val="0"/>
          <w:sz w:val="24"/>
        </w:rPr>
        <w:t>荷使用〕或因甲方</w:t>
      </w:r>
      <w:r>
        <w:rPr>
          <w:rFonts w:hint="eastAsia" w:ascii="宋体" w:hAnsi="宋体" w:eastAsia="宋体" w:cs="宋体"/>
          <w:kern w:val="0"/>
          <w:sz w:val="24"/>
        </w:rPr>
        <w:t>设备</w:t>
      </w:r>
      <w:r>
        <w:rPr>
          <w:rFonts w:hint="eastAsia" w:ascii="宋体" w:hAnsi="宋体" w:eastAsia="宋体" w:cs="MS Mincho"/>
          <w:kern w:val="0"/>
          <w:sz w:val="24"/>
        </w:rPr>
        <w:t>自然老化等非乙方原因</w:t>
      </w:r>
      <w:r>
        <w:rPr>
          <w:rFonts w:hint="eastAsia" w:ascii="宋体" w:hAnsi="宋体" w:eastAsia="宋体" w:cs="宋体"/>
          <w:kern w:val="0"/>
          <w:sz w:val="24"/>
        </w:rPr>
        <w:t>导</w:t>
      </w:r>
      <w:r>
        <w:rPr>
          <w:rFonts w:hint="eastAsia" w:ascii="宋体" w:hAnsi="宋体" w:eastAsia="宋体" w:cs="MS Mincho"/>
          <w:kern w:val="0"/>
          <w:sz w:val="24"/>
        </w:rPr>
        <w:t>致</w:t>
      </w:r>
      <w:r>
        <w:rPr>
          <w:rFonts w:hint="eastAsia" w:ascii="宋体" w:hAnsi="宋体" w:eastAsia="宋体" w:cs="HiddenHorzOCR"/>
          <w:kern w:val="0"/>
          <w:sz w:val="24"/>
        </w:rPr>
        <w:t>的</w:t>
      </w:r>
      <w:r>
        <w:rPr>
          <w:rFonts w:hint="eastAsia" w:ascii="宋体" w:hAnsi="宋体" w:eastAsia="宋体" w:cs="宋体"/>
          <w:kern w:val="0"/>
          <w:sz w:val="24"/>
        </w:rPr>
        <w:t>设备损</w:t>
      </w:r>
      <w:r>
        <w:rPr>
          <w:rFonts w:hint="eastAsia" w:ascii="宋体" w:hAnsi="宋体" w:eastAsia="宋体" w:cs="MS Mincho"/>
          <w:kern w:val="0"/>
          <w:sz w:val="24"/>
        </w:rPr>
        <w:t>坏及事故引致供</w:t>
      </w:r>
      <w:r>
        <w:rPr>
          <w:rFonts w:hint="eastAsia" w:ascii="宋体" w:hAnsi="宋体" w:eastAsia="宋体" w:cs="宋体"/>
          <w:kern w:val="0"/>
          <w:sz w:val="24"/>
        </w:rPr>
        <w:t>电</w:t>
      </w:r>
      <w:r>
        <w:rPr>
          <w:rFonts w:hint="eastAsia" w:ascii="宋体" w:hAnsi="宋体" w:eastAsia="宋体" w:cs="MS Mincho"/>
          <w:kern w:val="0"/>
          <w:sz w:val="24"/>
        </w:rPr>
        <w:t>中断或</w:t>
      </w:r>
      <w:r>
        <w:rPr>
          <w:rFonts w:hint="eastAsia" w:ascii="宋体" w:hAnsi="宋体" w:eastAsia="宋体" w:cs="宋体"/>
          <w:kern w:val="0"/>
          <w:sz w:val="24"/>
        </w:rPr>
        <w:t>发</w:t>
      </w:r>
      <w:r>
        <w:rPr>
          <w:rFonts w:hint="eastAsia" w:ascii="宋体" w:hAnsi="宋体" w:eastAsia="宋体" w:cs="MS Mincho"/>
          <w:kern w:val="0"/>
          <w:sz w:val="24"/>
        </w:rPr>
        <w:t>生故障，所</w:t>
      </w:r>
      <w:r>
        <w:rPr>
          <w:rFonts w:hint="eastAsia" w:ascii="宋体" w:hAnsi="宋体" w:eastAsia="宋体" w:cs="宋体"/>
          <w:kern w:val="0"/>
          <w:sz w:val="24"/>
        </w:rPr>
        <w:t>产</w:t>
      </w:r>
      <w:r>
        <w:rPr>
          <w:rFonts w:hint="eastAsia" w:ascii="宋体" w:hAnsi="宋体" w:eastAsia="宋体" w:cs="MS Mincho"/>
          <w:kern w:val="0"/>
          <w:sz w:val="24"/>
        </w:rPr>
        <w:t>生的</w:t>
      </w:r>
      <w:r>
        <w:rPr>
          <w:rFonts w:hint="eastAsia" w:ascii="宋体" w:hAnsi="宋体" w:eastAsia="宋体" w:cs="宋体"/>
          <w:kern w:val="0"/>
          <w:sz w:val="24"/>
        </w:rPr>
        <w:t>损</w:t>
      </w:r>
      <w:r>
        <w:rPr>
          <w:rFonts w:hint="eastAsia" w:ascii="宋体" w:hAnsi="宋体" w:eastAsia="宋体" w:cs="MS Mincho"/>
          <w:kern w:val="0"/>
          <w:sz w:val="24"/>
        </w:rPr>
        <w:t>失及</w:t>
      </w:r>
      <w:r>
        <w:rPr>
          <w:rFonts w:hint="eastAsia" w:ascii="宋体" w:hAnsi="宋体" w:eastAsia="宋体" w:cs="宋体"/>
          <w:kern w:val="0"/>
          <w:sz w:val="24"/>
        </w:rPr>
        <w:t>费</w:t>
      </w:r>
      <w:r>
        <w:rPr>
          <w:rFonts w:hint="eastAsia" w:ascii="宋体" w:hAnsi="宋体" w:eastAsia="宋体" w:cs="MS Mincho"/>
          <w:kern w:val="0"/>
          <w:sz w:val="24"/>
        </w:rPr>
        <w:t>用由</w:t>
      </w:r>
      <w:r>
        <w:rPr>
          <w:rFonts w:hint="eastAsia" w:ascii="宋体" w:hAnsi="宋体" w:eastAsia="宋体" w:cs="HiddenHorzOCR"/>
          <w:kern w:val="0"/>
          <w:sz w:val="24"/>
        </w:rPr>
        <w:t>甲方自行承担。</w:t>
      </w:r>
    </w:p>
    <w:p w14:paraId="6A46043A">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6、乙方</w:t>
      </w:r>
      <w:r>
        <w:rPr>
          <w:rFonts w:hint="eastAsia" w:ascii="宋体" w:hAnsi="宋体" w:eastAsia="宋体" w:cs="宋体"/>
          <w:kern w:val="0"/>
          <w:sz w:val="24"/>
        </w:rPr>
        <w:t>发现设备</w:t>
      </w:r>
      <w:r>
        <w:rPr>
          <w:rFonts w:hint="eastAsia" w:ascii="宋体" w:hAnsi="宋体" w:eastAsia="宋体" w:cs="MS Mincho"/>
          <w:kern w:val="0"/>
          <w:sz w:val="24"/>
        </w:rPr>
        <w:t>、</w:t>
      </w:r>
      <w:r>
        <w:rPr>
          <w:rFonts w:hint="eastAsia" w:ascii="宋体" w:hAnsi="宋体" w:eastAsia="宋体" w:cs="宋体"/>
          <w:kern w:val="0"/>
          <w:sz w:val="24"/>
        </w:rPr>
        <w:t>线</w:t>
      </w:r>
      <w:r>
        <w:rPr>
          <w:rFonts w:hint="eastAsia" w:ascii="宋体" w:hAnsi="宋体" w:eastAsia="宋体" w:cs="MS Mincho"/>
          <w:kern w:val="0"/>
          <w:sz w:val="24"/>
        </w:rPr>
        <w:t>路异常，</w:t>
      </w:r>
      <w:r>
        <w:rPr>
          <w:rFonts w:hint="eastAsia" w:ascii="宋体" w:hAnsi="宋体" w:eastAsia="宋体" w:cs="宋体"/>
          <w:kern w:val="0"/>
          <w:sz w:val="24"/>
        </w:rPr>
        <w:t>书</w:t>
      </w:r>
      <w:r>
        <w:rPr>
          <w:rFonts w:hint="eastAsia" w:ascii="宋体" w:hAnsi="宋体" w:eastAsia="宋体" w:cs="MS Mincho"/>
          <w:kern w:val="0"/>
          <w:sz w:val="24"/>
        </w:rPr>
        <w:t>面通知甲方后，甲方</w:t>
      </w:r>
      <w:r>
        <w:rPr>
          <w:rFonts w:hint="eastAsia" w:ascii="宋体" w:hAnsi="宋体" w:eastAsia="宋体" w:cs="宋体"/>
          <w:kern w:val="0"/>
          <w:sz w:val="24"/>
        </w:rPr>
        <w:t>应</w:t>
      </w:r>
      <w:r>
        <w:rPr>
          <w:rFonts w:hint="eastAsia" w:ascii="宋体" w:hAnsi="宋体" w:eastAsia="宋体" w:cs="MS Mincho"/>
          <w:kern w:val="0"/>
          <w:sz w:val="24"/>
        </w:rPr>
        <w:t>于收到</w:t>
      </w:r>
      <w:r>
        <w:rPr>
          <w:rFonts w:hint="eastAsia" w:ascii="宋体" w:hAnsi="宋体" w:eastAsia="宋体" w:cs="宋体"/>
          <w:kern w:val="0"/>
          <w:sz w:val="24"/>
        </w:rPr>
        <w:t>书</w:t>
      </w:r>
      <w:r>
        <w:rPr>
          <w:rFonts w:hint="eastAsia" w:ascii="宋体" w:hAnsi="宋体" w:eastAsia="宋体" w:cs="HiddenHorzOCR"/>
          <w:kern w:val="0"/>
          <w:sz w:val="24"/>
        </w:rPr>
        <w:t>面通知后24 小</w:t>
      </w:r>
      <w:r>
        <w:rPr>
          <w:rFonts w:hint="eastAsia" w:ascii="宋体" w:hAnsi="宋体" w:eastAsia="宋体" w:cs="宋体"/>
          <w:kern w:val="0"/>
          <w:sz w:val="24"/>
        </w:rPr>
        <w:t>时</w:t>
      </w:r>
      <w:r>
        <w:rPr>
          <w:rFonts w:hint="eastAsia" w:ascii="宋体" w:hAnsi="宋体" w:eastAsia="宋体" w:cs="MS Mincho"/>
          <w:kern w:val="0"/>
          <w:sz w:val="24"/>
        </w:rPr>
        <w:t>内及</w:t>
      </w:r>
      <w:r>
        <w:rPr>
          <w:rFonts w:hint="eastAsia" w:ascii="宋体" w:hAnsi="宋体" w:eastAsia="宋体" w:cs="宋体"/>
          <w:kern w:val="0"/>
          <w:sz w:val="24"/>
        </w:rPr>
        <w:t>时</w:t>
      </w:r>
      <w:r>
        <w:rPr>
          <w:rFonts w:hint="eastAsia" w:ascii="宋体" w:hAnsi="宋体" w:eastAsia="宋体" w:cs="MS Mincho"/>
          <w:kern w:val="0"/>
          <w:sz w:val="24"/>
        </w:rPr>
        <w:t>回</w:t>
      </w:r>
      <w:r>
        <w:rPr>
          <w:rFonts w:hint="eastAsia" w:ascii="宋体" w:hAnsi="宋体" w:eastAsia="宋体" w:cs="宋体"/>
          <w:kern w:val="0"/>
          <w:sz w:val="24"/>
        </w:rPr>
        <w:t>应</w:t>
      </w:r>
      <w:r>
        <w:rPr>
          <w:rFonts w:hint="eastAsia" w:ascii="宋体" w:hAnsi="宋体" w:eastAsia="宋体" w:cs="MS Mincho"/>
          <w:kern w:val="0"/>
          <w:sz w:val="24"/>
        </w:rPr>
        <w:t>，并安排</w:t>
      </w:r>
      <w:r>
        <w:rPr>
          <w:rFonts w:hint="eastAsia" w:ascii="宋体" w:hAnsi="宋体" w:eastAsia="宋体" w:cs="宋体"/>
          <w:kern w:val="0"/>
          <w:sz w:val="24"/>
        </w:rPr>
        <w:t>维</w:t>
      </w:r>
      <w:r>
        <w:rPr>
          <w:rFonts w:hint="eastAsia" w:ascii="宋体" w:hAnsi="宋体" w:eastAsia="宋体" w:cs="MS Mincho"/>
          <w:kern w:val="0"/>
          <w:sz w:val="24"/>
        </w:rPr>
        <w:t>修</w:t>
      </w:r>
      <w:r>
        <w:rPr>
          <w:rFonts w:hint="eastAsia" w:ascii="宋体" w:hAnsi="宋体" w:eastAsia="宋体" w:cs="HiddenHorzOCR"/>
          <w:kern w:val="0"/>
          <w:sz w:val="24"/>
        </w:rPr>
        <w:t>。如因甲方延</w:t>
      </w:r>
      <w:r>
        <w:rPr>
          <w:rFonts w:hint="eastAsia" w:ascii="宋体" w:hAnsi="宋体" w:eastAsia="宋体" w:cs="宋体"/>
          <w:kern w:val="0"/>
          <w:sz w:val="24"/>
        </w:rPr>
        <w:t>误</w:t>
      </w:r>
      <w:r>
        <w:rPr>
          <w:rFonts w:hint="eastAsia" w:ascii="宋体" w:hAnsi="宋体" w:eastAsia="宋体" w:cs="MS Mincho"/>
          <w:kern w:val="0"/>
          <w:sz w:val="24"/>
        </w:rPr>
        <w:t>引</w:t>
      </w:r>
      <w:r>
        <w:rPr>
          <w:rFonts w:hint="eastAsia" w:ascii="宋体" w:hAnsi="宋体" w:eastAsia="宋体" w:cs="HiddenHorzOCR"/>
          <w:kern w:val="0"/>
          <w:sz w:val="24"/>
        </w:rPr>
        <w:t>起故障，其停</w:t>
      </w:r>
      <w:r>
        <w:rPr>
          <w:rFonts w:hint="eastAsia" w:ascii="宋体" w:hAnsi="宋体" w:eastAsia="宋体" w:cs="宋体"/>
          <w:kern w:val="0"/>
          <w:sz w:val="24"/>
        </w:rPr>
        <w:t>电责</w:t>
      </w:r>
      <w:r>
        <w:rPr>
          <w:rFonts w:hint="eastAsia" w:ascii="宋体" w:hAnsi="宋体" w:eastAsia="宋体" w:cs="MS Mincho"/>
          <w:kern w:val="0"/>
          <w:sz w:val="24"/>
        </w:rPr>
        <w:t>任和所</w:t>
      </w:r>
      <w:r>
        <w:rPr>
          <w:rFonts w:hint="eastAsia" w:ascii="宋体" w:hAnsi="宋体" w:eastAsia="宋体" w:cs="宋体"/>
          <w:kern w:val="0"/>
          <w:sz w:val="24"/>
        </w:rPr>
        <w:t>发</w:t>
      </w:r>
      <w:r>
        <w:rPr>
          <w:rFonts w:hint="eastAsia" w:ascii="宋体" w:hAnsi="宋体" w:eastAsia="宋体" w:cs="MS Mincho"/>
          <w:kern w:val="0"/>
          <w:sz w:val="24"/>
        </w:rPr>
        <w:t>生的</w:t>
      </w:r>
      <w:r>
        <w:rPr>
          <w:rFonts w:hint="eastAsia" w:ascii="宋体" w:hAnsi="宋体" w:eastAsia="宋体" w:cs="宋体"/>
          <w:kern w:val="0"/>
          <w:sz w:val="24"/>
        </w:rPr>
        <w:t>抢</w:t>
      </w:r>
      <w:r>
        <w:rPr>
          <w:rFonts w:hint="eastAsia" w:ascii="宋体" w:hAnsi="宋体" w:eastAsia="宋体" w:cs="MS Mincho"/>
          <w:kern w:val="0"/>
          <w:sz w:val="24"/>
        </w:rPr>
        <w:t>修</w:t>
      </w:r>
      <w:r>
        <w:rPr>
          <w:rFonts w:hint="eastAsia" w:ascii="宋体" w:hAnsi="宋体" w:eastAsia="宋体" w:cs="宋体"/>
          <w:kern w:val="0"/>
          <w:sz w:val="24"/>
        </w:rPr>
        <w:t>费</w:t>
      </w:r>
      <w:r>
        <w:rPr>
          <w:rFonts w:hint="eastAsia" w:ascii="宋体" w:hAnsi="宋体" w:eastAsia="宋体" w:cs="MS Mincho"/>
          <w:kern w:val="0"/>
          <w:sz w:val="24"/>
        </w:rPr>
        <w:t>用由甲方</w:t>
      </w:r>
      <w:r>
        <w:rPr>
          <w:rFonts w:hint="eastAsia" w:ascii="宋体" w:hAnsi="宋体" w:eastAsia="宋体" w:cs="宋体"/>
          <w:kern w:val="0"/>
          <w:sz w:val="24"/>
        </w:rPr>
        <w:t>负责</w:t>
      </w:r>
      <w:r>
        <w:rPr>
          <w:rFonts w:hint="eastAsia" w:ascii="宋体" w:hAnsi="宋体" w:eastAsia="宋体" w:cs="HiddenHorzOCR"/>
          <w:kern w:val="0"/>
          <w:sz w:val="24"/>
        </w:rPr>
        <w:t>（急修人工</w:t>
      </w:r>
      <w:r>
        <w:rPr>
          <w:rFonts w:hint="eastAsia" w:ascii="宋体" w:hAnsi="宋体" w:eastAsia="宋体" w:cs="宋体"/>
          <w:kern w:val="0"/>
          <w:sz w:val="24"/>
        </w:rPr>
        <w:t>费</w:t>
      </w:r>
      <w:r>
        <w:rPr>
          <w:rFonts w:hint="eastAsia" w:ascii="宋体" w:hAnsi="宋体" w:eastAsia="宋体" w:cs="MS Mincho"/>
          <w:kern w:val="0"/>
          <w:sz w:val="24"/>
        </w:rPr>
        <w:t>除外</w:t>
      </w:r>
      <w:r>
        <w:rPr>
          <w:rFonts w:hint="eastAsia" w:ascii="宋体" w:hAnsi="宋体" w:eastAsia="宋体" w:cs="HiddenHorzOCR"/>
          <w:kern w:val="0"/>
          <w:sz w:val="24"/>
        </w:rPr>
        <w:t>），由此造成的</w:t>
      </w:r>
      <w:r>
        <w:rPr>
          <w:rFonts w:hint="eastAsia" w:ascii="宋体" w:hAnsi="宋体" w:eastAsia="宋体" w:cs="宋体"/>
          <w:kern w:val="0"/>
          <w:sz w:val="24"/>
        </w:rPr>
        <w:t>损</w:t>
      </w:r>
      <w:r>
        <w:rPr>
          <w:rFonts w:hint="eastAsia" w:ascii="宋体" w:hAnsi="宋体" w:eastAsia="宋体" w:cs="MS Mincho"/>
          <w:kern w:val="0"/>
          <w:sz w:val="24"/>
        </w:rPr>
        <w:t>失甲方自行承担</w:t>
      </w:r>
      <w:r>
        <w:rPr>
          <w:rFonts w:hint="eastAsia" w:ascii="宋体" w:hAnsi="宋体" w:eastAsia="宋体" w:cs="HiddenHorzOCR"/>
          <w:kern w:val="0"/>
          <w:sz w:val="24"/>
        </w:rPr>
        <w:t>。</w:t>
      </w:r>
    </w:p>
    <w:p w14:paraId="75BB1906">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7、甲方委托乙方</w:t>
      </w:r>
      <w:r>
        <w:rPr>
          <w:rFonts w:hint="eastAsia" w:ascii="宋体" w:hAnsi="宋体" w:eastAsia="宋体" w:cs="宋体"/>
          <w:kern w:val="0"/>
          <w:sz w:val="24"/>
        </w:rPr>
        <w:t>进</w:t>
      </w:r>
      <w:r>
        <w:rPr>
          <w:rFonts w:hint="eastAsia" w:ascii="宋体" w:hAnsi="宋体" w:eastAsia="宋体" w:cs="MS Mincho"/>
          <w:kern w:val="0"/>
          <w:sz w:val="24"/>
        </w:rPr>
        <w:t>行</w:t>
      </w:r>
      <w:r>
        <w:rPr>
          <w:rFonts w:hint="eastAsia" w:ascii="宋体" w:hAnsi="宋体" w:eastAsia="宋体" w:cs="宋体"/>
          <w:kern w:val="0"/>
          <w:sz w:val="24"/>
        </w:rPr>
        <w:t>设备</w:t>
      </w:r>
      <w:r>
        <w:rPr>
          <w:rFonts w:hint="eastAsia" w:ascii="宋体" w:hAnsi="宋体" w:eastAsia="宋体" w:cs="MS Mincho"/>
          <w:kern w:val="0"/>
          <w:sz w:val="24"/>
        </w:rPr>
        <w:t>定期</w:t>
      </w:r>
      <w:r>
        <w:rPr>
          <w:rFonts w:hint="eastAsia" w:ascii="宋体" w:hAnsi="宋体" w:eastAsia="宋体" w:cs="宋体"/>
          <w:kern w:val="0"/>
          <w:sz w:val="24"/>
        </w:rPr>
        <w:t>调试</w:t>
      </w:r>
      <w:r>
        <w:rPr>
          <w:rFonts w:hint="eastAsia" w:ascii="宋体" w:hAnsi="宋体" w:eastAsia="宋体" w:cs="MS Mincho"/>
          <w:kern w:val="0"/>
          <w:sz w:val="24"/>
        </w:rPr>
        <w:t>、事故修复等工作，甲方必</w:t>
      </w:r>
      <w:r>
        <w:rPr>
          <w:rFonts w:hint="eastAsia" w:ascii="宋体" w:hAnsi="宋体" w:eastAsia="宋体" w:cs="宋体"/>
          <w:kern w:val="0"/>
          <w:sz w:val="24"/>
        </w:rPr>
        <w:t>须</w:t>
      </w:r>
      <w:r>
        <w:rPr>
          <w:rFonts w:hint="eastAsia" w:ascii="宋体" w:hAnsi="宋体" w:eastAsia="宋体" w:cs="HiddenHorzOCR"/>
          <w:kern w:val="0"/>
          <w:sz w:val="24"/>
        </w:rPr>
        <w:t>配</w:t>
      </w:r>
      <w:r>
        <w:rPr>
          <w:rFonts w:hint="eastAsia" w:ascii="宋体" w:hAnsi="宋体" w:eastAsia="宋体" w:cs="宋体"/>
          <w:kern w:val="0"/>
          <w:sz w:val="24"/>
        </w:rPr>
        <w:t>备</w:t>
      </w:r>
      <w:r>
        <w:rPr>
          <w:rFonts w:hint="eastAsia" w:ascii="宋体" w:hAnsi="宋体" w:eastAsia="宋体" w:cs="MS Mincho"/>
          <w:kern w:val="0"/>
          <w:sz w:val="24"/>
        </w:rPr>
        <w:t>高、低</w:t>
      </w:r>
      <w:r>
        <w:rPr>
          <w:rFonts w:hint="eastAsia" w:ascii="宋体" w:hAnsi="宋体" w:eastAsia="宋体" w:cs="宋体"/>
          <w:kern w:val="0"/>
          <w:sz w:val="24"/>
        </w:rPr>
        <w:t>压值</w:t>
      </w:r>
      <w:r>
        <w:rPr>
          <w:rFonts w:hint="eastAsia" w:ascii="宋体" w:hAnsi="宋体" w:eastAsia="宋体" w:cs="MS Mincho"/>
          <w:kern w:val="0"/>
          <w:sz w:val="24"/>
        </w:rPr>
        <w:t>班</w:t>
      </w:r>
      <w:r>
        <w:rPr>
          <w:rFonts w:hint="eastAsia" w:ascii="宋体" w:hAnsi="宋体" w:eastAsia="宋体" w:cs="宋体"/>
          <w:kern w:val="0"/>
          <w:sz w:val="24"/>
        </w:rPr>
        <w:t>电</w:t>
      </w:r>
      <w:r>
        <w:rPr>
          <w:rFonts w:hint="eastAsia" w:ascii="宋体" w:hAnsi="宋体" w:eastAsia="宋体" w:cs="MS Mincho"/>
          <w:kern w:val="0"/>
          <w:sz w:val="24"/>
        </w:rPr>
        <w:t>工</w:t>
      </w:r>
      <w:r>
        <w:rPr>
          <w:rFonts w:hint="eastAsia" w:ascii="宋体" w:hAnsi="宋体" w:eastAsia="宋体" w:cs="宋体"/>
          <w:kern w:val="0"/>
          <w:sz w:val="24"/>
        </w:rPr>
        <w:t>进</w:t>
      </w:r>
      <w:r>
        <w:rPr>
          <w:rFonts w:hint="eastAsia" w:ascii="宋体" w:hAnsi="宋体" w:eastAsia="宋体" w:cs="MS Mincho"/>
          <w:kern w:val="0"/>
          <w:sz w:val="24"/>
        </w:rPr>
        <w:t>行所属</w:t>
      </w:r>
      <w:r>
        <w:rPr>
          <w:rFonts w:hint="eastAsia" w:ascii="宋体" w:hAnsi="宋体" w:eastAsia="宋体" w:cs="宋体"/>
          <w:kern w:val="0"/>
          <w:sz w:val="24"/>
        </w:rPr>
        <w:t>设备</w:t>
      </w:r>
      <w:r>
        <w:rPr>
          <w:rFonts w:hint="eastAsia" w:ascii="宋体" w:hAnsi="宋体" w:eastAsia="宋体" w:cs="MS Mincho"/>
          <w:kern w:val="0"/>
          <w:sz w:val="24"/>
        </w:rPr>
        <w:t>的停、送</w:t>
      </w:r>
      <w:r>
        <w:rPr>
          <w:rFonts w:hint="eastAsia" w:ascii="宋体" w:hAnsi="宋体" w:eastAsia="宋体" w:cs="宋体"/>
          <w:kern w:val="0"/>
          <w:sz w:val="24"/>
        </w:rPr>
        <w:t>电</w:t>
      </w:r>
      <w:r>
        <w:rPr>
          <w:rFonts w:hint="eastAsia" w:ascii="宋体" w:hAnsi="宋体" w:eastAsia="宋体" w:cs="MS Mincho"/>
          <w:kern w:val="0"/>
          <w:sz w:val="24"/>
        </w:rPr>
        <w:t>操作及做好相关安全</w:t>
      </w:r>
      <w:r>
        <w:rPr>
          <w:rFonts w:hint="eastAsia" w:ascii="宋体" w:hAnsi="宋体" w:eastAsia="宋体" w:cs="HiddenHorzOCR"/>
          <w:kern w:val="0"/>
          <w:sz w:val="24"/>
        </w:rPr>
        <w:t>措施等工作。如甲方技</w:t>
      </w:r>
      <w:r>
        <w:rPr>
          <w:rFonts w:hint="eastAsia" w:ascii="宋体" w:hAnsi="宋体" w:eastAsia="宋体" w:cs="宋体"/>
          <w:kern w:val="0"/>
          <w:sz w:val="24"/>
        </w:rPr>
        <w:t>术</w:t>
      </w:r>
      <w:r>
        <w:rPr>
          <w:rFonts w:hint="eastAsia" w:ascii="宋体" w:hAnsi="宋体" w:eastAsia="宋体" w:cs="MS Mincho"/>
          <w:kern w:val="0"/>
          <w:sz w:val="24"/>
        </w:rPr>
        <w:t>力量不足，无法完成上述的工作，可</w:t>
      </w:r>
      <w:r>
        <w:rPr>
          <w:rFonts w:hint="eastAsia" w:ascii="宋体" w:hAnsi="宋体" w:eastAsia="宋体" w:cs="宋体"/>
          <w:kern w:val="0"/>
          <w:sz w:val="24"/>
        </w:rPr>
        <w:t>书</w:t>
      </w:r>
      <w:r>
        <w:rPr>
          <w:rFonts w:hint="eastAsia" w:ascii="宋体" w:hAnsi="宋体" w:eastAsia="宋体" w:cs="MS Mincho"/>
          <w:kern w:val="0"/>
          <w:sz w:val="24"/>
        </w:rPr>
        <w:t>面委</w:t>
      </w:r>
      <w:r>
        <w:rPr>
          <w:rFonts w:hint="eastAsia" w:ascii="宋体" w:hAnsi="宋体" w:eastAsia="宋体" w:cs="HiddenHorzOCR"/>
          <w:kern w:val="0"/>
          <w:sz w:val="24"/>
        </w:rPr>
        <w:t>托乙方代操作，由此</w:t>
      </w:r>
      <w:r>
        <w:rPr>
          <w:rFonts w:hint="eastAsia" w:ascii="宋体" w:hAnsi="宋体" w:eastAsia="宋体" w:cs="宋体"/>
          <w:kern w:val="0"/>
          <w:sz w:val="24"/>
        </w:rPr>
        <w:t>产</w:t>
      </w:r>
      <w:r>
        <w:rPr>
          <w:rFonts w:hint="eastAsia" w:ascii="宋体" w:hAnsi="宋体" w:eastAsia="宋体" w:cs="MS Mincho"/>
          <w:kern w:val="0"/>
          <w:sz w:val="24"/>
        </w:rPr>
        <w:t>生的停、送</w:t>
      </w:r>
      <w:r>
        <w:rPr>
          <w:rFonts w:hint="eastAsia" w:ascii="宋体" w:hAnsi="宋体" w:eastAsia="宋体" w:cs="宋体"/>
          <w:kern w:val="0"/>
          <w:sz w:val="24"/>
        </w:rPr>
        <w:t>电</w:t>
      </w:r>
      <w:r>
        <w:rPr>
          <w:rFonts w:hint="eastAsia" w:ascii="宋体" w:hAnsi="宋体" w:eastAsia="宋体" w:cs="MS Mincho"/>
          <w:kern w:val="0"/>
          <w:sz w:val="24"/>
        </w:rPr>
        <w:t>手</w:t>
      </w:r>
      <w:r>
        <w:rPr>
          <w:rFonts w:hint="eastAsia" w:ascii="宋体" w:hAnsi="宋体" w:eastAsia="宋体" w:cs="宋体"/>
          <w:kern w:val="0"/>
          <w:sz w:val="24"/>
        </w:rPr>
        <w:t>续费</w:t>
      </w:r>
      <w:r>
        <w:rPr>
          <w:rFonts w:hint="eastAsia" w:ascii="宋体" w:hAnsi="宋体" w:eastAsia="宋体" w:cs="MS Mincho"/>
          <w:kern w:val="0"/>
          <w:sz w:val="24"/>
        </w:rPr>
        <w:t>由甲方承担</w:t>
      </w:r>
      <w:r>
        <w:rPr>
          <w:rFonts w:hint="eastAsia" w:ascii="宋体" w:hAnsi="宋体" w:eastAsia="宋体" w:cs="HiddenHorzOCR"/>
          <w:kern w:val="0"/>
          <w:sz w:val="24"/>
        </w:rPr>
        <w:t>。</w:t>
      </w:r>
    </w:p>
    <w:p w14:paraId="1A62D6AF">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（二）乙方的</w:t>
      </w:r>
      <w:r>
        <w:rPr>
          <w:rFonts w:hint="eastAsia" w:ascii="宋体" w:hAnsi="宋体" w:eastAsia="宋体" w:cs="宋体"/>
          <w:kern w:val="0"/>
          <w:sz w:val="24"/>
        </w:rPr>
        <w:t>权</w:t>
      </w:r>
      <w:r>
        <w:rPr>
          <w:rFonts w:hint="eastAsia" w:ascii="宋体" w:hAnsi="宋体" w:eastAsia="宋体" w:cs="MS Mincho"/>
          <w:kern w:val="0"/>
          <w:sz w:val="24"/>
        </w:rPr>
        <w:t>利和</w:t>
      </w:r>
      <w:r>
        <w:rPr>
          <w:rFonts w:hint="eastAsia" w:ascii="宋体" w:hAnsi="宋体" w:eastAsia="宋体" w:cs="宋体"/>
          <w:kern w:val="0"/>
          <w:sz w:val="24"/>
        </w:rPr>
        <w:t>义务</w:t>
      </w:r>
    </w:p>
    <w:p w14:paraId="28E02E57">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1、乙方</w:t>
      </w:r>
      <w:r>
        <w:rPr>
          <w:rFonts w:hint="eastAsia" w:ascii="宋体" w:hAnsi="宋体" w:eastAsia="宋体" w:cs="宋体"/>
          <w:kern w:val="0"/>
          <w:sz w:val="24"/>
        </w:rPr>
        <w:t>应严</w:t>
      </w:r>
      <w:r>
        <w:rPr>
          <w:rFonts w:hint="eastAsia" w:ascii="宋体" w:hAnsi="宋体" w:eastAsia="宋体" w:cs="MS Mincho"/>
          <w:kern w:val="0"/>
          <w:sz w:val="24"/>
        </w:rPr>
        <w:t>格</w:t>
      </w:r>
      <w:r>
        <w:rPr>
          <w:rFonts w:hint="eastAsia" w:ascii="宋体" w:hAnsi="宋体" w:eastAsia="宋体" w:cs="宋体"/>
          <w:kern w:val="0"/>
          <w:sz w:val="24"/>
        </w:rPr>
        <w:t>执</w:t>
      </w:r>
      <w:r>
        <w:rPr>
          <w:rFonts w:hint="eastAsia" w:ascii="宋体" w:hAnsi="宋体" w:eastAsia="宋体" w:cs="MS Mincho"/>
          <w:kern w:val="0"/>
          <w:sz w:val="24"/>
        </w:rPr>
        <w:t>行双方</w:t>
      </w:r>
      <w:r>
        <w:rPr>
          <w:rFonts w:hint="eastAsia" w:ascii="宋体" w:hAnsi="宋体" w:eastAsia="宋体" w:cs="宋体"/>
          <w:kern w:val="0"/>
          <w:sz w:val="24"/>
        </w:rPr>
        <w:t>约</w:t>
      </w:r>
      <w:r>
        <w:rPr>
          <w:rFonts w:hint="eastAsia" w:ascii="宋体" w:hAnsi="宋体" w:eastAsia="宋体" w:cs="MS Mincho"/>
          <w:kern w:val="0"/>
          <w:sz w:val="24"/>
        </w:rPr>
        <w:t>定的技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内容，按照</w:t>
      </w:r>
      <w:r>
        <w:rPr>
          <w:rFonts w:hint="eastAsia" w:ascii="宋体" w:hAnsi="宋体" w:eastAsia="宋体" w:cs="宋体"/>
          <w:kern w:val="0"/>
          <w:sz w:val="24"/>
        </w:rPr>
        <w:t>电业</w:t>
      </w:r>
      <w:r>
        <w:rPr>
          <w:rFonts w:hint="eastAsia" w:ascii="宋体" w:hAnsi="宋体" w:eastAsia="宋体" w:cs="MS Mincho"/>
          <w:kern w:val="0"/>
          <w:sz w:val="24"/>
        </w:rPr>
        <w:t>安全生</w:t>
      </w:r>
      <w:r>
        <w:rPr>
          <w:rFonts w:hint="eastAsia" w:ascii="宋体" w:hAnsi="宋体" w:eastAsia="宋体" w:cs="宋体"/>
          <w:kern w:val="0"/>
          <w:sz w:val="24"/>
        </w:rPr>
        <w:t>产</w:t>
      </w:r>
      <w:r>
        <w:rPr>
          <w:rFonts w:hint="eastAsia" w:ascii="宋体" w:hAnsi="宋体" w:eastAsia="宋体" w:cs="MS Mincho"/>
          <w:kern w:val="0"/>
          <w:sz w:val="24"/>
        </w:rPr>
        <w:t>工</w:t>
      </w:r>
      <w:r>
        <w:rPr>
          <w:rFonts w:hint="eastAsia" w:ascii="宋体" w:hAnsi="宋体" w:eastAsia="宋体" w:cs="HiddenHorzOCR"/>
          <w:kern w:val="0"/>
          <w:sz w:val="24"/>
        </w:rPr>
        <w:t>作</w:t>
      </w:r>
      <w:r>
        <w:rPr>
          <w:rFonts w:hint="eastAsia" w:ascii="宋体" w:hAnsi="宋体" w:eastAsia="宋体" w:cs="宋体"/>
          <w:kern w:val="0"/>
          <w:sz w:val="24"/>
        </w:rPr>
        <w:t>规</w:t>
      </w:r>
      <w:r>
        <w:rPr>
          <w:rFonts w:hint="eastAsia" w:ascii="宋体" w:hAnsi="宋体" w:eastAsia="宋体" w:cs="MS Mincho"/>
          <w:kern w:val="0"/>
          <w:sz w:val="24"/>
        </w:rPr>
        <w:t>程提供技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，指派</w:t>
      </w:r>
      <w:r>
        <w:rPr>
          <w:rFonts w:hint="eastAsia" w:ascii="宋体" w:hAnsi="宋体" w:eastAsia="宋体" w:cs="宋体"/>
          <w:kern w:val="0"/>
          <w:sz w:val="24"/>
        </w:rPr>
        <w:t>专业</w:t>
      </w:r>
      <w:r>
        <w:rPr>
          <w:rFonts w:hint="eastAsia" w:ascii="宋体" w:hAnsi="宋体" w:eastAsia="宋体" w:cs="MS Mincho"/>
          <w:kern w:val="0"/>
          <w:sz w:val="24"/>
        </w:rPr>
        <w:t>技</w:t>
      </w:r>
      <w:r>
        <w:rPr>
          <w:rFonts w:hint="eastAsia" w:ascii="宋体" w:hAnsi="宋体" w:eastAsia="宋体" w:cs="宋体"/>
          <w:kern w:val="0"/>
          <w:sz w:val="24"/>
        </w:rPr>
        <w:t>术</w:t>
      </w:r>
      <w:r>
        <w:rPr>
          <w:rFonts w:hint="eastAsia" w:ascii="宋体" w:hAnsi="宋体" w:eastAsia="宋体" w:cs="MS Mincho"/>
          <w:kern w:val="0"/>
          <w:sz w:val="24"/>
        </w:rPr>
        <w:t>人</w:t>
      </w:r>
      <w:r>
        <w:rPr>
          <w:rFonts w:hint="eastAsia" w:ascii="宋体" w:hAnsi="宋体" w:eastAsia="宋体" w:cs="宋体"/>
          <w:kern w:val="0"/>
          <w:sz w:val="24"/>
        </w:rPr>
        <w:t>员</w:t>
      </w:r>
      <w:r>
        <w:rPr>
          <w:rFonts w:hint="eastAsia" w:ascii="宋体" w:hAnsi="宋体" w:eastAsia="宋体" w:cs="MS Mincho"/>
          <w:kern w:val="0"/>
          <w:sz w:val="24"/>
        </w:rPr>
        <w:t>到</w:t>
      </w:r>
      <w:r>
        <w:rPr>
          <w:rFonts w:hint="eastAsia" w:ascii="宋体" w:hAnsi="宋体" w:eastAsia="宋体" w:cs="宋体"/>
          <w:kern w:val="0"/>
          <w:sz w:val="24"/>
        </w:rPr>
        <w:t>设备现场</w:t>
      </w:r>
      <w:r>
        <w:rPr>
          <w:rFonts w:hint="eastAsia" w:ascii="宋体" w:hAnsi="宋体" w:eastAsia="宋体" w:cs="MS Mincho"/>
          <w:kern w:val="0"/>
          <w:sz w:val="24"/>
        </w:rPr>
        <w:t>提供服</w:t>
      </w:r>
      <w:r>
        <w:rPr>
          <w:rFonts w:hint="eastAsia" w:ascii="宋体" w:hAnsi="宋体" w:eastAsia="宋体" w:cs="宋体"/>
          <w:kern w:val="0"/>
          <w:sz w:val="24"/>
        </w:rPr>
        <w:t>务</w:t>
      </w:r>
      <w:r>
        <w:rPr>
          <w:rFonts w:hint="eastAsia" w:ascii="宋体" w:hAnsi="宋体" w:eastAsia="宋体" w:cs="HiddenHorzOCR"/>
          <w:kern w:val="0"/>
          <w:sz w:val="24"/>
        </w:rPr>
        <w:t>。</w:t>
      </w:r>
    </w:p>
    <w:p w14:paraId="2377DF9C">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2、乙方</w:t>
      </w:r>
      <w:r>
        <w:rPr>
          <w:rFonts w:hint="eastAsia" w:ascii="宋体" w:hAnsi="宋体" w:eastAsia="宋体" w:cs="宋体"/>
          <w:kern w:val="0"/>
          <w:sz w:val="24"/>
        </w:rPr>
        <w:t>应严</w:t>
      </w:r>
      <w:r>
        <w:rPr>
          <w:rFonts w:hint="eastAsia" w:ascii="宋体" w:hAnsi="宋体" w:eastAsia="宋体" w:cs="MS Mincho"/>
          <w:kern w:val="0"/>
          <w:sz w:val="24"/>
        </w:rPr>
        <w:t>格</w:t>
      </w:r>
      <w:r>
        <w:rPr>
          <w:rFonts w:hint="eastAsia" w:ascii="宋体" w:hAnsi="宋体" w:eastAsia="宋体" w:cs="宋体"/>
          <w:kern w:val="0"/>
          <w:sz w:val="24"/>
        </w:rPr>
        <w:t>执</w:t>
      </w:r>
      <w:r>
        <w:rPr>
          <w:rFonts w:hint="eastAsia" w:ascii="宋体" w:hAnsi="宋体" w:eastAsia="宋体" w:cs="MS Mincho"/>
          <w:kern w:val="0"/>
          <w:sz w:val="24"/>
        </w:rPr>
        <w:t>行安全操作</w:t>
      </w:r>
      <w:r>
        <w:rPr>
          <w:rFonts w:hint="eastAsia" w:ascii="宋体" w:hAnsi="宋体" w:eastAsia="宋体" w:cs="宋体"/>
          <w:kern w:val="0"/>
          <w:sz w:val="24"/>
        </w:rPr>
        <w:t>规</w:t>
      </w:r>
      <w:r>
        <w:rPr>
          <w:rFonts w:hint="eastAsia" w:ascii="宋体" w:hAnsi="宋体" w:eastAsia="宋体" w:cs="MS Mincho"/>
          <w:kern w:val="0"/>
          <w:sz w:val="24"/>
        </w:rPr>
        <w:t>程，保</w:t>
      </w:r>
      <w:r>
        <w:rPr>
          <w:rFonts w:hint="eastAsia" w:ascii="宋体" w:hAnsi="宋体" w:eastAsia="宋体" w:cs="宋体"/>
          <w:kern w:val="0"/>
          <w:sz w:val="24"/>
        </w:rPr>
        <w:t>证</w:t>
      </w:r>
      <w:r>
        <w:rPr>
          <w:rFonts w:hint="eastAsia" w:ascii="宋体" w:hAnsi="宋体" w:eastAsia="宋体" w:cs="MS Mincho"/>
          <w:kern w:val="0"/>
          <w:sz w:val="24"/>
        </w:rPr>
        <w:t>作</w:t>
      </w:r>
      <w:r>
        <w:rPr>
          <w:rFonts w:hint="eastAsia" w:ascii="宋体" w:hAnsi="宋体" w:eastAsia="宋体" w:cs="宋体"/>
          <w:kern w:val="0"/>
          <w:sz w:val="24"/>
        </w:rPr>
        <w:t>业</w:t>
      </w:r>
      <w:r>
        <w:rPr>
          <w:rFonts w:hint="eastAsia" w:ascii="宋体" w:hAnsi="宋体" w:eastAsia="宋体" w:cs="MS Mincho"/>
          <w:kern w:val="0"/>
          <w:sz w:val="24"/>
        </w:rPr>
        <w:t>安全</w:t>
      </w:r>
      <w:r>
        <w:rPr>
          <w:rFonts w:hint="eastAsia" w:ascii="宋体" w:hAnsi="宋体" w:eastAsia="宋体" w:cs="HiddenHorzOCR"/>
          <w:kern w:val="0"/>
          <w:sz w:val="24"/>
        </w:rPr>
        <w:t>。</w:t>
      </w:r>
    </w:p>
    <w:p w14:paraId="3E48DAE1">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3、乙方受理全天24小</w:t>
      </w:r>
      <w:r>
        <w:rPr>
          <w:rFonts w:hint="eastAsia" w:ascii="宋体" w:hAnsi="宋体" w:eastAsia="宋体" w:cs="宋体"/>
          <w:kern w:val="0"/>
          <w:sz w:val="24"/>
        </w:rPr>
        <w:t>时</w:t>
      </w:r>
      <w:r>
        <w:rPr>
          <w:rFonts w:hint="eastAsia" w:ascii="宋体" w:hAnsi="宋体" w:eastAsia="宋体" w:cs="HiddenHorzOCR"/>
          <w:kern w:val="0"/>
          <w:sz w:val="24"/>
        </w:rPr>
        <w:t>受理</w:t>
      </w:r>
      <w:r>
        <w:rPr>
          <w:rFonts w:hint="eastAsia" w:ascii="宋体" w:hAnsi="宋体" w:eastAsia="宋体" w:cs="宋体"/>
          <w:kern w:val="0"/>
          <w:sz w:val="24"/>
        </w:rPr>
        <w:t>抢</w:t>
      </w:r>
      <w:r>
        <w:rPr>
          <w:rFonts w:hint="eastAsia" w:ascii="宋体" w:hAnsi="宋体" w:eastAsia="宋体" w:cs="MS Mincho"/>
          <w:kern w:val="0"/>
          <w:sz w:val="24"/>
        </w:rPr>
        <w:t>修服</w:t>
      </w:r>
      <w:r>
        <w:rPr>
          <w:rFonts w:hint="eastAsia" w:ascii="宋体" w:hAnsi="宋体" w:eastAsia="宋体" w:cs="宋体"/>
          <w:kern w:val="0"/>
          <w:sz w:val="24"/>
        </w:rPr>
        <w:t>务</w:t>
      </w:r>
      <w:r>
        <w:rPr>
          <w:rFonts w:hint="eastAsia" w:ascii="宋体" w:hAnsi="宋体" w:eastAsia="宋体" w:cs="MS Mincho"/>
          <w:kern w:val="0"/>
          <w:sz w:val="24"/>
        </w:rPr>
        <w:t>，除不可抗力因素外，广州</w:t>
      </w:r>
      <w:r>
        <w:rPr>
          <w:rFonts w:hint="eastAsia" w:ascii="宋体" w:hAnsi="宋体" w:eastAsia="宋体" w:cs="HiddenHorzOCR"/>
          <w:kern w:val="0"/>
          <w:sz w:val="24"/>
        </w:rPr>
        <w:t>市城区（不含南沙区、花都区、从化区、增城区）范</w:t>
      </w:r>
      <w:r>
        <w:rPr>
          <w:rFonts w:hint="eastAsia" w:ascii="宋体" w:hAnsi="宋体" w:eastAsia="宋体" w:cs="宋体"/>
          <w:kern w:val="0"/>
          <w:sz w:val="24"/>
        </w:rPr>
        <w:t>围</w:t>
      </w:r>
      <w:r>
        <w:rPr>
          <w:rFonts w:hint="eastAsia" w:ascii="宋体" w:hAnsi="宋体" w:eastAsia="宋体" w:cs="HiddenHorzOCR"/>
          <w:kern w:val="0"/>
          <w:sz w:val="24"/>
        </w:rPr>
        <w:t>90 分</w:t>
      </w:r>
      <w:r>
        <w:rPr>
          <w:rFonts w:hint="eastAsia" w:ascii="宋体" w:hAnsi="宋体" w:eastAsia="宋体" w:cs="宋体"/>
          <w:kern w:val="0"/>
          <w:sz w:val="24"/>
        </w:rPr>
        <w:t>钟</w:t>
      </w:r>
      <w:r>
        <w:rPr>
          <w:rFonts w:hint="eastAsia" w:ascii="宋体" w:hAnsi="宋体" w:eastAsia="宋体" w:cs="MS Mincho"/>
          <w:kern w:val="0"/>
          <w:sz w:val="24"/>
        </w:rPr>
        <w:t>内到达</w:t>
      </w:r>
      <w:r>
        <w:rPr>
          <w:rFonts w:hint="eastAsia" w:ascii="宋体" w:hAnsi="宋体" w:eastAsia="宋体" w:cs="宋体"/>
          <w:kern w:val="0"/>
          <w:sz w:val="24"/>
        </w:rPr>
        <w:t>现场</w:t>
      </w:r>
      <w:r>
        <w:rPr>
          <w:rFonts w:hint="eastAsia" w:ascii="宋体" w:hAnsi="宋体" w:eastAsia="宋体" w:cs="HiddenHorzOCR"/>
          <w:kern w:val="0"/>
          <w:sz w:val="24"/>
        </w:rPr>
        <w:t>。</w:t>
      </w:r>
    </w:p>
    <w:p w14:paraId="01DFF25E">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4、乙方</w:t>
      </w:r>
      <w:r>
        <w:rPr>
          <w:rFonts w:hint="eastAsia" w:ascii="宋体" w:hAnsi="宋体" w:eastAsia="宋体" w:cs="宋体"/>
          <w:kern w:val="0"/>
          <w:sz w:val="24"/>
        </w:rPr>
        <w:t>发现设备</w:t>
      </w:r>
      <w:r>
        <w:rPr>
          <w:rFonts w:hint="eastAsia" w:ascii="宋体" w:hAnsi="宋体" w:eastAsia="宋体" w:cs="MS Mincho"/>
          <w:kern w:val="0"/>
          <w:sz w:val="24"/>
        </w:rPr>
        <w:t>、</w:t>
      </w:r>
      <w:r>
        <w:rPr>
          <w:rFonts w:hint="eastAsia" w:ascii="宋体" w:hAnsi="宋体" w:eastAsia="宋体" w:cs="宋体"/>
          <w:kern w:val="0"/>
          <w:sz w:val="24"/>
        </w:rPr>
        <w:t>线</w:t>
      </w:r>
      <w:r>
        <w:rPr>
          <w:rFonts w:hint="eastAsia" w:ascii="宋体" w:hAnsi="宋体" w:eastAsia="宋体" w:cs="MS Mincho"/>
          <w:kern w:val="0"/>
          <w:sz w:val="24"/>
        </w:rPr>
        <w:t>路异常，</w:t>
      </w:r>
      <w:r>
        <w:rPr>
          <w:rFonts w:hint="eastAsia" w:ascii="宋体" w:hAnsi="宋体" w:eastAsia="宋体" w:cs="宋体"/>
          <w:kern w:val="0"/>
          <w:sz w:val="24"/>
        </w:rPr>
        <w:t>应</w:t>
      </w:r>
      <w:r>
        <w:rPr>
          <w:rFonts w:hint="eastAsia" w:ascii="宋体" w:hAnsi="宋体" w:eastAsia="宋体" w:cs="MS Mincho"/>
          <w:kern w:val="0"/>
          <w:sz w:val="24"/>
        </w:rPr>
        <w:t>于</w:t>
      </w:r>
      <w:r>
        <w:rPr>
          <w:rFonts w:hint="eastAsia" w:ascii="宋体" w:hAnsi="宋体" w:eastAsia="宋体" w:cs="HiddenHorzOCR"/>
          <w:kern w:val="0"/>
          <w:sz w:val="24"/>
        </w:rPr>
        <w:t>24小</w:t>
      </w:r>
      <w:r>
        <w:rPr>
          <w:rFonts w:hint="eastAsia" w:ascii="宋体" w:hAnsi="宋体" w:eastAsia="宋体" w:cs="宋体"/>
          <w:kern w:val="0"/>
          <w:sz w:val="24"/>
        </w:rPr>
        <w:t>时</w:t>
      </w:r>
      <w:r>
        <w:rPr>
          <w:rFonts w:hint="eastAsia" w:ascii="宋体" w:hAnsi="宋体" w:eastAsia="宋体" w:cs="MS Mincho"/>
          <w:kern w:val="0"/>
          <w:sz w:val="24"/>
        </w:rPr>
        <w:t>内</w:t>
      </w:r>
      <w:r>
        <w:rPr>
          <w:rFonts w:hint="eastAsia" w:ascii="宋体" w:hAnsi="宋体" w:eastAsia="宋体" w:cs="宋体"/>
          <w:kern w:val="0"/>
          <w:sz w:val="24"/>
        </w:rPr>
        <w:t>书</w:t>
      </w:r>
      <w:r>
        <w:rPr>
          <w:rFonts w:hint="eastAsia" w:ascii="宋体" w:hAnsi="宋体" w:eastAsia="宋体" w:cs="MS Mincho"/>
          <w:kern w:val="0"/>
          <w:sz w:val="24"/>
        </w:rPr>
        <w:t>面通知甲方，并提</w:t>
      </w:r>
      <w:r>
        <w:rPr>
          <w:rFonts w:hint="eastAsia" w:ascii="宋体" w:hAnsi="宋体" w:eastAsia="宋体" w:cs="HiddenHorzOCR"/>
          <w:kern w:val="0"/>
          <w:sz w:val="24"/>
        </w:rPr>
        <w:t>出合理化整改意</w:t>
      </w:r>
      <w:r>
        <w:rPr>
          <w:rFonts w:hint="eastAsia" w:ascii="宋体" w:hAnsi="宋体" w:eastAsia="宋体" w:cs="宋体"/>
          <w:kern w:val="0"/>
          <w:sz w:val="24"/>
        </w:rPr>
        <w:t>见</w:t>
      </w:r>
      <w:r>
        <w:rPr>
          <w:rFonts w:hint="eastAsia" w:ascii="宋体" w:hAnsi="宋体" w:eastAsia="宋体" w:cs="HiddenHorzOCR"/>
          <w:kern w:val="0"/>
          <w:sz w:val="24"/>
        </w:rPr>
        <w:t>。</w:t>
      </w:r>
    </w:p>
    <w:p w14:paraId="76D724F4">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5、甲方拒</w:t>
      </w:r>
      <w:r>
        <w:rPr>
          <w:rFonts w:hint="eastAsia" w:ascii="宋体" w:hAnsi="宋体" w:eastAsia="宋体" w:cs="宋体"/>
          <w:kern w:val="0"/>
          <w:sz w:val="24"/>
        </w:rPr>
        <w:t>绝</w:t>
      </w:r>
      <w:r>
        <w:rPr>
          <w:rFonts w:hint="eastAsia" w:ascii="宋体" w:hAnsi="宋体" w:eastAsia="宋体" w:cs="MS Mincho"/>
          <w:kern w:val="0"/>
          <w:sz w:val="24"/>
        </w:rPr>
        <w:t>提供</w:t>
      </w:r>
      <w:r>
        <w:rPr>
          <w:rFonts w:hint="eastAsia" w:ascii="宋体" w:hAnsi="宋体" w:eastAsia="宋体" w:cs="宋体"/>
          <w:kern w:val="0"/>
          <w:sz w:val="24"/>
        </w:rPr>
        <w:t>设备</w:t>
      </w:r>
      <w:r>
        <w:rPr>
          <w:rFonts w:hint="eastAsia" w:ascii="宋体" w:hAnsi="宋体" w:eastAsia="宋体" w:cs="MS Mincho"/>
          <w:kern w:val="0"/>
          <w:sz w:val="24"/>
        </w:rPr>
        <w:t>运行情况等</w:t>
      </w:r>
      <w:r>
        <w:rPr>
          <w:rFonts w:hint="eastAsia" w:ascii="宋体" w:hAnsi="宋体" w:eastAsia="宋体" w:cs="宋体"/>
          <w:kern w:val="0"/>
          <w:sz w:val="24"/>
        </w:rPr>
        <w:t>资</w:t>
      </w:r>
      <w:r>
        <w:rPr>
          <w:rFonts w:hint="eastAsia" w:ascii="宋体" w:hAnsi="宋体" w:eastAsia="宋体" w:cs="MS Mincho"/>
          <w:kern w:val="0"/>
          <w:sz w:val="24"/>
        </w:rPr>
        <w:t>料信息或安全支持，致使乙方无</w:t>
      </w:r>
      <w:r>
        <w:rPr>
          <w:rFonts w:hint="eastAsia" w:ascii="宋体" w:hAnsi="宋体" w:eastAsia="宋体" w:cs="HiddenHorzOCR"/>
          <w:kern w:val="0"/>
          <w:sz w:val="24"/>
        </w:rPr>
        <w:t>法开展工作，乙方有</w:t>
      </w:r>
      <w:r>
        <w:rPr>
          <w:rFonts w:hint="eastAsia" w:ascii="宋体" w:hAnsi="宋体" w:eastAsia="宋体" w:cs="宋体"/>
          <w:kern w:val="0"/>
          <w:sz w:val="24"/>
        </w:rPr>
        <w:t>权</w:t>
      </w:r>
      <w:r>
        <w:rPr>
          <w:rFonts w:hint="eastAsia" w:ascii="宋体" w:hAnsi="宋体" w:eastAsia="宋体" w:cs="MS Mincho"/>
          <w:kern w:val="0"/>
          <w:sz w:val="24"/>
        </w:rPr>
        <w:t>拒</w:t>
      </w:r>
      <w:r>
        <w:rPr>
          <w:rFonts w:hint="eastAsia" w:ascii="宋体" w:hAnsi="宋体" w:eastAsia="宋体" w:cs="宋体"/>
          <w:kern w:val="0"/>
          <w:sz w:val="24"/>
        </w:rPr>
        <w:t>绝</w:t>
      </w:r>
      <w:r>
        <w:rPr>
          <w:rFonts w:hint="eastAsia" w:ascii="宋体" w:hAnsi="宋体" w:eastAsia="宋体" w:cs="MS Mincho"/>
          <w:kern w:val="0"/>
          <w:sz w:val="24"/>
        </w:rPr>
        <w:t>提供服</w:t>
      </w:r>
      <w:r>
        <w:rPr>
          <w:rFonts w:hint="eastAsia" w:ascii="宋体" w:hAnsi="宋体" w:eastAsia="宋体" w:cs="宋体"/>
          <w:kern w:val="0"/>
          <w:sz w:val="24"/>
        </w:rPr>
        <w:t>务</w:t>
      </w:r>
      <w:r>
        <w:rPr>
          <w:rFonts w:hint="eastAsia" w:ascii="宋体" w:hAnsi="宋体" w:eastAsia="宋体" w:cs="MS Mincho"/>
          <w:kern w:val="0"/>
          <w:sz w:val="24"/>
        </w:rPr>
        <w:t>，因此造成的</w:t>
      </w:r>
      <w:r>
        <w:rPr>
          <w:rFonts w:hint="eastAsia" w:ascii="宋体" w:hAnsi="宋体" w:eastAsia="宋体" w:cs="宋体"/>
          <w:kern w:val="0"/>
          <w:sz w:val="24"/>
        </w:rPr>
        <w:t>损</w:t>
      </w:r>
      <w:r>
        <w:rPr>
          <w:rFonts w:hint="eastAsia" w:ascii="宋体" w:hAnsi="宋体" w:eastAsia="宋体" w:cs="MS Mincho"/>
          <w:kern w:val="0"/>
          <w:sz w:val="24"/>
        </w:rPr>
        <w:t>失由甲方承担</w:t>
      </w:r>
      <w:r>
        <w:rPr>
          <w:rFonts w:hint="eastAsia" w:ascii="宋体" w:hAnsi="宋体" w:eastAsia="宋体" w:cs="HiddenHorzOCR"/>
          <w:kern w:val="0"/>
          <w:sz w:val="24"/>
        </w:rPr>
        <w:t>。</w:t>
      </w:r>
    </w:p>
    <w:p w14:paraId="18065AF7">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 xml:space="preserve">第五条 </w:t>
      </w:r>
      <w:r>
        <w:rPr>
          <w:rFonts w:hint="eastAsia" w:ascii="宋体" w:hAnsi="宋体" w:eastAsia="宋体" w:cs="宋体"/>
          <w:b/>
          <w:kern w:val="0"/>
          <w:sz w:val="24"/>
        </w:rPr>
        <w:t>项</w:t>
      </w:r>
      <w:r>
        <w:rPr>
          <w:rFonts w:hint="eastAsia" w:ascii="宋体" w:hAnsi="宋体" w:eastAsia="宋体" w:cs="MS Mincho"/>
          <w:b/>
          <w:kern w:val="0"/>
          <w:sz w:val="24"/>
        </w:rPr>
        <w:t>目</w:t>
      </w:r>
      <w:r>
        <w:rPr>
          <w:rFonts w:hint="eastAsia" w:ascii="宋体" w:hAnsi="宋体" w:eastAsia="宋体" w:cs="宋体"/>
          <w:b/>
          <w:kern w:val="0"/>
          <w:sz w:val="24"/>
        </w:rPr>
        <w:t>联</w:t>
      </w:r>
      <w:r>
        <w:rPr>
          <w:rFonts w:hint="eastAsia" w:ascii="宋体" w:hAnsi="宋体" w:eastAsia="宋体" w:cs="MS Mincho"/>
          <w:b/>
          <w:kern w:val="0"/>
          <w:sz w:val="24"/>
        </w:rPr>
        <w:t>系人</w:t>
      </w:r>
    </w:p>
    <w:p w14:paraId="213F86EF">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（一）双方确定，在本合同有效期内，甲方指定</w:t>
      </w:r>
      <w:r>
        <w:rPr>
          <w:rFonts w:hint="eastAsia" w:ascii="宋体" w:hAnsi="宋体" w:eastAsia="宋体" w:cs="HiddenHorzOCR"/>
          <w:kern w:val="0"/>
          <w:sz w:val="24"/>
          <w:u w:val="single"/>
        </w:rPr>
        <w:t xml:space="preserve">     </w:t>
      </w:r>
      <w:r>
        <w:rPr>
          <w:rFonts w:hint="eastAsia" w:ascii="宋体" w:hAnsi="宋体" w:eastAsia="宋体" w:cs="宋体"/>
          <w:kern w:val="0"/>
          <w:sz w:val="24"/>
        </w:rPr>
        <w:t>为</w:t>
      </w:r>
      <w:r>
        <w:rPr>
          <w:rFonts w:hint="eastAsia" w:ascii="宋体" w:hAnsi="宋体" w:eastAsia="宋体" w:cs="MS Mincho"/>
          <w:kern w:val="0"/>
          <w:sz w:val="24"/>
        </w:rPr>
        <w:t>甲方</w:t>
      </w:r>
      <w:r>
        <w:rPr>
          <w:rFonts w:hint="eastAsia" w:ascii="宋体" w:hAnsi="宋体" w:eastAsia="宋体" w:cs="宋体"/>
          <w:kern w:val="0"/>
          <w:sz w:val="24"/>
        </w:rPr>
        <w:t>项</w:t>
      </w:r>
      <w:r>
        <w:rPr>
          <w:rFonts w:hint="eastAsia" w:ascii="宋体" w:hAnsi="宋体" w:eastAsia="宋体" w:cs="MS Mincho"/>
          <w:kern w:val="0"/>
          <w:sz w:val="24"/>
        </w:rPr>
        <w:t>目</w:t>
      </w:r>
      <w:r>
        <w:rPr>
          <w:rFonts w:hint="eastAsia" w:ascii="宋体" w:hAnsi="宋体" w:eastAsia="宋体" w:cs="宋体"/>
          <w:kern w:val="0"/>
          <w:sz w:val="24"/>
        </w:rPr>
        <w:t>联</w:t>
      </w:r>
      <w:r>
        <w:rPr>
          <w:rFonts w:hint="eastAsia" w:ascii="宋体" w:hAnsi="宋体" w:eastAsia="宋体" w:cs="MS Mincho"/>
          <w:kern w:val="0"/>
          <w:sz w:val="24"/>
        </w:rPr>
        <w:t>系人，乙方指定</w:t>
      </w:r>
      <w:r>
        <w:rPr>
          <w:rFonts w:hint="eastAsia" w:ascii="宋体" w:hAnsi="宋体" w:eastAsia="宋体" w:cs="HiddenHorzOCR"/>
          <w:kern w:val="0"/>
          <w:sz w:val="24"/>
          <w:u w:val="single"/>
        </w:rPr>
        <w:t xml:space="preserve">  </w:t>
      </w:r>
      <w:r>
        <w:rPr>
          <w:rFonts w:hint="eastAsia" w:ascii="宋体" w:hAnsi="宋体" w:eastAsia="宋体" w:cs="宋体"/>
          <w:kern w:val="0"/>
          <w:sz w:val="24"/>
        </w:rPr>
        <w:t>为</w:t>
      </w:r>
      <w:r>
        <w:rPr>
          <w:rFonts w:hint="eastAsia" w:ascii="宋体" w:hAnsi="宋体" w:eastAsia="宋体" w:cs="MS Mincho"/>
          <w:kern w:val="0"/>
          <w:sz w:val="24"/>
        </w:rPr>
        <w:t>乙方</w:t>
      </w:r>
      <w:r>
        <w:rPr>
          <w:rFonts w:hint="eastAsia" w:ascii="宋体" w:hAnsi="宋体" w:eastAsia="宋体" w:cs="宋体"/>
          <w:kern w:val="0"/>
          <w:sz w:val="24"/>
        </w:rPr>
        <w:t>项</w:t>
      </w:r>
      <w:r>
        <w:rPr>
          <w:rFonts w:hint="eastAsia" w:ascii="宋体" w:hAnsi="宋体" w:eastAsia="宋体" w:cs="MS Mincho"/>
          <w:kern w:val="0"/>
          <w:sz w:val="24"/>
        </w:rPr>
        <w:t>目</w:t>
      </w:r>
      <w:r>
        <w:rPr>
          <w:rFonts w:hint="eastAsia" w:ascii="宋体" w:hAnsi="宋体" w:eastAsia="宋体" w:cs="宋体"/>
          <w:kern w:val="0"/>
          <w:sz w:val="24"/>
        </w:rPr>
        <w:t>联</w:t>
      </w:r>
      <w:r>
        <w:rPr>
          <w:rFonts w:hint="eastAsia" w:ascii="宋体" w:hAnsi="宋体" w:eastAsia="宋体" w:cs="MS Mincho"/>
          <w:kern w:val="0"/>
          <w:sz w:val="24"/>
        </w:rPr>
        <w:t>系人。</w:t>
      </w:r>
      <w:r>
        <w:rPr>
          <w:rFonts w:hint="eastAsia" w:ascii="宋体" w:hAnsi="宋体" w:eastAsia="宋体" w:cs="宋体"/>
          <w:kern w:val="0"/>
          <w:sz w:val="24"/>
        </w:rPr>
        <w:t>项</w:t>
      </w:r>
      <w:r>
        <w:rPr>
          <w:rFonts w:hint="eastAsia" w:ascii="宋体" w:hAnsi="宋体" w:eastAsia="宋体" w:cs="MS Mincho"/>
          <w:kern w:val="0"/>
          <w:sz w:val="24"/>
        </w:rPr>
        <w:t>目</w:t>
      </w:r>
      <w:r>
        <w:rPr>
          <w:rFonts w:hint="eastAsia" w:ascii="宋体" w:hAnsi="宋体" w:eastAsia="宋体" w:cs="宋体"/>
          <w:kern w:val="0"/>
          <w:sz w:val="24"/>
        </w:rPr>
        <w:t>联</w:t>
      </w:r>
      <w:r>
        <w:rPr>
          <w:rFonts w:hint="eastAsia" w:ascii="宋体" w:hAnsi="宋体" w:eastAsia="宋体" w:cs="MS Mincho"/>
          <w:kern w:val="0"/>
          <w:sz w:val="24"/>
        </w:rPr>
        <w:t>系人承担以</w:t>
      </w:r>
      <w:r>
        <w:rPr>
          <w:rFonts w:hint="eastAsia" w:ascii="宋体" w:hAnsi="宋体" w:eastAsia="宋体" w:cs="HiddenHorzOCR"/>
          <w:kern w:val="0"/>
          <w:sz w:val="24"/>
        </w:rPr>
        <w:t>下</w:t>
      </w:r>
      <w:r>
        <w:rPr>
          <w:rFonts w:hint="eastAsia" w:ascii="宋体" w:hAnsi="宋体" w:eastAsia="宋体" w:cs="宋体"/>
          <w:kern w:val="0"/>
          <w:sz w:val="24"/>
        </w:rPr>
        <w:t>责</w:t>
      </w:r>
      <w:r>
        <w:rPr>
          <w:rFonts w:hint="eastAsia" w:ascii="宋体" w:hAnsi="宋体" w:eastAsia="宋体" w:cs="MS Mincho"/>
          <w:kern w:val="0"/>
          <w:sz w:val="24"/>
        </w:rPr>
        <w:t>任</w:t>
      </w:r>
      <w:r>
        <w:rPr>
          <w:rFonts w:hint="eastAsia" w:ascii="宋体" w:hAnsi="宋体" w:eastAsia="宋体" w:cs="HiddenHorzOCR"/>
          <w:kern w:val="0"/>
          <w:sz w:val="24"/>
        </w:rPr>
        <w:t>:</w:t>
      </w:r>
    </w:p>
    <w:p w14:paraId="407F56FB">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1、</w:t>
      </w:r>
      <w:r>
        <w:rPr>
          <w:rFonts w:hint="eastAsia" w:ascii="宋体" w:hAnsi="宋体" w:eastAsia="宋体" w:cs="宋体"/>
          <w:kern w:val="0"/>
          <w:sz w:val="24"/>
        </w:rPr>
        <w:t>负责</w:t>
      </w:r>
      <w:r>
        <w:rPr>
          <w:rFonts w:hint="eastAsia" w:ascii="宋体" w:hAnsi="宋体" w:eastAsia="宋体" w:cs="MS Mincho"/>
          <w:kern w:val="0"/>
          <w:sz w:val="24"/>
        </w:rPr>
        <w:t>落</w:t>
      </w:r>
      <w:r>
        <w:rPr>
          <w:rFonts w:hint="eastAsia" w:ascii="宋体" w:hAnsi="宋体" w:eastAsia="宋体" w:cs="宋体"/>
          <w:kern w:val="0"/>
          <w:sz w:val="24"/>
        </w:rPr>
        <w:t>实</w:t>
      </w:r>
      <w:r>
        <w:rPr>
          <w:rFonts w:hint="eastAsia" w:ascii="宋体" w:hAnsi="宋体" w:eastAsia="宋体" w:cs="MS Mincho"/>
          <w:kern w:val="0"/>
          <w:sz w:val="24"/>
        </w:rPr>
        <w:t>信息提供、服</w:t>
      </w:r>
      <w:r>
        <w:rPr>
          <w:rFonts w:hint="eastAsia" w:ascii="宋体" w:hAnsi="宋体" w:eastAsia="宋体" w:cs="宋体"/>
          <w:kern w:val="0"/>
          <w:sz w:val="24"/>
        </w:rPr>
        <w:t>务</w:t>
      </w:r>
      <w:r>
        <w:rPr>
          <w:rFonts w:hint="eastAsia" w:ascii="宋体" w:hAnsi="宋体" w:eastAsia="宋体" w:cs="MS Mincho"/>
          <w:kern w:val="0"/>
          <w:sz w:val="24"/>
        </w:rPr>
        <w:t>支持等各</w:t>
      </w:r>
      <w:r>
        <w:rPr>
          <w:rFonts w:hint="eastAsia" w:ascii="宋体" w:hAnsi="宋体" w:eastAsia="宋体" w:cs="宋体"/>
          <w:kern w:val="0"/>
          <w:sz w:val="24"/>
        </w:rPr>
        <w:t>项</w:t>
      </w:r>
      <w:r>
        <w:rPr>
          <w:rFonts w:hint="eastAsia" w:ascii="宋体" w:hAnsi="宋体" w:eastAsia="宋体" w:cs="HiddenHorzOCR"/>
          <w:kern w:val="0"/>
          <w:sz w:val="24"/>
        </w:rPr>
        <w:t>前期准</w:t>
      </w:r>
      <w:r>
        <w:rPr>
          <w:rFonts w:hint="eastAsia" w:ascii="宋体" w:hAnsi="宋体" w:eastAsia="宋体" w:cs="宋体"/>
          <w:kern w:val="0"/>
          <w:sz w:val="24"/>
        </w:rPr>
        <w:t>备</w:t>
      </w:r>
      <w:r>
        <w:rPr>
          <w:rFonts w:hint="eastAsia" w:ascii="宋体" w:hAnsi="宋体" w:eastAsia="宋体" w:cs="MS Mincho"/>
          <w:kern w:val="0"/>
          <w:sz w:val="24"/>
        </w:rPr>
        <w:t>工作</w:t>
      </w:r>
      <w:r>
        <w:rPr>
          <w:rFonts w:hint="eastAsia" w:ascii="宋体" w:hAnsi="宋体" w:eastAsia="宋体" w:cs="HiddenHorzOCR"/>
          <w:kern w:val="0"/>
          <w:sz w:val="24"/>
        </w:rPr>
        <w:t>。</w:t>
      </w:r>
    </w:p>
    <w:p w14:paraId="33D97D58">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2、</w:t>
      </w:r>
      <w:r>
        <w:rPr>
          <w:rFonts w:hint="eastAsia" w:ascii="宋体" w:hAnsi="宋体" w:eastAsia="宋体" w:cs="宋体"/>
          <w:kern w:val="0"/>
          <w:sz w:val="24"/>
        </w:rPr>
        <w:t>负责协调</w:t>
      </w:r>
      <w:r>
        <w:rPr>
          <w:rFonts w:hint="eastAsia" w:ascii="宋体" w:hAnsi="宋体" w:eastAsia="宋体" w:cs="MS Mincho"/>
          <w:kern w:val="0"/>
          <w:sz w:val="24"/>
        </w:rPr>
        <w:t>解决在技</w:t>
      </w:r>
      <w:r>
        <w:rPr>
          <w:rFonts w:hint="eastAsia" w:ascii="宋体" w:hAnsi="宋体" w:eastAsia="宋体" w:cs="宋体"/>
          <w:kern w:val="0"/>
          <w:sz w:val="24"/>
        </w:rPr>
        <w:t>术</w:t>
      </w:r>
      <w:r>
        <w:rPr>
          <w:rFonts w:hint="eastAsia" w:ascii="宋体" w:hAnsi="宋体" w:eastAsia="宋体" w:cs="HiddenHorzOCR"/>
          <w:kern w:val="0"/>
          <w:sz w:val="24"/>
        </w:rPr>
        <w:t>服</w:t>
      </w:r>
      <w:r>
        <w:rPr>
          <w:rFonts w:hint="eastAsia" w:ascii="宋体" w:hAnsi="宋体" w:eastAsia="宋体" w:cs="宋体"/>
          <w:kern w:val="0"/>
          <w:sz w:val="24"/>
        </w:rPr>
        <w:t>务过</w:t>
      </w:r>
      <w:r>
        <w:rPr>
          <w:rFonts w:hint="eastAsia" w:ascii="宋体" w:hAnsi="宋体" w:eastAsia="宋体" w:cs="MS Mincho"/>
          <w:kern w:val="0"/>
          <w:sz w:val="24"/>
        </w:rPr>
        <w:t>程中出</w:t>
      </w:r>
      <w:r>
        <w:rPr>
          <w:rFonts w:hint="eastAsia" w:ascii="宋体" w:hAnsi="宋体" w:eastAsia="宋体" w:cs="宋体"/>
          <w:kern w:val="0"/>
          <w:sz w:val="24"/>
        </w:rPr>
        <w:t>现</w:t>
      </w:r>
      <w:r>
        <w:rPr>
          <w:rFonts w:hint="eastAsia" w:ascii="宋体" w:hAnsi="宋体" w:eastAsia="宋体" w:cs="MS Mincho"/>
          <w:kern w:val="0"/>
          <w:sz w:val="24"/>
        </w:rPr>
        <w:t>的</w:t>
      </w:r>
      <w:r>
        <w:rPr>
          <w:rFonts w:hint="eastAsia" w:ascii="宋体" w:hAnsi="宋体" w:eastAsia="宋体" w:cs="宋体"/>
          <w:kern w:val="0"/>
          <w:sz w:val="24"/>
        </w:rPr>
        <w:t>问题</w:t>
      </w:r>
      <w:r>
        <w:rPr>
          <w:rFonts w:hint="eastAsia" w:ascii="宋体" w:hAnsi="宋体" w:eastAsia="宋体" w:cs="HiddenHorzOCR"/>
          <w:kern w:val="0"/>
          <w:sz w:val="24"/>
        </w:rPr>
        <w:t>。</w:t>
      </w:r>
    </w:p>
    <w:p w14:paraId="5B14663D">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（二）一方</w:t>
      </w:r>
      <w:r>
        <w:rPr>
          <w:rFonts w:hint="eastAsia" w:ascii="宋体" w:hAnsi="宋体" w:eastAsia="宋体" w:cs="宋体"/>
          <w:kern w:val="0"/>
          <w:sz w:val="24"/>
        </w:rPr>
        <w:t>变</w:t>
      </w:r>
      <w:r>
        <w:rPr>
          <w:rFonts w:hint="eastAsia" w:ascii="宋体" w:hAnsi="宋体" w:eastAsia="宋体" w:cs="MS Mincho"/>
          <w:kern w:val="0"/>
          <w:sz w:val="24"/>
        </w:rPr>
        <w:t>更</w:t>
      </w:r>
      <w:r>
        <w:rPr>
          <w:rFonts w:hint="eastAsia" w:ascii="宋体" w:hAnsi="宋体" w:eastAsia="宋体" w:cs="宋体"/>
          <w:kern w:val="0"/>
          <w:sz w:val="24"/>
        </w:rPr>
        <w:t>项</w:t>
      </w:r>
      <w:r>
        <w:rPr>
          <w:rFonts w:hint="eastAsia" w:ascii="宋体" w:hAnsi="宋体" w:eastAsia="宋体" w:cs="MS Mincho"/>
          <w:kern w:val="0"/>
          <w:sz w:val="24"/>
        </w:rPr>
        <w:t>目</w:t>
      </w:r>
      <w:r>
        <w:rPr>
          <w:rFonts w:hint="eastAsia" w:ascii="宋体" w:hAnsi="宋体" w:eastAsia="宋体" w:cs="宋体"/>
          <w:kern w:val="0"/>
          <w:sz w:val="24"/>
        </w:rPr>
        <w:t>联</w:t>
      </w:r>
      <w:r>
        <w:rPr>
          <w:rFonts w:hint="eastAsia" w:ascii="宋体" w:hAnsi="宋体" w:eastAsia="宋体" w:cs="MS Mincho"/>
          <w:kern w:val="0"/>
          <w:sz w:val="24"/>
        </w:rPr>
        <w:t>系人的，</w:t>
      </w:r>
      <w:r>
        <w:rPr>
          <w:rFonts w:hint="eastAsia" w:ascii="宋体" w:hAnsi="宋体" w:eastAsia="宋体" w:cs="宋体"/>
          <w:kern w:val="0"/>
          <w:sz w:val="24"/>
        </w:rPr>
        <w:t>应</w:t>
      </w:r>
      <w:r>
        <w:rPr>
          <w:rFonts w:hint="eastAsia" w:ascii="宋体" w:hAnsi="宋体" w:eastAsia="宋体" w:cs="MS Mincho"/>
          <w:kern w:val="0"/>
          <w:sz w:val="24"/>
        </w:rPr>
        <w:t>于</w:t>
      </w:r>
      <w:r>
        <w:rPr>
          <w:rFonts w:hint="eastAsia" w:ascii="宋体" w:hAnsi="宋体" w:eastAsia="宋体" w:cs="宋体"/>
          <w:kern w:val="0"/>
          <w:sz w:val="24"/>
        </w:rPr>
        <w:t>变</w:t>
      </w:r>
      <w:r>
        <w:rPr>
          <w:rFonts w:hint="eastAsia" w:ascii="宋体" w:hAnsi="宋体" w:eastAsia="宋体" w:cs="MS Mincho"/>
          <w:kern w:val="0"/>
          <w:sz w:val="24"/>
        </w:rPr>
        <w:t>更之日起</w:t>
      </w:r>
      <w:r>
        <w:rPr>
          <w:rFonts w:hint="eastAsia" w:ascii="宋体" w:hAnsi="宋体" w:eastAsia="宋体" w:cs="MS Mincho"/>
          <w:kern w:val="0"/>
          <w:sz w:val="24"/>
          <w:u w:val="single"/>
        </w:rPr>
        <w:t xml:space="preserve"> </w:t>
      </w:r>
      <w:r>
        <w:rPr>
          <w:rFonts w:hint="eastAsia" w:ascii="宋体" w:hAnsi="宋体" w:eastAsia="宋体" w:cs="HiddenHorzOCR"/>
          <w:kern w:val="0"/>
          <w:sz w:val="24"/>
          <w:u w:val="single"/>
        </w:rPr>
        <w:t xml:space="preserve">3 </w:t>
      </w:r>
      <w:r>
        <w:rPr>
          <w:rFonts w:hint="eastAsia" w:ascii="宋体" w:hAnsi="宋体" w:eastAsia="宋体" w:cs="HiddenHorzOCR"/>
          <w:kern w:val="0"/>
          <w:sz w:val="24"/>
        </w:rPr>
        <w:t>日内以</w:t>
      </w:r>
      <w:r>
        <w:rPr>
          <w:rFonts w:hint="eastAsia" w:ascii="宋体" w:hAnsi="宋体" w:eastAsia="宋体" w:cs="宋体"/>
          <w:kern w:val="0"/>
          <w:sz w:val="24"/>
        </w:rPr>
        <w:t>书</w:t>
      </w:r>
      <w:r>
        <w:rPr>
          <w:rFonts w:hint="eastAsia" w:ascii="宋体" w:hAnsi="宋体" w:eastAsia="宋体" w:cs="MS Mincho"/>
          <w:kern w:val="0"/>
          <w:sz w:val="24"/>
        </w:rPr>
        <w:t>面形式</w:t>
      </w:r>
      <w:r>
        <w:rPr>
          <w:rFonts w:hint="eastAsia" w:ascii="宋体" w:hAnsi="宋体" w:eastAsia="宋体" w:cs="HiddenHorzOCR"/>
          <w:kern w:val="0"/>
          <w:sz w:val="24"/>
        </w:rPr>
        <w:t>通知另一方。</w:t>
      </w:r>
    </w:p>
    <w:p w14:paraId="14A4378D">
      <w:pPr>
        <w:autoSpaceDE w:val="0"/>
        <w:autoSpaceDN w:val="0"/>
        <w:adjustRightInd w:val="0"/>
        <w:spacing w:line="360" w:lineRule="auto"/>
        <w:jc w:val="left"/>
        <w:rPr>
          <w:rFonts w:ascii="宋体" w:hAnsi="宋体" w:eastAsia="宋体" w:cs="MS Mincho"/>
          <w:b/>
          <w:kern w:val="0"/>
          <w:sz w:val="24"/>
        </w:rPr>
      </w:pPr>
      <w:r>
        <w:rPr>
          <w:rFonts w:hint="eastAsia" w:ascii="宋体" w:hAnsi="宋体" w:eastAsia="宋体" w:cs="HiddenHorzOCR"/>
          <w:b/>
          <w:kern w:val="0"/>
          <w:sz w:val="24"/>
        </w:rPr>
        <w:t>第六条 技</w:t>
      </w:r>
      <w:r>
        <w:rPr>
          <w:rFonts w:hint="eastAsia" w:ascii="宋体" w:hAnsi="宋体" w:eastAsia="宋体" w:cs="宋体"/>
          <w:b/>
          <w:kern w:val="0"/>
          <w:sz w:val="24"/>
        </w:rPr>
        <w:t>术</w:t>
      </w:r>
      <w:r>
        <w:rPr>
          <w:rFonts w:hint="eastAsia" w:ascii="宋体" w:hAnsi="宋体" w:eastAsia="宋体" w:cs="MS Mincho"/>
          <w:b/>
          <w:kern w:val="0"/>
          <w:sz w:val="24"/>
        </w:rPr>
        <w:t>成果</w:t>
      </w:r>
      <w:r>
        <w:rPr>
          <w:rFonts w:hint="eastAsia" w:ascii="宋体" w:hAnsi="宋体" w:eastAsia="宋体" w:cs="宋体"/>
          <w:b/>
          <w:kern w:val="0"/>
          <w:sz w:val="24"/>
        </w:rPr>
        <w:t>归</w:t>
      </w:r>
      <w:r>
        <w:rPr>
          <w:rFonts w:hint="eastAsia" w:ascii="宋体" w:hAnsi="宋体" w:eastAsia="宋体" w:cs="MS Mincho"/>
          <w:b/>
          <w:kern w:val="0"/>
          <w:sz w:val="24"/>
        </w:rPr>
        <w:t>属</w:t>
      </w:r>
    </w:p>
    <w:p w14:paraId="4C9ECE1D">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（一）在本合同有效期内，甲方利用乙方提交的技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工作成</w:t>
      </w:r>
      <w:r>
        <w:rPr>
          <w:rFonts w:hint="eastAsia" w:ascii="宋体" w:hAnsi="宋体" w:eastAsia="宋体" w:cs="HiddenHorzOCR"/>
          <w:kern w:val="0"/>
          <w:sz w:val="24"/>
        </w:rPr>
        <w:t>果所完成的新的技</w:t>
      </w:r>
      <w:r>
        <w:rPr>
          <w:rFonts w:hint="eastAsia" w:ascii="宋体" w:hAnsi="宋体" w:eastAsia="宋体" w:cs="宋体"/>
          <w:kern w:val="0"/>
          <w:sz w:val="24"/>
        </w:rPr>
        <w:t>术</w:t>
      </w:r>
      <w:r>
        <w:rPr>
          <w:rFonts w:hint="eastAsia" w:ascii="宋体" w:hAnsi="宋体" w:eastAsia="宋体" w:cs="MS Mincho"/>
          <w:kern w:val="0"/>
          <w:sz w:val="24"/>
        </w:rPr>
        <w:t>成果，</w:t>
      </w:r>
      <w:r>
        <w:rPr>
          <w:rFonts w:hint="eastAsia" w:ascii="宋体" w:hAnsi="宋体" w:eastAsia="宋体" w:cs="宋体"/>
          <w:kern w:val="0"/>
          <w:sz w:val="24"/>
        </w:rPr>
        <w:t>归</w:t>
      </w:r>
      <w:r>
        <w:rPr>
          <w:rFonts w:hint="eastAsia" w:ascii="宋体" w:hAnsi="宋体" w:eastAsia="宋体" w:cs="MS Mincho"/>
          <w:kern w:val="0"/>
          <w:sz w:val="24"/>
        </w:rPr>
        <w:t>甲方所有。</w:t>
      </w:r>
    </w:p>
    <w:p w14:paraId="14546806">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（二）在本合同有效期内，乙方利用甲方提供的技</w:t>
      </w:r>
      <w:r>
        <w:rPr>
          <w:rFonts w:hint="eastAsia" w:ascii="宋体" w:hAnsi="宋体" w:eastAsia="宋体" w:cs="宋体"/>
          <w:kern w:val="0"/>
          <w:sz w:val="24"/>
        </w:rPr>
        <w:t>术资</w:t>
      </w:r>
      <w:r>
        <w:rPr>
          <w:rFonts w:hint="eastAsia" w:ascii="宋体" w:hAnsi="宋体" w:eastAsia="宋体" w:cs="MS Mincho"/>
          <w:kern w:val="0"/>
          <w:sz w:val="24"/>
        </w:rPr>
        <w:t>料和工作</w:t>
      </w:r>
      <w:r>
        <w:rPr>
          <w:rFonts w:hint="eastAsia" w:ascii="宋体" w:hAnsi="宋体" w:eastAsia="宋体" w:cs="HiddenHorzOCR"/>
          <w:kern w:val="0"/>
          <w:sz w:val="24"/>
        </w:rPr>
        <w:t>条件所完成的新的技</w:t>
      </w:r>
      <w:r>
        <w:rPr>
          <w:rFonts w:hint="eastAsia" w:ascii="宋体" w:hAnsi="宋体" w:eastAsia="宋体" w:cs="宋体"/>
          <w:kern w:val="0"/>
          <w:sz w:val="24"/>
        </w:rPr>
        <w:t>术</w:t>
      </w:r>
      <w:r>
        <w:rPr>
          <w:rFonts w:hint="eastAsia" w:ascii="宋体" w:hAnsi="宋体" w:eastAsia="宋体" w:cs="MS Mincho"/>
          <w:kern w:val="0"/>
          <w:sz w:val="24"/>
        </w:rPr>
        <w:t>成果，</w:t>
      </w:r>
      <w:r>
        <w:rPr>
          <w:rFonts w:hint="eastAsia" w:ascii="宋体" w:hAnsi="宋体" w:eastAsia="宋体" w:cs="宋体"/>
          <w:kern w:val="0"/>
          <w:sz w:val="24"/>
        </w:rPr>
        <w:t>归</w:t>
      </w:r>
      <w:r>
        <w:rPr>
          <w:rFonts w:hint="eastAsia" w:ascii="宋体" w:hAnsi="宋体" w:eastAsia="宋体" w:cs="MS Mincho"/>
          <w:kern w:val="0"/>
          <w:sz w:val="24"/>
        </w:rPr>
        <w:t>乙方所有。</w:t>
      </w:r>
    </w:p>
    <w:p w14:paraId="21A93F77">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 xml:space="preserve">第七条 </w:t>
      </w:r>
      <w:r>
        <w:rPr>
          <w:rFonts w:hint="eastAsia" w:ascii="宋体" w:hAnsi="宋体" w:eastAsia="宋体" w:cs="宋体"/>
          <w:b/>
          <w:kern w:val="0"/>
          <w:sz w:val="24"/>
        </w:rPr>
        <w:t>违约责</w:t>
      </w:r>
      <w:r>
        <w:rPr>
          <w:rFonts w:hint="eastAsia" w:ascii="宋体" w:hAnsi="宋体" w:eastAsia="宋体" w:cs="MS Mincho"/>
          <w:b/>
          <w:kern w:val="0"/>
          <w:sz w:val="24"/>
        </w:rPr>
        <w:t>任</w:t>
      </w:r>
    </w:p>
    <w:p w14:paraId="4C72B6B6">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（一）甲方未按</w:t>
      </w:r>
      <w:r>
        <w:rPr>
          <w:rFonts w:hint="eastAsia" w:ascii="宋体" w:hAnsi="宋体" w:eastAsia="宋体" w:cs="宋体"/>
          <w:kern w:val="0"/>
          <w:sz w:val="24"/>
        </w:rPr>
        <w:t>约</w:t>
      </w:r>
      <w:r>
        <w:rPr>
          <w:rFonts w:hint="eastAsia" w:ascii="宋体" w:hAnsi="宋体" w:eastAsia="宋体" w:cs="MS Mincho"/>
          <w:kern w:val="0"/>
          <w:sz w:val="24"/>
        </w:rPr>
        <w:t>定向乙方支付技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务费</w:t>
      </w:r>
      <w:r>
        <w:rPr>
          <w:rFonts w:hint="eastAsia" w:ascii="宋体" w:hAnsi="宋体" w:eastAsia="宋体" w:cs="MS Mincho"/>
          <w:kern w:val="0"/>
          <w:sz w:val="24"/>
        </w:rPr>
        <w:t>的，每</w:t>
      </w:r>
      <w:r>
        <w:rPr>
          <w:rFonts w:hint="eastAsia" w:ascii="宋体" w:hAnsi="宋体" w:eastAsia="宋体" w:cs="宋体"/>
          <w:kern w:val="0"/>
          <w:sz w:val="24"/>
        </w:rPr>
        <w:t>迟</w:t>
      </w:r>
      <w:r>
        <w:rPr>
          <w:rFonts w:hint="eastAsia" w:ascii="宋体" w:hAnsi="宋体" w:eastAsia="宋体" w:cs="MS Mincho"/>
          <w:kern w:val="0"/>
          <w:sz w:val="24"/>
        </w:rPr>
        <w:t>延</w:t>
      </w:r>
      <w:r>
        <w:rPr>
          <w:rFonts w:hint="eastAsia" w:ascii="宋体" w:hAnsi="宋体" w:eastAsia="宋体" w:cs="HiddenHorzOCR"/>
          <w:kern w:val="0"/>
          <w:sz w:val="24"/>
        </w:rPr>
        <w:t>一日，甲方</w:t>
      </w:r>
      <w:r>
        <w:rPr>
          <w:rFonts w:hint="eastAsia" w:ascii="宋体" w:hAnsi="宋体" w:eastAsia="宋体" w:cs="宋体"/>
          <w:kern w:val="0"/>
          <w:sz w:val="24"/>
        </w:rPr>
        <w:t>应</w:t>
      </w:r>
      <w:r>
        <w:rPr>
          <w:rFonts w:hint="eastAsia" w:ascii="宋体" w:hAnsi="宋体" w:eastAsia="宋体" w:cs="MS Mincho"/>
          <w:kern w:val="0"/>
          <w:sz w:val="24"/>
        </w:rPr>
        <w:t>向乙方支付逾期款</w:t>
      </w:r>
      <w:r>
        <w:rPr>
          <w:rFonts w:hint="eastAsia" w:ascii="宋体" w:hAnsi="宋体" w:eastAsia="宋体" w:cs="宋体"/>
          <w:kern w:val="0"/>
          <w:sz w:val="24"/>
        </w:rPr>
        <w:t>项</w:t>
      </w:r>
      <w:r>
        <w:rPr>
          <w:rFonts w:hint="eastAsia" w:ascii="宋体" w:hAnsi="宋体" w:eastAsia="宋体" w:cs="MS Mincho"/>
          <w:kern w:val="0"/>
          <w:sz w:val="24"/>
        </w:rPr>
        <w:t>的</w:t>
      </w:r>
      <w:r>
        <w:rPr>
          <w:rFonts w:hint="eastAsia" w:ascii="宋体" w:hAnsi="宋体" w:eastAsia="宋体" w:cs="MS Mincho"/>
          <w:kern w:val="0"/>
          <w:sz w:val="24"/>
          <w:lang w:val="en-US" w:eastAsia="zh-CN"/>
        </w:rPr>
        <w:t>0.0</w:t>
      </w:r>
      <w:r>
        <w:rPr>
          <w:rFonts w:hint="eastAsia" w:ascii="宋体" w:hAnsi="宋体" w:eastAsia="宋体" w:cs="HiddenHorzOCR"/>
          <w:kern w:val="0"/>
          <w:sz w:val="24"/>
        </w:rPr>
        <w:t>5%作</w:t>
      </w:r>
      <w:r>
        <w:rPr>
          <w:rFonts w:hint="eastAsia" w:ascii="宋体" w:hAnsi="宋体" w:eastAsia="宋体" w:cs="宋体"/>
          <w:kern w:val="0"/>
          <w:sz w:val="24"/>
        </w:rPr>
        <w:t>为违约</w:t>
      </w:r>
      <w:r>
        <w:rPr>
          <w:rFonts w:hint="eastAsia" w:ascii="宋体" w:hAnsi="宋体" w:eastAsia="宋体" w:cs="MS Mincho"/>
          <w:kern w:val="0"/>
          <w:sz w:val="24"/>
        </w:rPr>
        <w:t>金</w:t>
      </w:r>
      <w:r>
        <w:rPr>
          <w:rFonts w:hint="eastAsia" w:ascii="宋体" w:hAnsi="宋体" w:eastAsia="宋体" w:cs="HiddenHorzOCR"/>
          <w:kern w:val="0"/>
          <w:sz w:val="24"/>
        </w:rPr>
        <w:t>；</w:t>
      </w:r>
      <w:r>
        <w:rPr>
          <w:rFonts w:hint="eastAsia" w:ascii="宋体" w:hAnsi="宋体" w:eastAsia="宋体" w:cs="宋体"/>
          <w:kern w:val="0"/>
          <w:sz w:val="24"/>
        </w:rPr>
        <w:t>迟</w:t>
      </w:r>
      <w:r>
        <w:rPr>
          <w:rFonts w:hint="eastAsia" w:ascii="宋体" w:hAnsi="宋体" w:eastAsia="宋体" w:cs="MS Mincho"/>
          <w:kern w:val="0"/>
          <w:sz w:val="24"/>
        </w:rPr>
        <w:t>延付款超</w:t>
      </w:r>
      <w:r>
        <w:rPr>
          <w:rFonts w:hint="eastAsia" w:ascii="宋体" w:hAnsi="宋体" w:eastAsia="宋体" w:cs="宋体"/>
          <w:kern w:val="0"/>
          <w:sz w:val="24"/>
        </w:rPr>
        <w:t>过</w:t>
      </w:r>
      <w:r>
        <w:rPr>
          <w:rFonts w:hint="eastAsia" w:ascii="宋体" w:hAnsi="宋体" w:eastAsia="宋体" w:cs="HiddenHorzOCR"/>
          <w:kern w:val="0"/>
          <w:sz w:val="24"/>
        </w:rPr>
        <w:t>30 日的，乙方有</w:t>
      </w:r>
      <w:r>
        <w:rPr>
          <w:rFonts w:hint="eastAsia" w:ascii="宋体" w:hAnsi="宋体" w:eastAsia="宋体" w:cs="宋体"/>
          <w:kern w:val="0"/>
          <w:sz w:val="24"/>
        </w:rPr>
        <w:t>权</w:t>
      </w:r>
      <w:r>
        <w:rPr>
          <w:rFonts w:hint="eastAsia" w:ascii="宋体" w:hAnsi="宋体" w:eastAsia="宋体" w:cs="HiddenHorzOCR"/>
          <w:kern w:val="0"/>
          <w:sz w:val="24"/>
        </w:rPr>
        <w:t>解除本合同，并有</w:t>
      </w:r>
      <w:r>
        <w:rPr>
          <w:rFonts w:hint="eastAsia" w:ascii="宋体" w:hAnsi="宋体" w:eastAsia="宋体" w:cs="宋体"/>
          <w:kern w:val="0"/>
          <w:sz w:val="24"/>
        </w:rPr>
        <w:t>权</w:t>
      </w:r>
      <w:r>
        <w:rPr>
          <w:rFonts w:hint="eastAsia" w:ascii="宋体" w:hAnsi="宋体" w:eastAsia="宋体" w:cs="MS Mincho"/>
          <w:kern w:val="0"/>
          <w:sz w:val="24"/>
        </w:rPr>
        <w:t>要求甲方</w:t>
      </w:r>
      <w:r>
        <w:rPr>
          <w:rFonts w:hint="eastAsia" w:ascii="宋体" w:hAnsi="宋体" w:eastAsia="宋体" w:cs="宋体"/>
          <w:kern w:val="0"/>
          <w:sz w:val="24"/>
        </w:rPr>
        <w:t>赔偿</w:t>
      </w:r>
      <w:r>
        <w:rPr>
          <w:rFonts w:hint="eastAsia" w:ascii="宋体" w:hAnsi="宋体" w:eastAsia="宋体" w:cs="MS Mincho"/>
          <w:kern w:val="0"/>
          <w:sz w:val="24"/>
        </w:rPr>
        <w:t>乙方因此造成的</w:t>
      </w:r>
      <w:r>
        <w:rPr>
          <w:rFonts w:hint="eastAsia" w:ascii="宋体" w:hAnsi="宋体" w:eastAsia="宋体" w:cs="宋体"/>
          <w:kern w:val="0"/>
          <w:sz w:val="24"/>
        </w:rPr>
        <w:t>损</w:t>
      </w:r>
      <w:r>
        <w:rPr>
          <w:rFonts w:hint="eastAsia" w:ascii="宋体" w:hAnsi="宋体" w:eastAsia="宋体" w:cs="MS Mincho"/>
          <w:kern w:val="0"/>
          <w:sz w:val="24"/>
        </w:rPr>
        <w:t>失。</w:t>
      </w:r>
    </w:p>
    <w:p w14:paraId="3FA515D7">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（二）无正当理由，乙方未按合同第二条要求根据双方</w:t>
      </w:r>
      <w:r>
        <w:rPr>
          <w:rFonts w:hint="eastAsia" w:ascii="宋体" w:hAnsi="宋体" w:eastAsia="宋体" w:cs="宋体"/>
          <w:kern w:val="0"/>
          <w:sz w:val="24"/>
        </w:rPr>
        <w:t>约</w:t>
      </w:r>
      <w:r>
        <w:rPr>
          <w:rFonts w:hint="eastAsia" w:ascii="宋体" w:hAnsi="宋体" w:eastAsia="宋体" w:cs="MS Mincho"/>
          <w:kern w:val="0"/>
          <w:sz w:val="24"/>
        </w:rPr>
        <w:t>定的定</w:t>
      </w:r>
      <w:r>
        <w:rPr>
          <w:rFonts w:hint="eastAsia" w:ascii="宋体" w:hAnsi="宋体" w:eastAsia="宋体" w:cs="宋体"/>
          <w:kern w:val="0"/>
          <w:sz w:val="24"/>
        </w:rPr>
        <w:t>试</w:t>
      </w:r>
      <w:r>
        <w:rPr>
          <w:rFonts w:hint="eastAsia" w:ascii="宋体" w:hAnsi="宋体" w:eastAsia="宋体" w:cs="MS Mincho"/>
          <w:kern w:val="0"/>
          <w:sz w:val="24"/>
        </w:rPr>
        <w:t>定</w:t>
      </w:r>
      <w:r>
        <w:rPr>
          <w:rFonts w:hint="eastAsia" w:ascii="宋体" w:hAnsi="宋体" w:eastAsia="宋体" w:cs="宋体"/>
          <w:kern w:val="0"/>
          <w:sz w:val="24"/>
        </w:rPr>
        <w:t>测</w:t>
      </w:r>
      <w:r>
        <w:rPr>
          <w:rFonts w:hint="eastAsia" w:ascii="宋体" w:hAnsi="宋体" w:eastAsia="宋体" w:cs="MS Mincho"/>
          <w:kern w:val="0"/>
          <w:sz w:val="24"/>
        </w:rPr>
        <w:t>服</w:t>
      </w:r>
      <w:r>
        <w:rPr>
          <w:rFonts w:hint="eastAsia" w:ascii="宋体" w:hAnsi="宋体" w:eastAsia="宋体" w:cs="宋体"/>
          <w:kern w:val="0"/>
          <w:sz w:val="24"/>
        </w:rPr>
        <w:t>务时间</w:t>
      </w:r>
      <w:r>
        <w:rPr>
          <w:rFonts w:hint="eastAsia" w:ascii="宋体" w:hAnsi="宋体" w:eastAsia="宋体" w:cs="MS Mincho"/>
          <w:kern w:val="0"/>
          <w:sz w:val="24"/>
        </w:rPr>
        <w:t>提供技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，乙方</w:t>
      </w:r>
      <w:r>
        <w:rPr>
          <w:rFonts w:hint="eastAsia" w:ascii="宋体" w:hAnsi="宋体" w:eastAsia="宋体" w:cs="宋体"/>
          <w:kern w:val="0"/>
          <w:sz w:val="24"/>
        </w:rPr>
        <w:t>应</w:t>
      </w:r>
      <w:r>
        <w:rPr>
          <w:rFonts w:hint="eastAsia" w:ascii="宋体" w:hAnsi="宋体" w:eastAsia="宋体" w:cs="MS Mincho"/>
          <w:kern w:val="0"/>
          <w:sz w:val="24"/>
        </w:rPr>
        <w:t>向甲方支付合同</w:t>
      </w:r>
      <w:r>
        <w:rPr>
          <w:rFonts w:hint="eastAsia" w:ascii="宋体" w:hAnsi="宋体" w:eastAsia="宋体" w:cs="宋体"/>
          <w:kern w:val="0"/>
          <w:sz w:val="24"/>
        </w:rPr>
        <w:t>费</w:t>
      </w:r>
      <w:r>
        <w:rPr>
          <w:rFonts w:hint="eastAsia" w:ascii="宋体" w:hAnsi="宋体" w:eastAsia="宋体" w:cs="MS Mincho"/>
          <w:kern w:val="0"/>
          <w:sz w:val="24"/>
        </w:rPr>
        <w:t>用的</w:t>
      </w:r>
      <w:r>
        <w:rPr>
          <w:rFonts w:hint="eastAsia" w:ascii="宋体" w:hAnsi="宋体" w:eastAsia="宋体" w:cs="HiddenHorzOCR"/>
          <w:kern w:val="0"/>
          <w:sz w:val="24"/>
          <w:lang w:val="en-US" w:eastAsia="zh-CN"/>
        </w:rPr>
        <w:t>20</w:t>
      </w:r>
      <w:r>
        <w:rPr>
          <w:rFonts w:hint="eastAsia" w:ascii="宋体" w:hAnsi="宋体" w:eastAsia="宋体" w:cs="HiddenHorzOCR"/>
          <w:kern w:val="0"/>
          <w:sz w:val="24"/>
        </w:rPr>
        <w:t>%作</w:t>
      </w:r>
      <w:r>
        <w:rPr>
          <w:rFonts w:hint="eastAsia" w:ascii="宋体" w:hAnsi="宋体" w:eastAsia="宋体" w:cs="宋体"/>
          <w:kern w:val="0"/>
          <w:sz w:val="24"/>
        </w:rPr>
        <w:t>为违约</w:t>
      </w:r>
      <w:r>
        <w:rPr>
          <w:rFonts w:hint="eastAsia" w:ascii="宋体" w:hAnsi="宋体" w:eastAsia="宋体" w:cs="MS Mincho"/>
          <w:kern w:val="0"/>
          <w:sz w:val="24"/>
        </w:rPr>
        <w:t>金。</w:t>
      </w:r>
    </w:p>
    <w:p w14:paraId="637A5CAE">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第八条 不可抗力</w:t>
      </w:r>
    </w:p>
    <w:p w14:paraId="0C4EED6F">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不可抗力是指不能避免、无法</w:t>
      </w:r>
      <w:r>
        <w:rPr>
          <w:rFonts w:hint="eastAsia" w:ascii="宋体" w:hAnsi="宋体" w:eastAsia="宋体" w:cs="宋体"/>
          <w:kern w:val="0"/>
          <w:sz w:val="24"/>
        </w:rPr>
        <w:t>预见</w:t>
      </w:r>
      <w:r>
        <w:rPr>
          <w:rFonts w:hint="eastAsia" w:ascii="宋体" w:hAnsi="宋体" w:eastAsia="宋体" w:cs="MS Mincho"/>
          <w:kern w:val="0"/>
          <w:sz w:val="24"/>
        </w:rPr>
        <w:t>且不能克服的客</w:t>
      </w:r>
      <w:r>
        <w:rPr>
          <w:rFonts w:hint="eastAsia" w:ascii="宋体" w:hAnsi="宋体" w:eastAsia="宋体" w:cs="宋体"/>
          <w:kern w:val="0"/>
          <w:sz w:val="24"/>
        </w:rPr>
        <w:t>观</w:t>
      </w:r>
      <w:r>
        <w:rPr>
          <w:rFonts w:hint="eastAsia" w:ascii="宋体" w:hAnsi="宋体" w:eastAsia="宋体" w:cs="MS Mincho"/>
          <w:kern w:val="0"/>
          <w:sz w:val="24"/>
        </w:rPr>
        <w:t>情况。任何</w:t>
      </w:r>
      <w:r>
        <w:rPr>
          <w:rFonts w:hint="eastAsia" w:ascii="宋体" w:hAnsi="宋体" w:eastAsia="宋体" w:cs="HiddenHorzOCR"/>
          <w:kern w:val="0"/>
          <w:sz w:val="24"/>
        </w:rPr>
        <w:t>一方如遭遇不可抗力而影响</w:t>
      </w:r>
      <w:r>
        <w:rPr>
          <w:rFonts w:hint="eastAsia" w:ascii="宋体" w:hAnsi="宋体" w:eastAsia="宋体" w:cs="宋体"/>
          <w:kern w:val="0"/>
          <w:sz w:val="24"/>
        </w:rPr>
        <w:t>义务</w:t>
      </w:r>
      <w:r>
        <w:rPr>
          <w:rFonts w:hint="eastAsia" w:ascii="宋体" w:hAnsi="宋体" w:eastAsia="宋体" w:cs="MS Mincho"/>
          <w:kern w:val="0"/>
          <w:sz w:val="24"/>
        </w:rPr>
        <w:t>履行</w:t>
      </w:r>
      <w:r>
        <w:rPr>
          <w:rFonts w:hint="eastAsia" w:ascii="宋体" w:hAnsi="宋体" w:eastAsia="宋体" w:cs="宋体"/>
          <w:kern w:val="0"/>
          <w:sz w:val="24"/>
        </w:rPr>
        <w:t>时</w:t>
      </w:r>
      <w:r>
        <w:rPr>
          <w:rFonts w:hint="eastAsia" w:ascii="宋体" w:hAnsi="宋体" w:eastAsia="宋体" w:cs="MS Mincho"/>
          <w:kern w:val="0"/>
          <w:sz w:val="24"/>
        </w:rPr>
        <w:t>，</w:t>
      </w:r>
      <w:r>
        <w:rPr>
          <w:rFonts w:hint="eastAsia" w:ascii="宋体" w:hAnsi="宋体" w:eastAsia="宋体" w:cs="宋体"/>
          <w:kern w:val="0"/>
          <w:sz w:val="24"/>
        </w:rPr>
        <w:t>应</w:t>
      </w:r>
      <w:r>
        <w:rPr>
          <w:rFonts w:hint="eastAsia" w:ascii="宋体" w:hAnsi="宋体" w:eastAsia="宋体" w:cs="MS Mincho"/>
          <w:kern w:val="0"/>
          <w:sz w:val="24"/>
        </w:rPr>
        <w:t>在不可抗力的范</w:t>
      </w:r>
      <w:r>
        <w:rPr>
          <w:rFonts w:hint="eastAsia" w:ascii="宋体" w:hAnsi="宋体" w:eastAsia="宋体" w:cs="宋体"/>
          <w:kern w:val="0"/>
          <w:sz w:val="24"/>
        </w:rPr>
        <w:t>围</w:t>
      </w:r>
      <w:r>
        <w:rPr>
          <w:rFonts w:hint="eastAsia" w:ascii="宋体" w:hAnsi="宋体" w:eastAsia="宋体" w:cs="MS Mincho"/>
          <w:kern w:val="0"/>
          <w:sz w:val="24"/>
        </w:rPr>
        <w:t>内减免</w:t>
      </w:r>
      <w:r>
        <w:rPr>
          <w:rFonts w:hint="eastAsia" w:ascii="宋体" w:hAnsi="宋体" w:eastAsia="宋体" w:cs="HiddenHorzOCR"/>
          <w:kern w:val="0"/>
          <w:sz w:val="24"/>
        </w:rPr>
        <w:t>合同</w:t>
      </w:r>
      <w:r>
        <w:rPr>
          <w:rFonts w:hint="eastAsia" w:ascii="宋体" w:hAnsi="宋体" w:eastAsia="宋体" w:cs="宋体"/>
          <w:kern w:val="0"/>
          <w:sz w:val="24"/>
        </w:rPr>
        <w:t>义务</w:t>
      </w:r>
      <w:r>
        <w:rPr>
          <w:rFonts w:hint="eastAsia" w:ascii="宋体" w:hAnsi="宋体" w:eastAsia="宋体" w:cs="MS Mincho"/>
          <w:kern w:val="0"/>
          <w:sz w:val="24"/>
        </w:rPr>
        <w:t>，但</w:t>
      </w:r>
      <w:r>
        <w:rPr>
          <w:rFonts w:hint="eastAsia" w:ascii="宋体" w:hAnsi="宋体" w:eastAsia="宋体" w:cs="宋体"/>
          <w:kern w:val="0"/>
          <w:sz w:val="24"/>
        </w:rPr>
        <w:t>应</w:t>
      </w:r>
      <w:r>
        <w:rPr>
          <w:rFonts w:hint="eastAsia" w:ascii="宋体" w:hAnsi="宋体" w:eastAsia="宋体" w:cs="MS Mincho"/>
          <w:kern w:val="0"/>
          <w:sz w:val="24"/>
        </w:rPr>
        <w:t>尽可能减小因不可抗力造成的不利影响</w:t>
      </w:r>
      <w:r>
        <w:rPr>
          <w:rFonts w:hint="eastAsia" w:ascii="宋体" w:hAnsi="宋体" w:eastAsia="宋体" w:cs="HiddenHorzOCR"/>
          <w:kern w:val="0"/>
          <w:sz w:val="24"/>
        </w:rPr>
        <w:t>。同</w:t>
      </w:r>
      <w:r>
        <w:rPr>
          <w:rFonts w:hint="eastAsia" w:ascii="宋体" w:hAnsi="宋体" w:eastAsia="宋体" w:cs="宋体"/>
          <w:kern w:val="0"/>
          <w:sz w:val="24"/>
        </w:rPr>
        <w:t>时</w:t>
      </w:r>
      <w:r>
        <w:rPr>
          <w:rFonts w:hint="eastAsia" w:ascii="宋体" w:hAnsi="宋体" w:eastAsia="宋体" w:cs="MS Mincho"/>
          <w:kern w:val="0"/>
          <w:sz w:val="24"/>
        </w:rPr>
        <w:t>，</w:t>
      </w:r>
      <w:r>
        <w:rPr>
          <w:rFonts w:hint="eastAsia" w:ascii="宋体" w:hAnsi="宋体" w:eastAsia="宋体" w:cs="宋体"/>
          <w:kern w:val="0"/>
          <w:sz w:val="24"/>
        </w:rPr>
        <w:t>应</w:t>
      </w:r>
      <w:r>
        <w:rPr>
          <w:rFonts w:hint="eastAsia" w:ascii="宋体" w:hAnsi="宋体" w:eastAsia="宋体" w:cs="MS Mincho"/>
          <w:kern w:val="0"/>
          <w:sz w:val="24"/>
        </w:rPr>
        <w:t>在</w:t>
      </w:r>
      <w:r>
        <w:rPr>
          <w:rFonts w:hint="eastAsia" w:ascii="宋体" w:hAnsi="宋体" w:eastAsia="宋体" w:cs="HiddenHorzOCR"/>
          <w:kern w:val="0"/>
          <w:sz w:val="24"/>
        </w:rPr>
        <w:t>不可抗力影响消失后24 小</w:t>
      </w:r>
      <w:r>
        <w:rPr>
          <w:rFonts w:hint="eastAsia" w:ascii="宋体" w:hAnsi="宋体" w:eastAsia="宋体" w:cs="宋体"/>
          <w:kern w:val="0"/>
          <w:sz w:val="24"/>
        </w:rPr>
        <w:t>时</w:t>
      </w:r>
      <w:r>
        <w:rPr>
          <w:rFonts w:hint="eastAsia" w:ascii="宋体" w:hAnsi="宋体" w:eastAsia="宋体" w:cs="MS Mincho"/>
          <w:kern w:val="0"/>
          <w:sz w:val="24"/>
        </w:rPr>
        <w:t>内，</w:t>
      </w:r>
      <w:r>
        <w:rPr>
          <w:rFonts w:hint="eastAsia" w:ascii="宋体" w:hAnsi="宋体" w:eastAsia="宋体" w:cs="宋体"/>
          <w:kern w:val="0"/>
          <w:sz w:val="24"/>
        </w:rPr>
        <w:t>书</w:t>
      </w:r>
      <w:r>
        <w:rPr>
          <w:rFonts w:hint="eastAsia" w:ascii="宋体" w:hAnsi="宋体" w:eastAsia="宋体" w:cs="MS Mincho"/>
          <w:kern w:val="0"/>
          <w:sz w:val="24"/>
        </w:rPr>
        <w:t>面通知</w:t>
      </w:r>
      <w:r>
        <w:rPr>
          <w:rFonts w:hint="eastAsia" w:ascii="宋体" w:hAnsi="宋体" w:eastAsia="宋体" w:cs="宋体"/>
          <w:kern w:val="0"/>
          <w:sz w:val="24"/>
        </w:rPr>
        <w:t>对</w:t>
      </w:r>
      <w:r>
        <w:rPr>
          <w:rFonts w:hint="eastAsia" w:ascii="宋体" w:hAnsi="宋体" w:eastAsia="宋体" w:cs="HiddenHorzOCR"/>
          <w:kern w:val="0"/>
          <w:sz w:val="24"/>
        </w:rPr>
        <w:t>方。任何一方不得因不可抗力造成的延</w:t>
      </w:r>
      <w:r>
        <w:rPr>
          <w:rFonts w:hint="eastAsia" w:ascii="宋体" w:hAnsi="宋体" w:eastAsia="宋体" w:cs="宋体"/>
          <w:kern w:val="0"/>
          <w:sz w:val="24"/>
        </w:rPr>
        <w:t>迟</w:t>
      </w:r>
      <w:r>
        <w:rPr>
          <w:rFonts w:hint="eastAsia" w:ascii="宋体" w:hAnsi="宋体" w:eastAsia="宋体" w:cs="MS Mincho"/>
          <w:kern w:val="0"/>
          <w:sz w:val="24"/>
        </w:rPr>
        <w:t>而要求</w:t>
      </w:r>
      <w:r>
        <w:rPr>
          <w:rFonts w:hint="eastAsia" w:ascii="宋体" w:hAnsi="宋体" w:eastAsia="宋体" w:cs="宋体"/>
          <w:kern w:val="0"/>
          <w:sz w:val="24"/>
        </w:rPr>
        <w:t>调</w:t>
      </w:r>
      <w:r>
        <w:rPr>
          <w:rFonts w:hint="eastAsia" w:ascii="宋体" w:hAnsi="宋体" w:eastAsia="宋体" w:cs="MS Mincho"/>
          <w:kern w:val="0"/>
          <w:sz w:val="24"/>
        </w:rPr>
        <w:t>整合同</w:t>
      </w:r>
      <w:r>
        <w:rPr>
          <w:rFonts w:hint="eastAsia" w:ascii="宋体" w:hAnsi="宋体" w:eastAsia="宋体" w:cs="宋体"/>
          <w:kern w:val="0"/>
          <w:sz w:val="24"/>
        </w:rPr>
        <w:t>费</w:t>
      </w:r>
      <w:r>
        <w:rPr>
          <w:rFonts w:hint="eastAsia" w:ascii="宋体" w:hAnsi="宋体" w:eastAsia="宋体" w:cs="MS Mincho"/>
          <w:kern w:val="0"/>
          <w:sz w:val="24"/>
        </w:rPr>
        <w:t>用</w:t>
      </w:r>
      <w:r>
        <w:rPr>
          <w:rFonts w:hint="eastAsia" w:ascii="宋体" w:hAnsi="宋体" w:eastAsia="宋体" w:cs="HiddenHorzOCR"/>
          <w:kern w:val="0"/>
          <w:sz w:val="24"/>
        </w:rPr>
        <w:t>。</w:t>
      </w:r>
    </w:p>
    <w:p w14:paraId="237901C2">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受到不可抗力影响的一方</w:t>
      </w:r>
      <w:r>
        <w:rPr>
          <w:rFonts w:hint="eastAsia" w:ascii="宋体" w:hAnsi="宋体" w:eastAsia="宋体" w:cs="宋体"/>
          <w:kern w:val="0"/>
          <w:sz w:val="24"/>
        </w:rPr>
        <w:t>应</w:t>
      </w:r>
      <w:r>
        <w:rPr>
          <w:rFonts w:hint="eastAsia" w:ascii="宋体" w:hAnsi="宋体" w:eastAsia="宋体" w:cs="MS Mincho"/>
          <w:kern w:val="0"/>
          <w:sz w:val="24"/>
        </w:rPr>
        <w:t>在不可抗力</w:t>
      </w:r>
      <w:r>
        <w:rPr>
          <w:rFonts w:hint="eastAsia" w:ascii="宋体" w:hAnsi="宋体" w:eastAsia="宋体" w:cs="宋体"/>
          <w:kern w:val="0"/>
          <w:sz w:val="24"/>
        </w:rPr>
        <w:t>发</w:t>
      </w:r>
      <w:r>
        <w:rPr>
          <w:rFonts w:hint="eastAsia" w:ascii="宋体" w:hAnsi="宋体" w:eastAsia="宋体" w:cs="MS Mincho"/>
          <w:kern w:val="0"/>
          <w:sz w:val="24"/>
        </w:rPr>
        <w:t>生后</w:t>
      </w:r>
      <w:r>
        <w:rPr>
          <w:rFonts w:hint="eastAsia" w:ascii="宋体" w:hAnsi="宋体" w:eastAsia="宋体" w:cs="MS Mincho"/>
          <w:kern w:val="0"/>
          <w:sz w:val="24"/>
          <w:u w:val="single"/>
        </w:rPr>
        <w:t xml:space="preserve"> </w:t>
      </w:r>
      <w:r>
        <w:rPr>
          <w:rFonts w:hint="eastAsia" w:ascii="宋体" w:hAnsi="宋体" w:eastAsia="宋体" w:cs="HiddenHorzOCR"/>
          <w:kern w:val="0"/>
          <w:sz w:val="24"/>
          <w:u w:val="single"/>
        </w:rPr>
        <w:t xml:space="preserve">15 </w:t>
      </w:r>
      <w:r>
        <w:rPr>
          <w:rFonts w:hint="eastAsia" w:ascii="宋体" w:hAnsi="宋体" w:eastAsia="宋体" w:cs="HiddenHorzOCR"/>
          <w:kern w:val="0"/>
          <w:sz w:val="24"/>
        </w:rPr>
        <w:t>日内取得有关部</w:t>
      </w:r>
      <w:r>
        <w:rPr>
          <w:rFonts w:hint="eastAsia" w:ascii="宋体" w:hAnsi="宋体" w:eastAsia="宋体" w:cs="宋体"/>
          <w:kern w:val="0"/>
          <w:sz w:val="24"/>
        </w:rPr>
        <w:t>门</w:t>
      </w:r>
      <w:r>
        <w:rPr>
          <w:rFonts w:hint="eastAsia" w:ascii="宋体" w:hAnsi="宋体" w:eastAsia="宋体" w:cs="MS Mincho"/>
          <w:kern w:val="0"/>
          <w:sz w:val="24"/>
        </w:rPr>
        <w:t>关于不可抗力</w:t>
      </w:r>
      <w:r>
        <w:rPr>
          <w:rFonts w:hint="eastAsia" w:ascii="宋体" w:hAnsi="宋体" w:eastAsia="宋体" w:cs="宋体"/>
          <w:kern w:val="0"/>
          <w:sz w:val="24"/>
        </w:rPr>
        <w:t>发</w:t>
      </w:r>
      <w:r>
        <w:rPr>
          <w:rFonts w:hint="eastAsia" w:ascii="宋体" w:hAnsi="宋体" w:eastAsia="宋体" w:cs="MS Mincho"/>
          <w:kern w:val="0"/>
          <w:sz w:val="24"/>
        </w:rPr>
        <w:t>生的</w:t>
      </w:r>
      <w:r>
        <w:rPr>
          <w:rFonts w:hint="eastAsia" w:ascii="宋体" w:hAnsi="宋体" w:eastAsia="宋体" w:cs="宋体"/>
          <w:kern w:val="0"/>
          <w:sz w:val="24"/>
        </w:rPr>
        <w:t>证</w:t>
      </w:r>
      <w:r>
        <w:rPr>
          <w:rFonts w:hint="eastAsia" w:ascii="宋体" w:hAnsi="宋体" w:eastAsia="宋体" w:cs="MS Mincho"/>
          <w:kern w:val="0"/>
          <w:sz w:val="24"/>
        </w:rPr>
        <w:t>明文件</w:t>
      </w:r>
      <w:r>
        <w:rPr>
          <w:rFonts w:hint="eastAsia" w:ascii="宋体" w:hAnsi="宋体" w:eastAsia="宋体" w:cs="HiddenHorzOCR"/>
          <w:kern w:val="0"/>
          <w:sz w:val="24"/>
        </w:rPr>
        <w:t>， 并</w:t>
      </w:r>
      <w:r>
        <w:rPr>
          <w:rFonts w:hint="eastAsia" w:ascii="宋体" w:hAnsi="宋体" w:eastAsia="宋体" w:cs="宋体"/>
          <w:kern w:val="0"/>
          <w:sz w:val="24"/>
        </w:rPr>
        <w:t>书</w:t>
      </w:r>
      <w:r>
        <w:rPr>
          <w:rFonts w:hint="eastAsia" w:ascii="宋体" w:hAnsi="宋体" w:eastAsia="宋体" w:cs="MS Mincho"/>
          <w:kern w:val="0"/>
          <w:sz w:val="24"/>
        </w:rPr>
        <w:t>面通知</w:t>
      </w:r>
      <w:r>
        <w:rPr>
          <w:rFonts w:hint="eastAsia" w:ascii="宋体" w:hAnsi="宋体" w:eastAsia="宋体" w:cs="宋体"/>
          <w:kern w:val="0"/>
          <w:sz w:val="24"/>
        </w:rPr>
        <w:t>对</w:t>
      </w:r>
      <w:r>
        <w:rPr>
          <w:rFonts w:hint="eastAsia" w:ascii="宋体" w:hAnsi="宋体" w:eastAsia="宋体" w:cs="MS Mincho"/>
          <w:kern w:val="0"/>
          <w:sz w:val="24"/>
        </w:rPr>
        <w:t>方</w:t>
      </w:r>
      <w:r>
        <w:rPr>
          <w:rFonts w:hint="eastAsia" w:ascii="宋体" w:hAnsi="宋体" w:eastAsia="宋体" w:cs="HiddenHorzOCR"/>
          <w:kern w:val="0"/>
          <w:sz w:val="24"/>
        </w:rPr>
        <w:t>。否</w:t>
      </w:r>
      <w:r>
        <w:rPr>
          <w:rFonts w:hint="eastAsia" w:ascii="宋体" w:hAnsi="宋体" w:eastAsia="宋体" w:cs="宋体"/>
          <w:kern w:val="0"/>
          <w:sz w:val="24"/>
        </w:rPr>
        <w:t>则</w:t>
      </w:r>
      <w:r>
        <w:rPr>
          <w:rFonts w:hint="eastAsia" w:ascii="宋体" w:hAnsi="宋体" w:eastAsia="宋体" w:cs="MS Mincho"/>
          <w:kern w:val="0"/>
          <w:sz w:val="24"/>
        </w:rPr>
        <w:t>无</w:t>
      </w:r>
      <w:r>
        <w:rPr>
          <w:rFonts w:hint="eastAsia" w:ascii="宋体" w:hAnsi="宋体" w:eastAsia="宋体" w:cs="宋体"/>
          <w:kern w:val="0"/>
          <w:sz w:val="24"/>
        </w:rPr>
        <w:t>权</w:t>
      </w:r>
      <w:r>
        <w:rPr>
          <w:rFonts w:hint="eastAsia" w:ascii="宋体" w:hAnsi="宋体" w:eastAsia="宋体" w:cs="MS Mincho"/>
          <w:kern w:val="0"/>
          <w:sz w:val="24"/>
        </w:rPr>
        <w:t>要求</w:t>
      </w:r>
      <w:r>
        <w:rPr>
          <w:rFonts w:hint="eastAsia" w:ascii="宋体" w:hAnsi="宋体" w:eastAsia="宋体" w:cs="HiddenHorzOCR"/>
          <w:kern w:val="0"/>
          <w:sz w:val="24"/>
        </w:rPr>
        <w:t>以不可抗力减免</w:t>
      </w:r>
      <w:r>
        <w:rPr>
          <w:rFonts w:hint="eastAsia" w:ascii="宋体" w:hAnsi="宋体" w:eastAsia="宋体" w:cs="宋体"/>
          <w:kern w:val="0"/>
          <w:sz w:val="24"/>
        </w:rPr>
        <w:t>义务</w:t>
      </w:r>
      <w:r>
        <w:rPr>
          <w:rFonts w:hint="eastAsia" w:ascii="宋体" w:hAnsi="宋体" w:eastAsia="宋体" w:cs="HiddenHorzOCR"/>
          <w:kern w:val="0"/>
          <w:sz w:val="24"/>
        </w:rPr>
        <w:t>。</w:t>
      </w:r>
    </w:p>
    <w:p w14:paraId="097E9ACE">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第九条 合同的解除</w:t>
      </w:r>
    </w:p>
    <w:p w14:paraId="7C65DD05">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（一）</w:t>
      </w:r>
      <w:r>
        <w:rPr>
          <w:rFonts w:hint="eastAsia" w:ascii="宋体" w:hAnsi="宋体" w:eastAsia="宋体" w:cs="宋体"/>
          <w:kern w:val="0"/>
          <w:sz w:val="24"/>
        </w:rPr>
        <w:t>经</w:t>
      </w:r>
      <w:r>
        <w:rPr>
          <w:rFonts w:hint="eastAsia" w:ascii="宋体" w:hAnsi="宋体" w:eastAsia="宋体" w:cs="MS Mincho"/>
          <w:kern w:val="0"/>
          <w:sz w:val="24"/>
        </w:rPr>
        <w:t>双方</w:t>
      </w:r>
      <w:r>
        <w:rPr>
          <w:rFonts w:hint="eastAsia" w:ascii="宋体" w:hAnsi="宋体" w:eastAsia="宋体" w:cs="宋体"/>
          <w:kern w:val="0"/>
          <w:sz w:val="24"/>
        </w:rPr>
        <w:t>协</w:t>
      </w:r>
      <w:r>
        <w:rPr>
          <w:rFonts w:hint="eastAsia" w:ascii="宋体" w:hAnsi="宋体" w:eastAsia="宋体" w:cs="MS Mincho"/>
          <w:kern w:val="0"/>
          <w:sz w:val="24"/>
        </w:rPr>
        <w:t>商</w:t>
      </w:r>
      <w:r>
        <w:rPr>
          <w:rFonts w:hint="eastAsia" w:ascii="宋体" w:hAnsi="宋体" w:eastAsia="宋体" w:cs="HiddenHorzOCR"/>
          <w:kern w:val="0"/>
          <w:sz w:val="24"/>
        </w:rPr>
        <w:t>一致，可以解除合同。</w:t>
      </w:r>
    </w:p>
    <w:p w14:paraId="421E4BFB">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（二）因不可抗力等不可</w:t>
      </w:r>
      <w:r>
        <w:rPr>
          <w:rFonts w:hint="eastAsia" w:ascii="宋体" w:hAnsi="宋体" w:eastAsia="宋体" w:cs="宋体"/>
          <w:kern w:val="0"/>
          <w:sz w:val="24"/>
        </w:rPr>
        <w:t>归责</w:t>
      </w:r>
      <w:r>
        <w:rPr>
          <w:rFonts w:hint="eastAsia" w:ascii="宋体" w:hAnsi="宋体" w:eastAsia="宋体" w:cs="MS Mincho"/>
          <w:kern w:val="0"/>
          <w:sz w:val="24"/>
        </w:rPr>
        <w:t>于双方的原因</w:t>
      </w:r>
      <w:r>
        <w:rPr>
          <w:rFonts w:hint="eastAsia" w:ascii="宋体" w:hAnsi="宋体" w:eastAsia="宋体" w:cs="HiddenHorzOCR"/>
          <w:kern w:val="0"/>
          <w:sz w:val="24"/>
        </w:rPr>
        <w:t>（如自然灾害、拆迁等）</w:t>
      </w:r>
      <w:r>
        <w:rPr>
          <w:rFonts w:hint="eastAsia" w:ascii="宋体" w:hAnsi="宋体" w:eastAsia="宋体" w:cs="宋体"/>
          <w:kern w:val="0"/>
          <w:sz w:val="24"/>
        </w:rPr>
        <w:t>导</w:t>
      </w:r>
      <w:r>
        <w:rPr>
          <w:rFonts w:hint="eastAsia" w:ascii="宋体" w:hAnsi="宋体" w:eastAsia="宋体" w:cs="MS Mincho"/>
          <w:kern w:val="0"/>
          <w:sz w:val="24"/>
        </w:rPr>
        <w:t>致合同无法履行，本合同解除，双方不承担</w:t>
      </w:r>
      <w:r>
        <w:rPr>
          <w:rFonts w:hint="eastAsia" w:ascii="宋体" w:hAnsi="宋体" w:eastAsia="宋体" w:cs="宋体"/>
          <w:kern w:val="0"/>
          <w:sz w:val="24"/>
        </w:rPr>
        <w:t>违约责</w:t>
      </w:r>
      <w:r>
        <w:rPr>
          <w:rFonts w:hint="eastAsia" w:ascii="宋体" w:hAnsi="宋体" w:eastAsia="宋体" w:cs="MS Mincho"/>
          <w:kern w:val="0"/>
          <w:sz w:val="24"/>
        </w:rPr>
        <w:t>任，双方按照提</w:t>
      </w:r>
      <w:r>
        <w:rPr>
          <w:rFonts w:hint="eastAsia" w:ascii="宋体" w:hAnsi="宋体" w:eastAsia="宋体" w:cs="HiddenHorzOCR"/>
          <w:kern w:val="0"/>
          <w:sz w:val="24"/>
        </w:rPr>
        <w:t>供的技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务协</w:t>
      </w:r>
      <w:r>
        <w:rPr>
          <w:rFonts w:hint="eastAsia" w:ascii="宋体" w:hAnsi="宋体" w:eastAsia="宋体" w:cs="MS Mincho"/>
          <w:kern w:val="0"/>
          <w:sz w:val="24"/>
        </w:rPr>
        <w:t>商服</w:t>
      </w:r>
      <w:r>
        <w:rPr>
          <w:rFonts w:hint="eastAsia" w:ascii="宋体" w:hAnsi="宋体" w:eastAsia="宋体" w:cs="宋体"/>
          <w:kern w:val="0"/>
          <w:sz w:val="24"/>
        </w:rPr>
        <w:t>务费</w:t>
      </w:r>
      <w:r>
        <w:rPr>
          <w:rFonts w:hint="eastAsia" w:ascii="宋体" w:hAnsi="宋体" w:eastAsia="宋体" w:cs="MS Mincho"/>
          <w:kern w:val="0"/>
          <w:sz w:val="24"/>
        </w:rPr>
        <w:t>用</w:t>
      </w:r>
      <w:r>
        <w:rPr>
          <w:rFonts w:hint="eastAsia" w:ascii="宋体" w:hAnsi="宋体" w:eastAsia="宋体" w:cs="HiddenHorzOCR"/>
          <w:kern w:val="0"/>
          <w:sz w:val="24"/>
        </w:rPr>
        <w:t>。</w:t>
      </w:r>
    </w:p>
    <w:p w14:paraId="71E690F7">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（三）甲方逾期付款超</w:t>
      </w:r>
      <w:r>
        <w:rPr>
          <w:rFonts w:hint="eastAsia" w:ascii="宋体" w:hAnsi="宋体" w:eastAsia="宋体" w:cs="宋体"/>
          <w:kern w:val="0"/>
          <w:sz w:val="24"/>
        </w:rPr>
        <w:t>过</w:t>
      </w:r>
      <w:r>
        <w:rPr>
          <w:rFonts w:hint="eastAsia" w:ascii="宋体" w:hAnsi="宋体" w:eastAsia="宋体" w:cs="HiddenHorzOCR"/>
          <w:kern w:val="0"/>
          <w:sz w:val="24"/>
        </w:rPr>
        <w:t>30日，或甲方拒</w:t>
      </w:r>
      <w:r>
        <w:rPr>
          <w:rFonts w:hint="eastAsia" w:ascii="宋体" w:hAnsi="宋体" w:eastAsia="宋体" w:cs="宋体"/>
          <w:kern w:val="0"/>
          <w:sz w:val="24"/>
        </w:rPr>
        <w:t>绝</w:t>
      </w:r>
      <w:r>
        <w:rPr>
          <w:rFonts w:hint="eastAsia" w:ascii="宋体" w:hAnsi="宋体" w:eastAsia="宋体" w:cs="MS Mincho"/>
          <w:kern w:val="0"/>
          <w:sz w:val="24"/>
        </w:rPr>
        <w:t>提供乙方技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所必</w:t>
      </w:r>
      <w:r>
        <w:rPr>
          <w:rFonts w:hint="eastAsia" w:ascii="宋体" w:hAnsi="宋体" w:eastAsia="宋体" w:cs="HiddenHorzOCR"/>
          <w:kern w:val="0"/>
          <w:sz w:val="24"/>
        </w:rPr>
        <w:t>需的技</w:t>
      </w:r>
      <w:r>
        <w:rPr>
          <w:rFonts w:hint="eastAsia" w:ascii="宋体" w:hAnsi="宋体" w:eastAsia="宋体" w:cs="宋体"/>
          <w:kern w:val="0"/>
          <w:sz w:val="24"/>
        </w:rPr>
        <w:t>术资</w:t>
      </w:r>
      <w:r>
        <w:rPr>
          <w:rFonts w:hint="eastAsia" w:ascii="宋体" w:hAnsi="宋体" w:eastAsia="宋体" w:cs="MS Mincho"/>
          <w:kern w:val="0"/>
          <w:sz w:val="24"/>
        </w:rPr>
        <w:t>料或安全保障，致使乙</w:t>
      </w:r>
      <w:r>
        <w:rPr>
          <w:rFonts w:hint="eastAsia" w:ascii="宋体" w:hAnsi="宋体" w:eastAsia="宋体" w:cs="HiddenHorzOCR"/>
          <w:kern w:val="0"/>
          <w:sz w:val="24"/>
        </w:rPr>
        <w:t>方无法开展技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工作的，乙方</w:t>
      </w:r>
      <w:r>
        <w:rPr>
          <w:rFonts w:hint="eastAsia" w:ascii="宋体" w:hAnsi="宋体" w:eastAsia="宋体" w:cs="HiddenHorzOCR"/>
          <w:kern w:val="0"/>
          <w:sz w:val="24"/>
        </w:rPr>
        <w:t>有</w:t>
      </w:r>
      <w:r>
        <w:rPr>
          <w:rFonts w:hint="eastAsia" w:ascii="宋体" w:hAnsi="宋体" w:eastAsia="宋体" w:cs="宋体"/>
          <w:kern w:val="0"/>
          <w:sz w:val="24"/>
        </w:rPr>
        <w:t>权</w:t>
      </w:r>
      <w:r>
        <w:rPr>
          <w:rFonts w:hint="eastAsia" w:ascii="宋体" w:hAnsi="宋体" w:eastAsia="宋体" w:cs="MS Mincho"/>
          <w:kern w:val="0"/>
          <w:sz w:val="24"/>
        </w:rPr>
        <w:t>解除合同，因此造成的</w:t>
      </w:r>
      <w:r>
        <w:rPr>
          <w:rFonts w:hint="eastAsia" w:ascii="宋体" w:hAnsi="宋体" w:eastAsia="宋体" w:cs="宋体"/>
          <w:kern w:val="0"/>
          <w:sz w:val="24"/>
        </w:rPr>
        <w:t>损</w:t>
      </w:r>
      <w:r>
        <w:rPr>
          <w:rFonts w:hint="eastAsia" w:ascii="宋体" w:hAnsi="宋体" w:eastAsia="宋体" w:cs="MS Mincho"/>
          <w:kern w:val="0"/>
          <w:sz w:val="24"/>
        </w:rPr>
        <w:t>失由甲方承担。</w:t>
      </w:r>
    </w:p>
    <w:p w14:paraId="28B090A2">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（四）乙方无正当理由，</w:t>
      </w:r>
      <w:r>
        <w:rPr>
          <w:rFonts w:hint="eastAsia" w:ascii="宋体" w:hAnsi="宋体" w:eastAsia="宋体" w:cs="MS Mincho"/>
          <w:kern w:val="0"/>
          <w:sz w:val="24"/>
          <w:lang w:val="en-US" w:eastAsia="zh-CN"/>
        </w:rPr>
        <w:t>在甲方通知后3天内未及时响应或响应后</w:t>
      </w:r>
      <w:r>
        <w:rPr>
          <w:rFonts w:hint="eastAsia" w:ascii="宋体" w:hAnsi="宋体" w:eastAsia="宋体" w:cs="HiddenHorzOCR"/>
          <w:kern w:val="0"/>
          <w:sz w:val="24"/>
        </w:rPr>
        <w:t>未按合同第二条要求根据双方</w:t>
      </w:r>
      <w:r>
        <w:rPr>
          <w:rFonts w:hint="eastAsia" w:ascii="宋体" w:hAnsi="宋体" w:eastAsia="宋体" w:cs="宋体"/>
          <w:kern w:val="0"/>
          <w:sz w:val="24"/>
        </w:rPr>
        <w:t>约</w:t>
      </w:r>
      <w:r>
        <w:rPr>
          <w:rFonts w:hint="eastAsia" w:ascii="宋体" w:hAnsi="宋体" w:eastAsia="宋体" w:cs="MS Mincho"/>
          <w:kern w:val="0"/>
          <w:sz w:val="24"/>
        </w:rPr>
        <w:t>定的定</w:t>
      </w:r>
      <w:r>
        <w:rPr>
          <w:rFonts w:hint="eastAsia" w:ascii="宋体" w:hAnsi="宋体" w:eastAsia="宋体" w:cs="宋体"/>
          <w:kern w:val="0"/>
          <w:sz w:val="24"/>
        </w:rPr>
        <w:t>试</w:t>
      </w:r>
      <w:r>
        <w:rPr>
          <w:rFonts w:hint="eastAsia" w:ascii="宋体" w:hAnsi="宋体" w:eastAsia="宋体" w:cs="HiddenHorzOCR"/>
          <w:kern w:val="0"/>
          <w:sz w:val="24"/>
        </w:rPr>
        <w:t>定</w:t>
      </w:r>
      <w:r>
        <w:rPr>
          <w:rFonts w:hint="eastAsia" w:ascii="宋体" w:hAnsi="宋体" w:eastAsia="宋体" w:cs="宋体"/>
          <w:kern w:val="0"/>
          <w:sz w:val="24"/>
        </w:rPr>
        <w:t>测</w:t>
      </w:r>
      <w:r>
        <w:rPr>
          <w:rFonts w:hint="eastAsia" w:ascii="宋体" w:hAnsi="宋体" w:eastAsia="宋体" w:cs="MS Mincho"/>
          <w:kern w:val="0"/>
          <w:sz w:val="24"/>
        </w:rPr>
        <w:t>服</w:t>
      </w:r>
      <w:r>
        <w:rPr>
          <w:rFonts w:hint="eastAsia" w:ascii="宋体" w:hAnsi="宋体" w:eastAsia="宋体" w:cs="宋体"/>
          <w:kern w:val="0"/>
          <w:sz w:val="24"/>
        </w:rPr>
        <w:t>务时间</w:t>
      </w:r>
      <w:r>
        <w:rPr>
          <w:rFonts w:hint="eastAsia" w:ascii="宋体" w:hAnsi="宋体" w:eastAsia="宋体" w:cs="MS Mincho"/>
          <w:kern w:val="0"/>
          <w:sz w:val="24"/>
        </w:rPr>
        <w:t>提供技</w:t>
      </w:r>
      <w:r>
        <w:rPr>
          <w:rFonts w:hint="eastAsia" w:ascii="宋体" w:hAnsi="宋体" w:eastAsia="宋体" w:cs="宋体"/>
          <w:kern w:val="0"/>
          <w:sz w:val="24"/>
        </w:rPr>
        <w:t>术</w:t>
      </w:r>
      <w:r>
        <w:rPr>
          <w:rFonts w:hint="eastAsia" w:ascii="宋体" w:hAnsi="宋体" w:eastAsia="宋体" w:cs="MS Mincho"/>
          <w:kern w:val="0"/>
          <w:sz w:val="24"/>
        </w:rPr>
        <w:t>服</w:t>
      </w:r>
      <w:r>
        <w:rPr>
          <w:rFonts w:hint="eastAsia" w:ascii="宋体" w:hAnsi="宋体" w:eastAsia="宋体" w:cs="宋体"/>
          <w:kern w:val="0"/>
          <w:sz w:val="24"/>
        </w:rPr>
        <w:t>务</w:t>
      </w:r>
      <w:r>
        <w:rPr>
          <w:rFonts w:hint="eastAsia" w:ascii="宋体" w:hAnsi="宋体" w:eastAsia="宋体" w:cs="MS Mincho"/>
          <w:kern w:val="0"/>
          <w:sz w:val="24"/>
        </w:rPr>
        <w:t>，</w:t>
      </w:r>
      <w:r>
        <w:rPr>
          <w:rFonts w:hint="eastAsia" w:ascii="宋体" w:hAnsi="宋体" w:eastAsia="宋体" w:cs="HiddenHorzOCR"/>
          <w:kern w:val="0"/>
          <w:sz w:val="24"/>
        </w:rPr>
        <w:t>甲方有</w:t>
      </w:r>
      <w:r>
        <w:rPr>
          <w:rFonts w:hint="eastAsia" w:ascii="宋体" w:hAnsi="宋体" w:eastAsia="宋体" w:cs="宋体"/>
          <w:kern w:val="0"/>
          <w:sz w:val="24"/>
        </w:rPr>
        <w:t>权</w:t>
      </w:r>
      <w:r>
        <w:rPr>
          <w:rFonts w:hint="eastAsia" w:ascii="宋体" w:hAnsi="宋体" w:eastAsia="宋体" w:cs="MS Mincho"/>
          <w:kern w:val="0"/>
          <w:sz w:val="24"/>
        </w:rPr>
        <w:t>解除合同</w:t>
      </w:r>
      <w:r>
        <w:rPr>
          <w:rFonts w:hint="eastAsia" w:ascii="宋体" w:hAnsi="宋体" w:eastAsia="宋体" w:cs="HiddenHorzOCR"/>
          <w:kern w:val="0"/>
          <w:sz w:val="24"/>
        </w:rPr>
        <w:t>。</w:t>
      </w:r>
    </w:p>
    <w:p w14:paraId="53FBBEB7">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第十条 争</w:t>
      </w:r>
      <w:r>
        <w:rPr>
          <w:rFonts w:hint="eastAsia" w:ascii="宋体" w:hAnsi="宋体" w:eastAsia="宋体" w:cs="宋体"/>
          <w:b/>
          <w:kern w:val="0"/>
          <w:sz w:val="24"/>
        </w:rPr>
        <w:t>议</w:t>
      </w:r>
      <w:r>
        <w:rPr>
          <w:rFonts w:hint="eastAsia" w:ascii="宋体" w:hAnsi="宋体" w:eastAsia="宋体" w:cs="MS Mincho"/>
          <w:b/>
          <w:kern w:val="0"/>
          <w:sz w:val="24"/>
        </w:rPr>
        <w:t>解决</w:t>
      </w:r>
    </w:p>
    <w:p w14:paraId="4FC8CA0F">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双方因履行本合同存在争</w:t>
      </w:r>
      <w:r>
        <w:rPr>
          <w:rFonts w:hint="eastAsia" w:ascii="宋体" w:hAnsi="宋体" w:eastAsia="宋体" w:cs="宋体"/>
          <w:kern w:val="0"/>
          <w:sz w:val="24"/>
        </w:rPr>
        <w:t>议</w:t>
      </w:r>
      <w:r>
        <w:rPr>
          <w:rFonts w:hint="eastAsia" w:ascii="宋体" w:hAnsi="宋体" w:eastAsia="宋体" w:cs="MS Mincho"/>
          <w:kern w:val="0"/>
          <w:sz w:val="24"/>
        </w:rPr>
        <w:t>的，</w:t>
      </w:r>
      <w:r>
        <w:rPr>
          <w:rFonts w:hint="eastAsia" w:ascii="宋体" w:hAnsi="宋体" w:eastAsia="宋体" w:cs="宋体"/>
          <w:kern w:val="0"/>
          <w:sz w:val="24"/>
        </w:rPr>
        <w:t>应</w:t>
      </w:r>
      <w:r>
        <w:rPr>
          <w:rFonts w:hint="eastAsia" w:ascii="宋体" w:hAnsi="宋体" w:eastAsia="宋体" w:cs="MS Mincho"/>
          <w:kern w:val="0"/>
          <w:sz w:val="24"/>
        </w:rPr>
        <w:t>友好</w:t>
      </w:r>
      <w:r>
        <w:rPr>
          <w:rFonts w:hint="eastAsia" w:ascii="宋体" w:hAnsi="宋体" w:eastAsia="宋体" w:cs="宋体"/>
          <w:kern w:val="0"/>
          <w:sz w:val="24"/>
        </w:rPr>
        <w:t>协</w:t>
      </w:r>
      <w:r>
        <w:rPr>
          <w:rFonts w:hint="eastAsia" w:ascii="宋体" w:hAnsi="宋体" w:eastAsia="宋体" w:cs="MS Mincho"/>
          <w:kern w:val="0"/>
          <w:sz w:val="24"/>
        </w:rPr>
        <w:t>商，</w:t>
      </w:r>
      <w:r>
        <w:rPr>
          <w:rFonts w:hint="eastAsia" w:ascii="宋体" w:hAnsi="宋体" w:eastAsia="宋体" w:cs="宋体"/>
          <w:kern w:val="0"/>
          <w:sz w:val="24"/>
        </w:rPr>
        <w:t>经协</w:t>
      </w:r>
      <w:r>
        <w:rPr>
          <w:rFonts w:hint="eastAsia" w:ascii="宋体" w:hAnsi="宋体" w:eastAsia="宋体" w:cs="MS Mincho"/>
          <w:kern w:val="0"/>
          <w:sz w:val="24"/>
        </w:rPr>
        <w:t>商不能达成</w:t>
      </w:r>
      <w:r>
        <w:rPr>
          <w:rFonts w:hint="eastAsia" w:ascii="宋体" w:hAnsi="宋体" w:eastAsia="宋体" w:cs="HiddenHorzOCR"/>
          <w:kern w:val="0"/>
          <w:sz w:val="24"/>
        </w:rPr>
        <w:t>一致的，提交甲方所在地的法院解决</w:t>
      </w:r>
      <w:r>
        <w:rPr>
          <w:rFonts w:hint="eastAsia" w:ascii="宋体" w:hAnsi="宋体" w:eastAsia="宋体" w:cs="MS Mincho"/>
          <w:kern w:val="0"/>
          <w:sz w:val="24"/>
        </w:rPr>
        <w:t>。</w:t>
      </w:r>
    </w:p>
    <w:p w14:paraId="0587D3FF">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第十一条 合同</w:t>
      </w:r>
      <w:r>
        <w:rPr>
          <w:rFonts w:hint="eastAsia" w:ascii="宋体" w:hAnsi="宋体" w:eastAsia="宋体" w:cs="宋体"/>
          <w:b/>
          <w:kern w:val="0"/>
          <w:sz w:val="24"/>
        </w:rPr>
        <w:t>签</w:t>
      </w:r>
      <w:r>
        <w:rPr>
          <w:rFonts w:hint="eastAsia" w:ascii="宋体" w:hAnsi="宋体" w:eastAsia="宋体" w:cs="MS Mincho"/>
          <w:b/>
          <w:kern w:val="0"/>
          <w:sz w:val="24"/>
        </w:rPr>
        <w:t>署与生效</w:t>
      </w:r>
    </w:p>
    <w:p w14:paraId="04BCE557">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（一）招投标文件作为合同的重要组成部分，合同未列明的条款均应满足招投</w:t>
      </w:r>
      <w:r>
        <w:rPr>
          <w:rFonts w:hint="eastAsia" w:ascii="宋体" w:hAnsi="宋体" w:eastAsia="宋体" w:cs="HiddenHorzOCR"/>
          <w:kern w:val="0"/>
          <w:sz w:val="24"/>
          <w:lang w:val="en-US" w:eastAsia="zh-CN"/>
        </w:rPr>
        <w:t>标文</w:t>
      </w:r>
      <w:r>
        <w:rPr>
          <w:rFonts w:hint="eastAsia" w:ascii="宋体" w:hAnsi="宋体" w:eastAsia="宋体" w:cs="HiddenHorzOCR"/>
          <w:kern w:val="0"/>
          <w:sz w:val="24"/>
        </w:rPr>
        <w:t>件的相关要求。</w:t>
      </w:r>
    </w:p>
    <w:p w14:paraId="63770962">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（二）未尽事宜双方可</w:t>
      </w:r>
      <w:r>
        <w:rPr>
          <w:rFonts w:hint="eastAsia" w:ascii="宋体" w:hAnsi="宋体" w:eastAsia="宋体" w:cs="宋体"/>
          <w:kern w:val="0"/>
          <w:sz w:val="24"/>
        </w:rPr>
        <w:t>签订补</w:t>
      </w:r>
      <w:r>
        <w:rPr>
          <w:rFonts w:hint="eastAsia" w:ascii="宋体" w:hAnsi="宋体" w:eastAsia="宋体" w:cs="MS Mincho"/>
          <w:kern w:val="0"/>
          <w:sz w:val="24"/>
        </w:rPr>
        <w:t>充</w:t>
      </w:r>
      <w:r>
        <w:rPr>
          <w:rFonts w:hint="eastAsia" w:ascii="宋体" w:hAnsi="宋体" w:eastAsia="宋体" w:cs="宋体"/>
          <w:kern w:val="0"/>
          <w:sz w:val="24"/>
        </w:rPr>
        <w:t>协议</w:t>
      </w:r>
      <w:r>
        <w:rPr>
          <w:rFonts w:hint="eastAsia" w:ascii="宋体" w:hAnsi="宋体" w:eastAsia="宋体" w:cs="MS Mincho"/>
          <w:kern w:val="0"/>
          <w:sz w:val="24"/>
        </w:rPr>
        <w:t>，</w:t>
      </w:r>
      <w:r>
        <w:rPr>
          <w:rFonts w:hint="eastAsia" w:ascii="宋体" w:hAnsi="宋体" w:eastAsia="宋体" w:cs="宋体"/>
          <w:kern w:val="0"/>
          <w:sz w:val="24"/>
        </w:rPr>
        <w:t>补</w:t>
      </w:r>
      <w:r>
        <w:rPr>
          <w:rFonts w:hint="eastAsia" w:ascii="宋体" w:hAnsi="宋体" w:eastAsia="宋体" w:cs="MS Mincho"/>
          <w:kern w:val="0"/>
          <w:sz w:val="24"/>
        </w:rPr>
        <w:t>充</w:t>
      </w:r>
      <w:r>
        <w:rPr>
          <w:rFonts w:hint="eastAsia" w:ascii="宋体" w:hAnsi="宋体" w:eastAsia="宋体" w:cs="宋体"/>
          <w:kern w:val="0"/>
          <w:sz w:val="24"/>
        </w:rPr>
        <w:t>协议</w:t>
      </w:r>
      <w:r>
        <w:rPr>
          <w:rFonts w:hint="eastAsia" w:ascii="宋体" w:hAnsi="宋体" w:eastAsia="宋体" w:cs="MS Mincho"/>
          <w:kern w:val="0"/>
          <w:sz w:val="24"/>
        </w:rPr>
        <w:t>与本合同具有同</w:t>
      </w:r>
      <w:r>
        <w:rPr>
          <w:rFonts w:hint="eastAsia" w:ascii="宋体" w:hAnsi="宋体" w:eastAsia="宋体" w:cs="HiddenHorzOCR"/>
          <w:kern w:val="0"/>
          <w:sz w:val="24"/>
        </w:rPr>
        <w:t>等法律效力。</w:t>
      </w:r>
    </w:p>
    <w:p w14:paraId="3371C451">
      <w:pPr>
        <w:autoSpaceDE w:val="0"/>
        <w:autoSpaceDN w:val="0"/>
        <w:adjustRightInd w:val="0"/>
        <w:spacing w:line="360" w:lineRule="auto"/>
        <w:ind w:firstLine="480" w:firstLineChars="200"/>
        <w:jc w:val="left"/>
        <w:rPr>
          <w:rFonts w:ascii="宋体" w:hAnsi="宋体" w:eastAsia="宋体" w:cs="HiddenHorzOCR"/>
          <w:kern w:val="0"/>
          <w:sz w:val="24"/>
        </w:rPr>
      </w:pPr>
      <w:r>
        <w:rPr>
          <w:rFonts w:hint="eastAsia" w:ascii="宋体" w:hAnsi="宋体" w:eastAsia="宋体" w:cs="HiddenHorzOCR"/>
          <w:kern w:val="0"/>
          <w:sz w:val="24"/>
        </w:rPr>
        <w:t>（</w:t>
      </w:r>
      <w:r>
        <w:rPr>
          <w:rFonts w:ascii="宋体" w:hAnsi="宋体" w:eastAsia="宋体" w:cs="HiddenHorzOCR"/>
          <w:kern w:val="0"/>
          <w:sz w:val="24"/>
        </w:rPr>
        <w:t>三</w:t>
      </w:r>
      <w:r>
        <w:rPr>
          <w:rFonts w:hint="eastAsia" w:ascii="宋体" w:hAnsi="宋体" w:eastAsia="宋体" w:cs="HiddenHorzOCR"/>
          <w:kern w:val="0"/>
          <w:sz w:val="24"/>
        </w:rPr>
        <w:t>）本合同</w:t>
      </w:r>
      <w:r>
        <w:rPr>
          <w:rFonts w:hint="eastAsia" w:ascii="宋体" w:hAnsi="宋体" w:eastAsia="宋体" w:cs="宋体"/>
          <w:kern w:val="0"/>
          <w:sz w:val="24"/>
        </w:rPr>
        <w:t>经</w:t>
      </w:r>
      <w:r>
        <w:rPr>
          <w:rFonts w:hint="eastAsia" w:ascii="宋体" w:hAnsi="宋体" w:eastAsia="宋体" w:cs="MS Mincho"/>
          <w:kern w:val="0"/>
          <w:sz w:val="24"/>
        </w:rPr>
        <w:t>双方法定代表人或委托代理人</w:t>
      </w:r>
      <w:r>
        <w:rPr>
          <w:rFonts w:hint="eastAsia" w:ascii="宋体" w:hAnsi="宋体" w:eastAsia="宋体" w:cs="宋体"/>
          <w:kern w:val="0"/>
          <w:sz w:val="24"/>
        </w:rPr>
        <w:t>签</w:t>
      </w:r>
      <w:r>
        <w:rPr>
          <w:rFonts w:hint="eastAsia" w:ascii="宋体" w:hAnsi="宋体" w:eastAsia="宋体" w:cs="MS Mincho"/>
          <w:kern w:val="0"/>
          <w:sz w:val="24"/>
        </w:rPr>
        <w:t>字并单位盖章即生效，</w:t>
      </w:r>
      <w:r>
        <w:rPr>
          <w:rFonts w:hint="eastAsia" w:ascii="宋体" w:hAnsi="宋体" w:eastAsia="宋体" w:cs="HiddenHorzOCR"/>
          <w:kern w:val="0"/>
          <w:sz w:val="24"/>
        </w:rPr>
        <w:t>本合同文本一式</w:t>
      </w:r>
      <w:r>
        <w:rPr>
          <w:rFonts w:hint="eastAsia" w:ascii="宋体" w:hAnsi="宋体" w:eastAsia="宋体" w:cs="HiddenHorzOCR"/>
          <w:kern w:val="0"/>
          <w:sz w:val="24"/>
          <w:u w:val="single"/>
        </w:rPr>
        <w:t xml:space="preserve"> 柒 </w:t>
      </w:r>
      <w:r>
        <w:rPr>
          <w:rFonts w:hint="eastAsia" w:ascii="宋体" w:hAnsi="宋体" w:eastAsia="宋体" w:cs="MS Mincho"/>
          <w:kern w:val="0"/>
          <w:sz w:val="24"/>
        </w:rPr>
        <w:t>份，甲方</w:t>
      </w:r>
      <w:r>
        <w:rPr>
          <w:rFonts w:hint="eastAsia" w:ascii="宋体" w:hAnsi="宋体" w:eastAsia="宋体" w:cs="HiddenHorzOCR"/>
          <w:kern w:val="0"/>
          <w:sz w:val="24"/>
          <w:u w:val="single"/>
        </w:rPr>
        <w:t xml:space="preserve"> 肆   </w:t>
      </w:r>
      <w:r>
        <w:rPr>
          <w:rFonts w:hint="eastAsia" w:ascii="宋体" w:hAnsi="宋体" w:eastAsia="宋体" w:cs="HiddenHorzOCR"/>
          <w:kern w:val="0"/>
          <w:sz w:val="24"/>
        </w:rPr>
        <w:t>份，乙方</w:t>
      </w:r>
      <w:r>
        <w:rPr>
          <w:rFonts w:hint="eastAsia" w:ascii="宋体" w:hAnsi="宋体" w:eastAsia="宋体" w:cs="HiddenHorzOCR"/>
          <w:kern w:val="0"/>
          <w:sz w:val="24"/>
          <w:u w:val="single"/>
        </w:rPr>
        <w:t xml:space="preserve"> 叁   </w:t>
      </w:r>
      <w:r>
        <w:rPr>
          <w:rFonts w:hint="eastAsia" w:ascii="宋体" w:hAnsi="宋体" w:eastAsia="宋体" w:cs="HiddenHorzOCR"/>
          <w:kern w:val="0"/>
          <w:sz w:val="24"/>
        </w:rPr>
        <w:t>份，具有同等法律效力。</w:t>
      </w:r>
    </w:p>
    <w:p w14:paraId="721539B1">
      <w:pPr>
        <w:autoSpaceDE w:val="0"/>
        <w:autoSpaceDN w:val="0"/>
        <w:adjustRightInd w:val="0"/>
        <w:spacing w:line="360" w:lineRule="auto"/>
        <w:ind w:firstLine="480" w:firstLineChars="200"/>
        <w:jc w:val="left"/>
        <w:rPr>
          <w:rFonts w:ascii="宋体" w:hAnsi="宋体" w:eastAsia="宋体" w:cs="HiddenHorzOCR"/>
          <w:kern w:val="0"/>
          <w:sz w:val="24"/>
        </w:rPr>
      </w:pPr>
    </w:p>
    <w:tbl>
      <w:tblPr>
        <w:tblStyle w:val="6"/>
        <w:tblW w:w="0" w:type="auto"/>
        <w:tblInd w:w="0" w:type="dxa"/>
        <w:tblLayout w:type="autofit"/>
        <w:tblCellMar>
          <w:top w:w="0" w:type="dxa"/>
          <w:left w:w="108" w:type="dxa"/>
          <w:bottom w:w="0" w:type="dxa"/>
          <w:right w:w="108" w:type="dxa"/>
        </w:tblCellMar>
      </w:tblPr>
      <w:tblGrid>
        <w:gridCol w:w="4361"/>
        <w:gridCol w:w="4161"/>
      </w:tblGrid>
      <w:tr w14:paraId="4C0BD5EE">
        <w:tblPrEx>
          <w:tblCellMar>
            <w:top w:w="0" w:type="dxa"/>
            <w:left w:w="108" w:type="dxa"/>
            <w:bottom w:w="0" w:type="dxa"/>
            <w:right w:w="108" w:type="dxa"/>
          </w:tblCellMar>
        </w:tblPrEx>
        <w:tc>
          <w:tcPr>
            <w:tcW w:w="4361" w:type="dxa"/>
          </w:tcPr>
          <w:p w14:paraId="10C82F81">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甲方（公章）：中山大学附属肿瘤医院</w:t>
            </w:r>
          </w:p>
        </w:tc>
        <w:tc>
          <w:tcPr>
            <w:tcW w:w="4161" w:type="dxa"/>
          </w:tcPr>
          <w:p w14:paraId="04F1ACE2">
            <w:pPr>
              <w:autoSpaceDE w:val="0"/>
              <w:autoSpaceDN w:val="0"/>
              <w:adjustRightInd w:val="0"/>
              <w:spacing w:line="360" w:lineRule="auto"/>
              <w:ind w:left="1680" w:hanging="1680" w:hangingChars="700"/>
              <w:jc w:val="left"/>
              <w:rPr>
                <w:rFonts w:ascii="宋体" w:hAnsi="宋体" w:eastAsia="宋体" w:cs="HiddenHorzOCR"/>
                <w:kern w:val="0"/>
                <w:sz w:val="24"/>
              </w:rPr>
            </w:pPr>
            <w:r>
              <w:rPr>
                <w:rFonts w:hint="eastAsia" w:ascii="宋体" w:hAnsi="宋体" w:eastAsia="宋体" w:cs="HiddenHorzOCR"/>
                <w:kern w:val="0"/>
                <w:sz w:val="24"/>
              </w:rPr>
              <w:t>乙方（公章）：</w:t>
            </w:r>
          </w:p>
        </w:tc>
      </w:tr>
      <w:tr w14:paraId="686D45FE">
        <w:tblPrEx>
          <w:tblCellMar>
            <w:top w:w="0" w:type="dxa"/>
            <w:left w:w="108" w:type="dxa"/>
            <w:bottom w:w="0" w:type="dxa"/>
            <w:right w:w="108" w:type="dxa"/>
          </w:tblCellMar>
        </w:tblPrEx>
        <w:tc>
          <w:tcPr>
            <w:tcW w:w="4361" w:type="dxa"/>
          </w:tcPr>
          <w:p w14:paraId="6A628BD8">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单位地址：</w:t>
            </w:r>
          </w:p>
        </w:tc>
        <w:tc>
          <w:tcPr>
            <w:tcW w:w="4161" w:type="dxa"/>
          </w:tcPr>
          <w:p w14:paraId="4693B9DA">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单位地址：</w:t>
            </w:r>
          </w:p>
        </w:tc>
      </w:tr>
      <w:tr w14:paraId="6E6ACA5F">
        <w:tblPrEx>
          <w:tblCellMar>
            <w:top w:w="0" w:type="dxa"/>
            <w:left w:w="108" w:type="dxa"/>
            <w:bottom w:w="0" w:type="dxa"/>
            <w:right w:w="108" w:type="dxa"/>
          </w:tblCellMar>
        </w:tblPrEx>
        <w:tc>
          <w:tcPr>
            <w:tcW w:w="4361" w:type="dxa"/>
          </w:tcPr>
          <w:p w14:paraId="118A7553">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法定代表人：</w:t>
            </w:r>
          </w:p>
        </w:tc>
        <w:tc>
          <w:tcPr>
            <w:tcW w:w="4161" w:type="dxa"/>
          </w:tcPr>
          <w:p w14:paraId="173ED750">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法定代表人：</w:t>
            </w:r>
          </w:p>
        </w:tc>
      </w:tr>
      <w:tr w14:paraId="7FC16A27">
        <w:tblPrEx>
          <w:tblCellMar>
            <w:top w:w="0" w:type="dxa"/>
            <w:left w:w="108" w:type="dxa"/>
            <w:bottom w:w="0" w:type="dxa"/>
            <w:right w:w="108" w:type="dxa"/>
          </w:tblCellMar>
        </w:tblPrEx>
        <w:tc>
          <w:tcPr>
            <w:tcW w:w="4361" w:type="dxa"/>
          </w:tcPr>
          <w:p w14:paraId="71CFEDF5">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委托代理人：</w:t>
            </w:r>
          </w:p>
        </w:tc>
        <w:tc>
          <w:tcPr>
            <w:tcW w:w="4161" w:type="dxa"/>
          </w:tcPr>
          <w:p w14:paraId="2E57F072">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委托代理人：</w:t>
            </w:r>
          </w:p>
        </w:tc>
      </w:tr>
      <w:tr w14:paraId="18F496F7">
        <w:tblPrEx>
          <w:tblCellMar>
            <w:top w:w="0" w:type="dxa"/>
            <w:left w:w="108" w:type="dxa"/>
            <w:bottom w:w="0" w:type="dxa"/>
            <w:right w:w="108" w:type="dxa"/>
          </w:tblCellMar>
        </w:tblPrEx>
        <w:tc>
          <w:tcPr>
            <w:tcW w:w="4361" w:type="dxa"/>
          </w:tcPr>
          <w:p w14:paraId="3D9F360A">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经办人：</w:t>
            </w:r>
          </w:p>
        </w:tc>
        <w:tc>
          <w:tcPr>
            <w:tcW w:w="4161" w:type="dxa"/>
          </w:tcPr>
          <w:p w14:paraId="16AF9953">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经办人：</w:t>
            </w:r>
          </w:p>
        </w:tc>
      </w:tr>
      <w:tr w14:paraId="3BC3E59F">
        <w:tblPrEx>
          <w:tblCellMar>
            <w:top w:w="0" w:type="dxa"/>
            <w:left w:w="108" w:type="dxa"/>
            <w:bottom w:w="0" w:type="dxa"/>
            <w:right w:w="108" w:type="dxa"/>
          </w:tblCellMar>
        </w:tblPrEx>
        <w:tc>
          <w:tcPr>
            <w:tcW w:w="4361" w:type="dxa"/>
          </w:tcPr>
          <w:p w14:paraId="06520119">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电话：</w:t>
            </w:r>
          </w:p>
        </w:tc>
        <w:tc>
          <w:tcPr>
            <w:tcW w:w="4161" w:type="dxa"/>
          </w:tcPr>
          <w:p w14:paraId="512B41C8">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电话：</w:t>
            </w:r>
          </w:p>
        </w:tc>
      </w:tr>
      <w:tr w14:paraId="75DBAE74">
        <w:tblPrEx>
          <w:tblCellMar>
            <w:top w:w="0" w:type="dxa"/>
            <w:left w:w="108" w:type="dxa"/>
            <w:bottom w:w="0" w:type="dxa"/>
            <w:right w:w="108" w:type="dxa"/>
          </w:tblCellMar>
        </w:tblPrEx>
        <w:tc>
          <w:tcPr>
            <w:tcW w:w="4361" w:type="dxa"/>
          </w:tcPr>
          <w:p w14:paraId="1EEE4109">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传真：</w:t>
            </w:r>
          </w:p>
        </w:tc>
        <w:tc>
          <w:tcPr>
            <w:tcW w:w="4161" w:type="dxa"/>
          </w:tcPr>
          <w:p w14:paraId="4F637D6E">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传真：</w:t>
            </w:r>
          </w:p>
        </w:tc>
      </w:tr>
      <w:tr w14:paraId="6A64A8F5">
        <w:tblPrEx>
          <w:tblCellMar>
            <w:top w:w="0" w:type="dxa"/>
            <w:left w:w="108" w:type="dxa"/>
            <w:bottom w:w="0" w:type="dxa"/>
            <w:right w:w="108" w:type="dxa"/>
          </w:tblCellMar>
        </w:tblPrEx>
        <w:tc>
          <w:tcPr>
            <w:tcW w:w="4361" w:type="dxa"/>
          </w:tcPr>
          <w:p w14:paraId="2590033A">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开户银行：</w:t>
            </w:r>
          </w:p>
        </w:tc>
        <w:tc>
          <w:tcPr>
            <w:tcW w:w="4161" w:type="dxa"/>
          </w:tcPr>
          <w:p w14:paraId="19743853">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开户银行：</w:t>
            </w:r>
          </w:p>
          <w:p w14:paraId="2D6A3151">
            <w:pPr>
              <w:autoSpaceDE w:val="0"/>
              <w:autoSpaceDN w:val="0"/>
              <w:adjustRightInd w:val="0"/>
              <w:spacing w:line="360" w:lineRule="auto"/>
              <w:jc w:val="left"/>
              <w:rPr>
                <w:rFonts w:ascii="宋体" w:hAnsi="宋体" w:eastAsia="宋体" w:cs="HiddenHorzOCR"/>
                <w:kern w:val="0"/>
                <w:sz w:val="24"/>
              </w:rPr>
            </w:pPr>
          </w:p>
        </w:tc>
      </w:tr>
      <w:tr w14:paraId="5C66D15B">
        <w:tblPrEx>
          <w:tblCellMar>
            <w:top w:w="0" w:type="dxa"/>
            <w:left w:w="108" w:type="dxa"/>
            <w:bottom w:w="0" w:type="dxa"/>
            <w:right w:w="108" w:type="dxa"/>
          </w:tblCellMar>
        </w:tblPrEx>
        <w:tc>
          <w:tcPr>
            <w:tcW w:w="4361" w:type="dxa"/>
          </w:tcPr>
          <w:p w14:paraId="51270D0D">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银行账号：</w:t>
            </w:r>
          </w:p>
        </w:tc>
        <w:tc>
          <w:tcPr>
            <w:tcW w:w="4161" w:type="dxa"/>
          </w:tcPr>
          <w:p w14:paraId="508DDC1A">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银行账号：</w:t>
            </w:r>
          </w:p>
        </w:tc>
      </w:tr>
      <w:tr w14:paraId="255E7749">
        <w:tblPrEx>
          <w:tblCellMar>
            <w:top w:w="0" w:type="dxa"/>
            <w:left w:w="108" w:type="dxa"/>
            <w:bottom w:w="0" w:type="dxa"/>
            <w:right w:w="108" w:type="dxa"/>
          </w:tblCellMar>
        </w:tblPrEx>
        <w:tc>
          <w:tcPr>
            <w:tcW w:w="4361" w:type="dxa"/>
          </w:tcPr>
          <w:p w14:paraId="6F0DC733">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税务登记号：</w:t>
            </w:r>
          </w:p>
        </w:tc>
        <w:tc>
          <w:tcPr>
            <w:tcW w:w="4161" w:type="dxa"/>
          </w:tcPr>
          <w:p w14:paraId="0836BDA6">
            <w:pPr>
              <w:autoSpaceDE w:val="0"/>
              <w:autoSpaceDN w:val="0"/>
              <w:adjustRightInd w:val="0"/>
              <w:spacing w:line="360" w:lineRule="auto"/>
              <w:jc w:val="left"/>
              <w:rPr>
                <w:rFonts w:ascii="宋体" w:hAnsi="宋体" w:eastAsia="宋体" w:cs="HiddenHorzOCR"/>
                <w:kern w:val="0"/>
                <w:sz w:val="24"/>
              </w:rPr>
            </w:pPr>
            <w:r>
              <w:rPr>
                <w:rFonts w:hint="eastAsia" w:ascii="宋体" w:hAnsi="宋体" w:eastAsia="宋体" w:cs="HiddenHorzOCR"/>
                <w:kern w:val="0"/>
                <w:sz w:val="24"/>
              </w:rPr>
              <w:t xml:space="preserve">统一社会信用代码： </w:t>
            </w:r>
          </w:p>
        </w:tc>
      </w:tr>
    </w:tbl>
    <w:p w14:paraId="7D2F97CD">
      <w:pPr>
        <w:autoSpaceDE w:val="0"/>
        <w:autoSpaceDN w:val="0"/>
        <w:adjustRightInd w:val="0"/>
        <w:spacing w:line="360" w:lineRule="auto"/>
        <w:jc w:val="center"/>
        <w:rPr>
          <w:rFonts w:ascii="宋体" w:hAnsi="宋体" w:eastAsia="宋体" w:cs="HiddenHorzOCR"/>
          <w:kern w:val="0"/>
          <w:sz w:val="24"/>
        </w:rPr>
      </w:pPr>
      <w:r>
        <w:rPr>
          <w:rFonts w:hint="eastAsia" w:ascii="宋体" w:hAnsi="宋体" w:eastAsia="宋体" w:cs="HiddenHorzOCR"/>
          <w:kern w:val="0"/>
          <w:sz w:val="24"/>
        </w:rPr>
        <w:t>签订日期：    年  月  日</w:t>
      </w:r>
    </w:p>
    <w:p w14:paraId="0421C614">
      <w:pPr>
        <w:autoSpaceDE w:val="0"/>
        <w:autoSpaceDN w:val="0"/>
        <w:adjustRightInd w:val="0"/>
        <w:spacing w:line="360" w:lineRule="auto"/>
        <w:jc w:val="left"/>
        <w:rPr>
          <w:rFonts w:ascii="宋体" w:hAnsi="宋体" w:eastAsia="宋体" w:cs="HiddenHorzOCR"/>
          <w:b/>
          <w:kern w:val="0"/>
          <w:sz w:val="24"/>
        </w:rPr>
      </w:pPr>
    </w:p>
    <w:p w14:paraId="3F000DB5">
      <w:pPr>
        <w:autoSpaceDE w:val="0"/>
        <w:autoSpaceDN w:val="0"/>
        <w:adjustRightInd w:val="0"/>
        <w:spacing w:line="360" w:lineRule="auto"/>
        <w:jc w:val="left"/>
        <w:rPr>
          <w:rFonts w:ascii="宋体" w:hAnsi="宋体" w:eastAsia="宋体" w:cs="HiddenHorzOCR"/>
          <w:b/>
          <w:kern w:val="0"/>
          <w:sz w:val="24"/>
        </w:rPr>
      </w:pPr>
    </w:p>
    <w:p w14:paraId="70BDBA47">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附件一：项目收费说明、技术服务要求及内容</w:t>
      </w:r>
    </w:p>
    <w:p w14:paraId="653FBD45">
      <w:pPr>
        <w:autoSpaceDE w:val="0"/>
        <w:autoSpaceDN w:val="0"/>
        <w:adjustRightInd w:val="0"/>
        <w:spacing w:line="360" w:lineRule="auto"/>
        <w:jc w:val="left"/>
        <w:rPr>
          <w:rFonts w:ascii="宋体" w:hAnsi="宋体" w:eastAsia="宋体" w:cs="HiddenHorzOCR"/>
          <w:b/>
          <w:kern w:val="0"/>
          <w:sz w:val="24"/>
        </w:rPr>
      </w:pPr>
      <w:r>
        <w:rPr>
          <w:rFonts w:hint="eastAsia" w:ascii="宋体" w:hAnsi="宋体" w:eastAsia="宋体" w:cs="HiddenHorzOCR"/>
          <w:b/>
          <w:kern w:val="0"/>
          <w:sz w:val="24"/>
        </w:rPr>
        <w:t>附件二：廉洁购销合同</w:t>
      </w:r>
    </w:p>
    <w:p w14:paraId="6AF5CBFD">
      <w:pPr>
        <w:widowControl/>
        <w:jc w:val="left"/>
        <w:rPr>
          <w:rFonts w:ascii="宋体" w:hAnsi="宋体" w:eastAsia="宋体" w:cs="HiddenHorzOCR"/>
          <w:b/>
          <w:kern w:val="0"/>
          <w:sz w:val="24"/>
        </w:rPr>
      </w:pPr>
      <w:r>
        <w:rPr>
          <w:rFonts w:hint="eastAsia" w:ascii="宋体" w:hAnsi="宋体" w:eastAsia="宋体" w:cs="HiddenHorzOCR"/>
          <w:b/>
          <w:kern w:val="0"/>
          <w:sz w:val="24"/>
        </w:rPr>
        <w:t>附件三：第三方合作单位安全管理协议</w:t>
      </w:r>
    </w:p>
    <w:p w14:paraId="01B5CC01">
      <w:pPr>
        <w:widowControl/>
        <w:jc w:val="left"/>
        <w:rPr>
          <w:rFonts w:ascii="宋体" w:hAnsi="宋体" w:eastAsia="宋体" w:cs="HiddenHorzOCR"/>
          <w:b/>
          <w:kern w:val="0"/>
          <w:sz w:val="24"/>
        </w:rPr>
      </w:pPr>
    </w:p>
    <w:p w14:paraId="415CC8FF">
      <w:pPr>
        <w:widowControl/>
        <w:jc w:val="left"/>
        <w:rPr>
          <w:rFonts w:ascii="宋体" w:hAnsi="宋体" w:eastAsia="宋体" w:cs="HiddenHorzOCR"/>
          <w:b/>
          <w:kern w:val="0"/>
          <w:sz w:val="24"/>
        </w:rPr>
      </w:pPr>
    </w:p>
    <w:p w14:paraId="71EB21F0">
      <w:pPr>
        <w:widowControl/>
        <w:jc w:val="left"/>
        <w:rPr>
          <w:rFonts w:ascii="宋体" w:hAnsi="宋体" w:eastAsia="宋体" w:cs="HiddenHorzOCR"/>
          <w:b/>
          <w:kern w:val="0"/>
          <w:sz w:val="24"/>
        </w:rPr>
      </w:pPr>
    </w:p>
    <w:p w14:paraId="67571C5C">
      <w:pPr>
        <w:widowControl/>
        <w:jc w:val="left"/>
        <w:rPr>
          <w:rFonts w:ascii="宋体" w:hAnsi="宋体" w:eastAsia="宋体" w:cs="HiddenHorzOCR"/>
          <w:b/>
          <w:kern w:val="0"/>
          <w:sz w:val="24"/>
        </w:rPr>
      </w:pPr>
    </w:p>
    <w:p w14:paraId="12E817E5">
      <w:pPr>
        <w:widowControl/>
        <w:jc w:val="left"/>
        <w:rPr>
          <w:rFonts w:ascii="宋体" w:hAnsi="宋体" w:eastAsia="宋体" w:cs="HiddenHorzOCR"/>
          <w:b/>
          <w:kern w:val="0"/>
          <w:sz w:val="24"/>
        </w:rPr>
      </w:pPr>
    </w:p>
    <w:p w14:paraId="60E45C9A">
      <w:pPr>
        <w:widowControl/>
        <w:jc w:val="left"/>
        <w:rPr>
          <w:rFonts w:ascii="宋体" w:hAnsi="宋体" w:eastAsia="宋体" w:cs="HiddenHorzOCR"/>
          <w:b/>
          <w:kern w:val="0"/>
          <w:sz w:val="24"/>
        </w:rPr>
      </w:pPr>
    </w:p>
    <w:p w14:paraId="3E77823E"/>
    <w:p w14:paraId="63ED80ED">
      <w:pPr>
        <w:pStyle w:val="2"/>
      </w:pPr>
    </w:p>
    <w:p w14:paraId="2862ED8A">
      <w:pPr>
        <w:widowControl/>
        <w:jc w:val="left"/>
        <w:rPr>
          <w:rFonts w:ascii="宋体" w:hAnsi="宋体" w:eastAsia="宋体" w:cs="HiddenHorzOCR"/>
          <w:b/>
          <w:kern w:val="0"/>
          <w:sz w:val="24"/>
        </w:rPr>
      </w:pPr>
    </w:p>
    <w:p w14:paraId="7632CFD2">
      <w:pPr>
        <w:widowControl/>
        <w:jc w:val="left"/>
        <w:rPr>
          <w:rFonts w:ascii="宋体" w:hAnsi="宋体" w:eastAsia="宋体" w:cs="HiddenHorzOCR"/>
          <w:b/>
          <w:kern w:val="0"/>
          <w:sz w:val="24"/>
        </w:rPr>
      </w:pPr>
    </w:p>
    <w:p w14:paraId="15CF7A3C">
      <w:pPr>
        <w:widowControl/>
        <w:jc w:val="left"/>
        <w:rPr>
          <w:rFonts w:ascii="宋体" w:hAnsi="宋体" w:eastAsia="宋体" w:cs="HiddenHorzOCR"/>
          <w:b/>
          <w:kern w:val="0"/>
          <w:sz w:val="24"/>
        </w:rPr>
      </w:pPr>
    </w:p>
    <w:p w14:paraId="46CD8130">
      <w:pPr>
        <w:spacing w:line="360" w:lineRule="auto"/>
        <w:jc w:val="left"/>
        <w:rPr>
          <w:rFonts w:ascii="宋体" w:hAnsi="宋体" w:eastAsia="宋体" w:cs="HiddenHorzOCR"/>
          <w:b/>
          <w:bCs w:val="0"/>
          <w:kern w:val="0"/>
          <w:sz w:val="24"/>
          <w:szCs w:val="24"/>
        </w:rPr>
      </w:pPr>
      <w:r>
        <w:rPr>
          <w:rFonts w:hint="eastAsia" w:ascii="宋体" w:hAnsi="宋体" w:eastAsia="宋体" w:cs="HiddenHorzOCR"/>
          <w:b/>
          <w:bCs w:val="0"/>
          <w:kern w:val="0"/>
          <w:sz w:val="24"/>
          <w:szCs w:val="24"/>
        </w:rPr>
        <w:t>附件一</w:t>
      </w:r>
    </w:p>
    <w:p w14:paraId="7218320B">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项目收费说明</w:t>
      </w:r>
    </w:p>
    <w:p w14:paraId="63743A2A">
      <w:pPr>
        <w:spacing w:line="360" w:lineRule="auto"/>
        <w:ind w:left="-359" w:leftChars="-171" w:firstLine="544" w:firstLineChars="227"/>
        <w:rPr>
          <w:rFonts w:ascii="宋体" w:hAnsi="宋体" w:eastAsia="宋体" w:cs="宋体"/>
          <w:sz w:val="24"/>
        </w:rPr>
      </w:pPr>
      <w:r>
        <w:rPr>
          <w:rFonts w:hint="eastAsia" w:ascii="宋体" w:hAnsi="宋体" w:eastAsia="宋体" w:cs="宋体"/>
          <w:sz w:val="24"/>
        </w:rPr>
        <w:t>甲  方：中山大学附属肿瘤医院</w:t>
      </w:r>
    </w:p>
    <w:p w14:paraId="5AA41261">
      <w:pPr>
        <w:spacing w:line="360" w:lineRule="auto"/>
        <w:ind w:left="-359" w:leftChars="-171" w:firstLine="544" w:firstLineChars="227"/>
        <w:rPr>
          <w:rFonts w:ascii="宋体" w:hAnsi="宋体" w:eastAsia="宋体" w:cs="宋体"/>
          <w:sz w:val="24"/>
        </w:rPr>
      </w:pPr>
      <w:r>
        <w:rPr>
          <w:rFonts w:hint="eastAsia" w:ascii="宋体" w:hAnsi="宋体" w:eastAsia="宋体" w:cs="宋体"/>
          <w:sz w:val="24"/>
        </w:rPr>
        <w:t>乙  方：</w:t>
      </w:r>
    </w:p>
    <w:p w14:paraId="5EA676BF">
      <w:pPr>
        <w:spacing w:line="360" w:lineRule="auto"/>
        <w:ind w:firstLine="420" w:firstLineChars="200"/>
        <w:jc w:val="left"/>
        <w:rPr>
          <w:rFonts w:ascii="宋体" w:hAnsi="宋体" w:eastAsia="宋体" w:cs="宋体"/>
          <w:szCs w:val="21"/>
        </w:rPr>
      </w:pPr>
    </w:p>
    <w:p w14:paraId="7E5115AA">
      <w:pPr>
        <w:spacing w:line="360" w:lineRule="auto"/>
        <w:ind w:left="2" w:leftChars="1" w:firstLine="420" w:firstLineChars="200"/>
        <w:rPr>
          <w:rFonts w:ascii="宋体" w:hAnsi="宋体" w:eastAsia="宋体" w:cs="宋体"/>
          <w:b/>
          <w:szCs w:val="21"/>
          <w:u w:val="single"/>
        </w:rPr>
      </w:pPr>
      <w:r>
        <w:rPr>
          <w:rFonts w:hint="eastAsia" w:ascii="宋体" w:hAnsi="宋体" w:eastAsia="宋体" w:cs="宋体"/>
          <w:szCs w:val="21"/>
        </w:rPr>
        <w:t>双方多年友好合作，乙方最终收取</w:t>
      </w:r>
      <w:r>
        <w:rPr>
          <w:rFonts w:hint="eastAsia" w:ascii="宋体" w:hAnsi="宋体" w:eastAsia="宋体" w:cs="宋体"/>
          <w:szCs w:val="21"/>
          <w:lang w:val="en-US" w:eastAsia="zh-CN"/>
        </w:rPr>
        <w:t>两</w:t>
      </w:r>
      <w:r>
        <w:rPr>
          <w:rFonts w:hint="eastAsia" w:ascii="宋体" w:hAnsi="宋体" w:eastAsia="宋体" w:cs="宋体"/>
          <w:szCs w:val="21"/>
        </w:rPr>
        <w:t>个院区的技术服务费总额为人民币（大写）：</w:t>
      </w:r>
      <w:r>
        <w:rPr>
          <w:rFonts w:hint="eastAsia" w:ascii="宋体" w:hAnsi="宋体" w:eastAsia="宋体" w:cs="宋体"/>
          <w:szCs w:val="21"/>
          <w:lang w:val="en-US" w:eastAsia="zh-CN"/>
        </w:rPr>
        <w:t xml:space="preserve">       </w:t>
      </w:r>
      <w:r>
        <w:rPr>
          <w:rFonts w:hint="eastAsia" w:ascii="宋体" w:hAnsi="宋体" w:eastAsia="宋体" w:cs="宋体"/>
          <w:b/>
          <w:szCs w:val="21"/>
          <w:u w:val="single"/>
        </w:rPr>
        <w:t>，</w:t>
      </w:r>
      <w:r>
        <w:rPr>
          <w:rFonts w:hint="eastAsia" w:ascii="宋体" w:hAnsi="宋体" w:eastAsia="宋体" w:cs="宋体"/>
          <w:bCs/>
          <w:szCs w:val="21"/>
          <w:u w:val="single"/>
        </w:rPr>
        <w:t>两年维护期技术服务费总额为人民币（大写）</w:t>
      </w:r>
      <w:r>
        <w:rPr>
          <w:rFonts w:hint="eastAsia" w:ascii="宋体" w:hAnsi="宋体" w:eastAsia="宋体" w:cs="宋体"/>
          <w:b/>
          <w:szCs w:val="21"/>
          <w:u w:val="single"/>
        </w:rPr>
        <w:t>：</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w:t>
      </w:r>
    </w:p>
    <w:p w14:paraId="24634350">
      <w:pPr>
        <w:spacing w:line="360" w:lineRule="auto"/>
        <w:ind w:left="2" w:leftChars="1" w:firstLine="422" w:firstLineChars="200"/>
        <w:rPr>
          <w:rFonts w:ascii="宋体" w:hAnsi="宋体" w:eastAsia="宋体" w:cs="宋体"/>
          <w:b/>
          <w:szCs w:val="21"/>
          <w:u w:val="single"/>
        </w:rPr>
      </w:pPr>
      <w:r>
        <w:rPr>
          <w:rFonts w:hint="eastAsia" w:ascii="宋体" w:hAnsi="宋体" w:eastAsia="宋体" w:cs="宋体"/>
          <w:b/>
          <w:szCs w:val="21"/>
          <w:u w:val="single"/>
        </w:rPr>
        <w:t>在维护期限内，</w:t>
      </w:r>
      <w:r>
        <w:rPr>
          <w:rFonts w:hint="eastAsia" w:ascii="宋体" w:hAnsi="宋体" w:eastAsia="宋体" w:cs="宋体"/>
          <w:b/>
          <w:szCs w:val="21"/>
          <w:u w:val="single"/>
          <w:lang w:val="en-US" w:eastAsia="zh-CN"/>
        </w:rPr>
        <w:t>两</w:t>
      </w:r>
      <w:r>
        <w:rPr>
          <w:rFonts w:hint="eastAsia" w:ascii="宋体" w:hAnsi="宋体" w:eastAsia="宋体" w:cs="宋体"/>
          <w:b/>
          <w:szCs w:val="21"/>
          <w:u w:val="single"/>
        </w:rPr>
        <w:t>个维护服务点的高压绝缘工器具检测免费。</w:t>
      </w:r>
    </w:p>
    <w:p w14:paraId="4A66E76E">
      <w:pPr>
        <w:rPr>
          <w:rFonts w:ascii="Times New Roman" w:hAnsi="Times New Roman" w:eastAsia="宋体" w:cs="Times New Roman"/>
        </w:rPr>
      </w:pPr>
    </w:p>
    <w:p w14:paraId="0C9C7A97">
      <w:pPr>
        <w:rPr>
          <w:rFonts w:ascii="Times New Roman" w:hAnsi="Times New Roman" w:eastAsia="宋体" w:cs="Times New Roman"/>
        </w:rPr>
      </w:pPr>
    </w:p>
    <w:p w14:paraId="3620C0F5">
      <w:pPr>
        <w:spacing w:line="360" w:lineRule="auto"/>
        <w:rPr>
          <w:rFonts w:ascii="宋体" w:hAnsi="宋体" w:eastAsia="宋体" w:cs="宋体"/>
          <w:b/>
          <w:sz w:val="28"/>
          <w:szCs w:val="28"/>
        </w:rPr>
      </w:pPr>
      <w:r>
        <w:rPr>
          <w:rFonts w:hint="eastAsia" w:ascii="宋体" w:hAnsi="宋体" w:eastAsia="宋体" w:cs="宋体"/>
          <w:szCs w:val="21"/>
        </w:rPr>
        <w:t xml:space="preserve">                             </w:t>
      </w:r>
      <w:r>
        <w:rPr>
          <w:rFonts w:hint="eastAsia" w:ascii="宋体" w:hAnsi="宋体" w:eastAsia="宋体" w:cs="宋体"/>
          <w:b/>
          <w:sz w:val="28"/>
          <w:szCs w:val="28"/>
        </w:rPr>
        <w:t>技术服务要求及内容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6296"/>
      </w:tblGrid>
      <w:tr w14:paraId="046F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506" w:type="dxa"/>
          </w:tcPr>
          <w:p w14:paraId="0A432083">
            <w:pPr>
              <w:rPr>
                <w:rFonts w:ascii="宋体" w:hAnsi="宋体" w:eastAsia="宋体" w:cs="宋体"/>
                <w:szCs w:val="21"/>
              </w:rPr>
            </w:pPr>
            <w:r>
              <w:rPr>
                <w:rFonts w:hint="eastAsia" w:ascii="宋体" w:hAnsi="宋体" w:eastAsia="宋体" w:cs="宋体"/>
                <w:szCs w:val="21"/>
              </w:rPr>
              <w:t>服务项目</w:t>
            </w:r>
          </w:p>
        </w:tc>
        <w:tc>
          <w:tcPr>
            <w:tcW w:w="6296" w:type="dxa"/>
          </w:tcPr>
          <w:p w14:paraId="44E35F9E">
            <w:pPr>
              <w:jc w:val="left"/>
              <w:rPr>
                <w:rFonts w:ascii="宋体" w:hAnsi="宋体" w:eastAsia="宋体" w:cs="宋体"/>
                <w:szCs w:val="21"/>
              </w:rPr>
            </w:pPr>
            <w:r>
              <w:rPr>
                <w:rFonts w:hint="eastAsia" w:ascii="宋体" w:hAnsi="宋体" w:eastAsia="宋体" w:cs="宋体"/>
                <w:szCs w:val="21"/>
              </w:rPr>
              <w:t xml:space="preserve"> 中山大学附属肿瘤医院高压配电系统维保项目</w:t>
            </w:r>
          </w:p>
        </w:tc>
      </w:tr>
      <w:tr w14:paraId="2BBF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06" w:type="dxa"/>
          </w:tcPr>
          <w:p w14:paraId="69739AC9">
            <w:pPr>
              <w:spacing w:line="360" w:lineRule="auto"/>
              <w:jc w:val="center"/>
              <w:rPr>
                <w:rFonts w:ascii="宋体" w:hAnsi="宋体" w:eastAsia="宋体" w:cs="宋体"/>
                <w:szCs w:val="21"/>
              </w:rPr>
            </w:pPr>
          </w:p>
          <w:p w14:paraId="2113D17D">
            <w:pPr>
              <w:spacing w:line="360" w:lineRule="auto"/>
              <w:jc w:val="center"/>
              <w:rPr>
                <w:rFonts w:ascii="宋体" w:hAnsi="宋体" w:eastAsia="宋体" w:cs="宋体"/>
                <w:szCs w:val="21"/>
              </w:rPr>
            </w:pPr>
            <w:r>
              <w:rPr>
                <w:rFonts w:hint="eastAsia" w:ascii="宋体" w:hAnsi="宋体" w:eastAsia="宋体" w:cs="宋体"/>
                <w:szCs w:val="21"/>
              </w:rPr>
              <w:t>电力技术咨询服务</w:t>
            </w:r>
          </w:p>
        </w:tc>
        <w:tc>
          <w:tcPr>
            <w:tcW w:w="6296" w:type="dxa"/>
            <w:vAlign w:val="center"/>
          </w:tcPr>
          <w:p w14:paraId="3E290BE8">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宣传讲解用电政策。</w:t>
            </w:r>
          </w:p>
          <w:p w14:paraId="5B2F0C4B">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开展安全用电知识的培训。</w:t>
            </w:r>
          </w:p>
          <w:p w14:paraId="5E5F1F8E">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为客户代办各种用电服务。</w:t>
            </w:r>
          </w:p>
          <w:p w14:paraId="2A84EF97">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客户设备综合档案。</w:t>
            </w:r>
          </w:p>
        </w:tc>
      </w:tr>
      <w:tr w14:paraId="6437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06" w:type="dxa"/>
          </w:tcPr>
          <w:p w14:paraId="7CA5E569">
            <w:pPr>
              <w:spacing w:line="360" w:lineRule="auto"/>
              <w:jc w:val="center"/>
              <w:rPr>
                <w:rFonts w:ascii="宋体" w:hAnsi="宋体" w:eastAsia="宋体" w:cs="宋体"/>
                <w:szCs w:val="21"/>
              </w:rPr>
            </w:pPr>
            <w:r>
              <w:rPr>
                <w:rFonts w:hint="eastAsia" w:ascii="宋体" w:hAnsi="宋体" w:eastAsia="宋体" w:cs="宋体"/>
                <w:szCs w:val="21"/>
              </w:rPr>
              <w:t>巡视检查服务</w:t>
            </w:r>
          </w:p>
        </w:tc>
        <w:tc>
          <w:tcPr>
            <w:tcW w:w="6296" w:type="dxa"/>
          </w:tcPr>
          <w:p w14:paraId="54D9910C">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每季使用红外热成像仪和电能质量分析仪等先进科技现场巡视检查一次，并出具用户用电设备运维报告。</w:t>
            </w:r>
          </w:p>
        </w:tc>
      </w:tr>
      <w:tr w14:paraId="3638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6" w:type="dxa"/>
          </w:tcPr>
          <w:p w14:paraId="6E0610D8">
            <w:pPr>
              <w:spacing w:line="360" w:lineRule="auto"/>
              <w:jc w:val="center"/>
              <w:rPr>
                <w:rFonts w:ascii="宋体" w:hAnsi="宋体" w:eastAsia="宋体" w:cs="宋体"/>
                <w:szCs w:val="21"/>
              </w:rPr>
            </w:pPr>
            <w:r>
              <w:rPr>
                <w:rFonts w:hint="eastAsia" w:ascii="宋体" w:hAnsi="宋体" w:eastAsia="宋体" w:cs="宋体"/>
                <w:szCs w:val="21"/>
              </w:rPr>
              <w:t>日常保养服务</w:t>
            </w:r>
          </w:p>
        </w:tc>
        <w:tc>
          <w:tcPr>
            <w:tcW w:w="6296" w:type="dxa"/>
          </w:tcPr>
          <w:p w14:paraId="79E2545C">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提供变压器、高压柜等设备器件更换。</w:t>
            </w:r>
          </w:p>
          <w:p w14:paraId="17507D7E">
            <w:pPr>
              <w:numPr>
                <w:ilvl w:val="0"/>
                <w:numId w:val="3"/>
              </w:numPr>
              <w:spacing w:line="360" w:lineRule="auto"/>
              <w:jc w:val="left"/>
              <w:rPr>
                <w:rFonts w:ascii="宋体" w:hAnsi="宋体" w:eastAsia="宋体" w:cs="宋体"/>
                <w:kern w:val="0"/>
                <w:szCs w:val="21"/>
              </w:rPr>
            </w:pPr>
            <w:r>
              <w:rPr>
                <w:rFonts w:hint="eastAsia" w:ascii="宋体" w:hAnsi="宋体" w:eastAsia="宋体" w:cs="宋体"/>
                <w:szCs w:val="21"/>
              </w:rPr>
              <w:t>材料费用、人工费用根据实际情况计算</w:t>
            </w:r>
            <w:r>
              <w:rPr>
                <w:rFonts w:ascii="宋体" w:hAnsi="宋体" w:eastAsia="宋体" w:cs="宋体"/>
                <w:szCs w:val="21"/>
              </w:rPr>
              <w:t>。</w:t>
            </w:r>
          </w:p>
        </w:tc>
      </w:tr>
      <w:tr w14:paraId="18EE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506" w:type="dxa"/>
          </w:tcPr>
          <w:p w14:paraId="03A8BA0E">
            <w:pPr>
              <w:spacing w:line="360" w:lineRule="auto"/>
              <w:jc w:val="center"/>
              <w:rPr>
                <w:rFonts w:ascii="宋体" w:hAnsi="宋体" w:eastAsia="宋体" w:cs="宋体"/>
                <w:szCs w:val="21"/>
              </w:rPr>
            </w:pPr>
            <w:r>
              <w:rPr>
                <w:rFonts w:hint="eastAsia" w:ascii="宋体" w:hAnsi="宋体" w:eastAsia="宋体" w:cs="宋体"/>
                <w:szCs w:val="21"/>
              </w:rPr>
              <w:t>设备清扫服务</w:t>
            </w:r>
          </w:p>
        </w:tc>
        <w:tc>
          <w:tcPr>
            <w:tcW w:w="6296" w:type="dxa"/>
          </w:tcPr>
          <w:p w14:paraId="5EE9ADE9">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提供一年一次的全面性10kV设备至开关电源侧（不包含各分路出线）设备清洁服务。</w:t>
            </w:r>
          </w:p>
        </w:tc>
      </w:tr>
      <w:tr w14:paraId="4CA9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2506" w:type="dxa"/>
          </w:tcPr>
          <w:p w14:paraId="50983E37">
            <w:pPr>
              <w:spacing w:line="360" w:lineRule="auto"/>
              <w:jc w:val="center"/>
              <w:rPr>
                <w:rFonts w:ascii="宋体" w:hAnsi="宋体" w:eastAsia="宋体" w:cs="宋体"/>
                <w:szCs w:val="21"/>
              </w:rPr>
            </w:pPr>
          </w:p>
          <w:p w14:paraId="3B316378">
            <w:pPr>
              <w:spacing w:line="360" w:lineRule="auto"/>
              <w:jc w:val="center"/>
              <w:rPr>
                <w:rFonts w:ascii="宋体" w:hAnsi="宋体" w:eastAsia="宋体" w:cs="宋体"/>
                <w:szCs w:val="21"/>
              </w:rPr>
            </w:pPr>
            <w:r>
              <w:rPr>
                <w:rFonts w:hint="eastAsia" w:ascii="宋体" w:hAnsi="宋体" w:eastAsia="宋体" w:cs="宋体"/>
                <w:szCs w:val="21"/>
              </w:rPr>
              <w:t>电力电缆定检服务</w:t>
            </w:r>
          </w:p>
        </w:tc>
        <w:tc>
          <w:tcPr>
            <w:tcW w:w="6296" w:type="dxa"/>
          </w:tcPr>
          <w:p w14:paraId="354082C5">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交流耐压试验。</w:t>
            </w:r>
          </w:p>
          <w:p w14:paraId="58DD9773">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相间绝缘电阻试验。</w:t>
            </w:r>
          </w:p>
          <w:p w14:paraId="6650FF7C">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检查电缆线路的相位。</w:t>
            </w:r>
          </w:p>
        </w:tc>
      </w:tr>
      <w:tr w14:paraId="6A37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506" w:type="dxa"/>
          </w:tcPr>
          <w:p w14:paraId="6F17D22F">
            <w:pPr>
              <w:spacing w:line="360" w:lineRule="auto"/>
              <w:jc w:val="center"/>
              <w:rPr>
                <w:rFonts w:ascii="宋体" w:hAnsi="宋体" w:eastAsia="宋体" w:cs="宋体"/>
                <w:szCs w:val="21"/>
              </w:rPr>
            </w:pPr>
            <w:r>
              <w:rPr>
                <w:rFonts w:hint="eastAsia" w:ascii="宋体" w:hAnsi="宋体" w:eastAsia="宋体" w:cs="宋体"/>
                <w:szCs w:val="21"/>
              </w:rPr>
              <w:t>设备定检测试服务</w:t>
            </w:r>
          </w:p>
        </w:tc>
        <w:tc>
          <w:tcPr>
            <w:tcW w:w="6296" w:type="dxa"/>
          </w:tcPr>
          <w:p w14:paraId="1BC16280">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提供一年一次的全面性10kV设备至开关电源侧（不包含各分路出线）设备预防性试验检查服务。</w:t>
            </w:r>
          </w:p>
          <w:p w14:paraId="343684C1">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提交预试定检报告。</w:t>
            </w:r>
          </w:p>
        </w:tc>
      </w:tr>
      <w:tr w14:paraId="707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2506" w:type="dxa"/>
          </w:tcPr>
          <w:p w14:paraId="57F6459F">
            <w:pPr>
              <w:spacing w:line="360" w:lineRule="auto"/>
              <w:jc w:val="center"/>
              <w:rPr>
                <w:rFonts w:ascii="宋体" w:hAnsi="宋体" w:eastAsia="宋体" w:cs="宋体"/>
                <w:szCs w:val="21"/>
              </w:rPr>
            </w:pPr>
            <w:r>
              <w:rPr>
                <w:rFonts w:hint="eastAsia" w:ascii="宋体" w:hAnsi="宋体" w:eastAsia="宋体" w:cs="宋体"/>
                <w:szCs w:val="21"/>
              </w:rPr>
              <w:t>快速抢修服务</w:t>
            </w:r>
          </w:p>
        </w:tc>
        <w:tc>
          <w:tcPr>
            <w:tcW w:w="6296" w:type="dxa"/>
          </w:tcPr>
          <w:p w14:paraId="6529D1CD">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客户报障后，90分钟内到达现场</w:t>
            </w:r>
          </w:p>
          <w:p w14:paraId="0A2FB6F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（黄埔院区120分钟内到达现场）。</w:t>
            </w:r>
          </w:p>
          <w:p w14:paraId="2FA44901">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材料费用、人工费用根据实际情况计算</w:t>
            </w:r>
            <w:r>
              <w:rPr>
                <w:rFonts w:ascii="宋体" w:hAnsi="宋体" w:eastAsia="宋体" w:cs="宋体"/>
                <w:szCs w:val="21"/>
              </w:rPr>
              <w:t>。</w:t>
            </w:r>
          </w:p>
        </w:tc>
      </w:tr>
      <w:tr w14:paraId="0EB7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2506" w:type="dxa"/>
          </w:tcPr>
          <w:p w14:paraId="5DC48AFB">
            <w:pPr>
              <w:spacing w:line="360" w:lineRule="auto"/>
              <w:jc w:val="center"/>
              <w:rPr>
                <w:rFonts w:ascii="宋体" w:hAnsi="宋体" w:eastAsia="宋体" w:cs="宋体"/>
                <w:szCs w:val="21"/>
              </w:rPr>
            </w:pPr>
            <w:r>
              <w:rPr>
                <w:rFonts w:hint="eastAsia" w:ascii="宋体" w:hAnsi="宋体" w:eastAsia="宋体" w:cs="宋体"/>
                <w:szCs w:val="21"/>
              </w:rPr>
              <w:t>大修技改服务</w:t>
            </w:r>
          </w:p>
        </w:tc>
        <w:tc>
          <w:tcPr>
            <w:tcW w:w="6296" w:type="dxa"/>
          </w:tcPr>
          <w:p w14:paraId="6A97E949">
            <w:pPr>
              <w:numPr>
                <w:ilvl w:val="0"/>
                <w:numId w:val="3"/>
              </w:numPr>
              <w:spacing w:line="360" w:lineRule="auto"/>
              <w:jc w:val="left"/>
              <w:rPr>
                <w:rFonts w:ascii="宋体" w:hAnsi="宋体" w:eastAsia="宋体" w:cs="宋体"/>
                <w:szCs w:val="21"/>
              </w:rPr>
            </w:pPr>
            <w:r>
              <w:rPr>
                <w:rFonts w:hint="eastAsia" w:ascii="宋体" w:hAnsi="宋体" w:eastAsia="宋体" w:cs="宋体"/>
                <w:szCs w:val="21"/>
              </w:rPr>
              <w:t>结合客户要求，提供大修技改服务。大修技改服务包括：线路改造，节能改造，增容减容等。</w:t>
            </w:r>
          </w:p>
        </w:tc>
      </w:tr>
    </w:tbl>
    <w:p w14:paraId="03C7C479">
      <w:pPr>
        <w:spacing w:line="360" w:lineRule="auto"/>
        <w:rPr>
          <w:rFonts w:hint="eastAsia" w:ascii="宋体" w:hAnsi="宋体" w:eastAsia="宋体" w:cs="宋体"/>
          <w:bCs/>
          <w:szCs w:val="21"/>
        </w:rPr>
      </w:pPr>
      <w:r>
        <w:rPr>
          <w:rFonts w:hint="eastAsia" w:ascii="宋体" w:hAnsi="宋体" w:eastAsia="宋体" w:cs="宋体"/>
          <w:bCs/>
          <w:spacing w:val="66"/>
          <w:szCs w:val="21"/>
        </w:rPr>
        <w:t>客服中心热线电话</w:t>
      </w:r>
      <w:r>
        <w:rPr>
          <w:rFonts w:hint="eastAsia" w:ascii="宋体" w:hAnsi="宋体" w:eastAsia="宋体" w:cs="宋体"/>
          <w:bCs/>
          <w:szCs w:val="21"/>
        </w:rPr>
        <w:t>：</w:t>
      </w:r>
    </w:p>
    <w:p w14:paraId="72CD67EB">
      <w:pPr>
        <w:spacing w:line="360" w:lineRule="auto"/>
        <w:rPr>
          <w:rFonts w:ascii="宋体" w:hAnsi="宋体" w:eastAsia="宋体" w:cs="宋体"/>
          <w:bCs/>
          <w:szCs w:val="21"/>
        </w:rPr>
      </w:pPr>
      <w:r>
        <w:rPr>
          <w:rFonts w:hint="eastAsia" w:ascii="宋体" w:hAnsi="宋体" w:eastAsia="宋体" w:cs="宋体"/>
          <w:bCs/>
          <w:szCs w:val="21"/>
        </w:rPr>
        <w:t>24小时应急抢修电话：</w:t>
      </w:r>
    </w:p>
    <w:p w14:paraId="1CD8DCFF">
      <w:pPr>
        <w:spacing w:line="360" w:lineRule="auto"/>
        <w:rPr>
          <w:rFonts w:ascii="宋体" w:hAnsi="宋体" w:eastAsia="宋体" w:cs="宋体"/>
          <w:b/>
          <w:bCs/>
          <w:spacing w:val="66"/>
          <w:szCs w:val="21"/>
        </w:rPr>
      </w:pPr>
      <w:r>
        <w:rPr>
          <w:rFonts w:hint="eastAsia" w:ascii="宋体" w:hAnsi="宋体" w:eastAsia="宋体" w:cs="宋体"/>
          <w:bCs/>
          <w:spacing w:val="66"/>
          <w:szCs w:val="21"/>
        </w:rPr>
        <w:t>备注：</w:t>
      </w:r>
      <w:r>
        <w:rPr>
          <w:rFonts w:hint="eastAsia" w:ascii="宋体" w:hAnsi="宋体" w:eastAsia="宋体" w:cs="宋体"/>
          <w:b/>
          <w:bCs/>
          <w:spacing w:val="66"/>
          <w:szCs w:val="21"/>
        </w:rPr>
        <w:t>技术服务内容包括但不限于以上所列，亦包括采购文件中用户需求的所有内容。</w:t>
      </w:r>
    </w:p>
    <w:p w14:paraId="13605390">
      <w:pPr>
        <w:widowControl/>
        <w:jc w:val="left"/>
        <w:rPr>
          <w:rFonts w:ascii="宋体" w:hAnsi="宋体" w:eastAsia="宋体" w:cs="Times New Roman"/>
          <w:b/>
          <w:kern w:val="0"/>
          <w:sz w:val="24"/>
        </w:rPr>
      </w:pPr>
      <w:r>
        <w:rPr>
          <w:rFonts w:ascii="宋体" w:hAnsi="宋体" w:eastAsia="宋体" w:cs="Times New Roman"/>
          <w:b/>
          <w:kern w:val="0"/>
          <w:sz w:val="24"/>
        </w:rPr>
        <w:br w:type="page"/>
      </w:r>
    </w:p>
    <w:p w14:paraId="53C00C28">
      <w:pPr>
        <w:autoSpaceDE w:val="0"/>
        <w:autoSpaceDN w:val="0"/>
        <w:adjustRightInd w:val="0"/>
        <w:spacing w:line="360" w:lineRule="auto"/>
        <w:jc w:val="left"/>
        <w:outlineLvl w:val="0"/>
        <w:rPr>
          <w:rFonts w:ascii="宋体" w:hAnsi="宋体" w:eastAsia="宋体" w:cs="Times New Roman"/>
          <w:kern w:val="0"/>
          <w:sz w:val="24"/>
        </w:rPr>
      </w:pPr>
      <w:r>
        <w:rPr>
          <w:rFonts w:hint="eastAsia" w:ascii="宋体" w:hAnsi="宋体" w:eastAsia="宋体" w:cs="Times New Roman"/>
          <w:kern w:val="0"/>
          <w:sz w:val="24"/>
        </w:rPr>
        <w:t>附件二</w:t>
      </w:r>
    </w:p>
    <w:p w14:paraId="43C7DDD2">
      <w:pPr>
        <w:autoSpaceDE w:val="0"/>
        <w:autoSpaceDN w:val="0"/>
        <w:adjustRightInd w:val="0"/>
        <w:spacing w:line="360" w:lineRule="auto"/>
        <w:jc w:val="center"/>
        <w:outlineLvl w:val="0"/>
        <w:rPr>
          <w:rFonts w:ascii="宋体" w:hAnsi="宋体" w:eastAsia="宋体" w:cs="Times New Roman"/>
          <w:kern w:val="0"/>
          <w:sz w:val="24"/>
        </w:rPr>
      </w:pPr>
      <w:r>
        <w:rPr>
          <w:rFonts w:hint="eastAsia" w:ascii="宋体" w:hAnsi="宋体" w:eastAsia="宋体" w:cs="Times New Roman"/>
          <w:kern w:val="0"/>
          <w:sz w:val="24"/>
        </w:rPr>
        <w:t>廉洁购销合同</w:t>
      </w:r>
    </w:p>
    <w:p w14:paraId="3D6376A7">
      <w:pPr>
        <w:autoSpaceDE w:val="0"/>
        <w:autoSpaceDN w:val="0"/>
        <w:adjustRightInd w:val="0"/>
        <w:spacing w:before="156" w:beforeLines="50" w:line="360" w:lineRule="auto"/>
        <w:jc w:val="left"/>
        <w:rPr>
          <w:rFonts w:ascii="宋体" w:hAnsi="宋体" w:eastAsia="宋体" w:cs="Times New Roman"/>
          <w:kern w:val="0"/>
          <w:sz w:val="24"/>
        </w:rPr>
      </w:pPr>
      <w:r>
        <w:rPr>
          <w:rFonts w:hint="eastAsia" w:ascii="宋体" w:hAnsi="宋体" w:eastAsia="宋体" w:cs="Times New Roman"/>
          <w:kern w:val="0"/>
          <w:sz w:val="24"/>
        </w:rPr>
        <w:t>甲方（医疗卫生机构）：中山大学附属肿瘤医院</w:t>
      </w:r>
    </w:p>
    <w:p w14:paraId="72C2BCB7">
      <w:pPr>
        <w:autoSpaceDE w:val="0"/>
        <w:autoSpaceDN w:val="0"/>
        <w:adjustRightInd w:val="0"/>
        <w:spacing w:before="156" w:beforeLines="50" w:line="360" w:lineRule="auto"/>
        <w:jc w:val="left"/>
        <w:rPr>
          <w:rFonts w:ascii="宋体" w:hAnsi="宋体" w:eastAsia="宋体" w:cs="Times New Roman"/>
          <w:kern w:val="0"/>
          <w:sz w:val="24"/>
          <w:u w:val="single"/>
        </w:rPr>
      </w:pPr>
      <w:r>
        <w:rPr>
          <w:rFonts w:hint="eastAsia" w:ascii="宋体" w:hAnsi="宋体" w:eastAsia="宋体" w:cs="Times New Roman"/>
          <w:kern w:val="0"/>
          <w:sz w:val="24"/>
        </w:rPr>
        <w:t>乙方（</w:t>
      </w:r>
      <w:r>
        <w:rPr>
          <w:rFonts w:ascii="宋体" w:hAnsi="宋体" w:eastAsia="宋体" w:cs="Times New Roman"/>
          <w:kern w:val="0"/>
          <w:sz w:val="24"/>
        </w:rPr>
        <w:t>企业及其代理人</w:t>
      </w:r>
      <w:r>
        <w:rPr>
          <w:rFonts w:hint="eastAsia" w:ascii="宋体" w:hAnsi="宋体" w:eastAsia="宋体" w:cs="Times New Roman"/>
          <w:kern w:val="0"/>
          <w:sz w:val="24"/>
        </w:rPr>
        <w:t>）：</w:t>
      </w:r>
    </w:p>
    <w:p w14:paraId="685DFCE7">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为进一步加强医疗卫生行风建设，规范医疗卫生机构购销行为，有效防范商业贿赂行为，营造公平交易、诚实守信的购销环境，经甲、乙双方协商，同意签订本合同，并共同遵守：</w:t>
      </w:r>
    </w:p>
    <w:p w14:paraId="343CFB0C">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一、甲乙双方按照《中华人民共和国民法典》及合同约定购销货物（药品、设备、物资）、服务和工程等。</w:t>
      </w:r>
    </w:p>
    <w:p w14:paraId="709826C6">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二、甲方应当严格执行合同验收、入库等管理制度，对采购合同清单及发票进行查验，不得违反有关规定合同外采购、违价采购或从非规定渠道采购。</w:t>
      </w:r>
    </w:p>
    <w:p w14:paraId="742A5810">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CF3ECCF">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四、严禁甲方工作人员利用任何途径和方式，为乙方统计医师个人及临床科室有关医药产品用量信息，或为乙方统计提供便利。</w:t>
      </w:r>
    </w:p>
    <w:p w14:paraId="18D2A750">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五、乙方不得以回扣、宴请等方式影响甲方工作人员的选择权，不得在学术活动中提供旅游、超标准支付食宿费用。</w:t>
      </w:r>
    </w:p>
    <w:p w14:paraId="088DD87A">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六、乙方指定</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u w:val="single"/>
          <w:lang w:val="en-US" w:eastAsia="zh-CN"/>
        </w:rPr>
        <w:t xml:space="preserve">   </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09EF457D">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56DB2F3C">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八、本合同作为双方合同的重要组成部分，与合同一并执行，具有同等的法律效力。</w:t>
      </w:r>
    </w:p>
    <w:p w14:paraId="4445D8FE">
      <w:pPr>
        <w:autoSpaceDE w:val="0"/>
        <w:autoSpaceDN w:val="0"/>
        <w:adjustRightInd w:val="0"/>
        <w:spacing w:before="156" w:beforeLines="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九、本合同一式两份，甲、乙双方各执一份，并从签订之日起生效。</w:t>
      </w:r>
    </w:p>
    <w:p w14:paraId="6995FC40">
      <w:pPr>
        <w:autoSpaceDE w:val="0"/>
        <w:autoSpaceDN w:val="0"/>
        <w:adjustRightInd w:val="0"/>
        <w:spacing w:before="156" w:beforeLines="50" w:line="360" w:lineRule="auto"/>
        <w:jc w:val="left"/>
        <w:rPr>
          <w:rFonts w:ascii="宋体" w:hAnsi="宋体" w:eastAsia="宋体" w:cs="Times New Roman"/>
          <w:kern w:val="0"/>
          <w:sz w:val="24"/>
        </w:rPr>
      </w:pPr>
    </w:p>
    <w:p w14:paraId="58B06C51">
      <w:pPr>
        <w:autoSpaceDE w:val="0"/>
        <w:autoSpaceDN w:val="0"/>
        <w:adjustRightInd w:val="0"/>
        <w:spacing w:before="156" w:beforeLines="50" w:line="360" w:lineRule="auto"/>
        <w:jc w:val="left"/>
        <w:rPr>
          <w:rFonts w:ascii="宋体" w:hAnsi="宋体" w:eastAsia="宋体" w:cs="Times New Roman"/>
          <w:b/>
          <w:kern w:val="0"/>
          <w:sz w:val="24"/>
        </w:rPr>
      </w:pPr>
    </w:p>
    <w:p w14:paraId="1C043CA8">
      <w:pPr>
        <w:autoSpaceDE w:val="0"/>
        <w:autoSpaceDN w:val="0"/>
        <w:adjustRightInd w:val="0"/>
        <w:spacing w:before="156" w:beforeLines="50" w:line="360" w:lineRule="auto"/>
        <w:ind w:firstLine="472" w:firstLineChars="196"/>
        <w:jc w:val="left"/>
        <w:rPr>
          <w:rFonts w:ascii="宋体" w:hAnsi="宋体" w:eastAsia="宋体" w:cs="Times New Roman"/>
          <w:b/>
          <w:kern w:val="0"/>
          <w:sz w:val="24"/>
        </w:rPr>
      </w:pPr>
      <w:r>
        <w:rPr>
          <w:rFonts w:hint="eastAsia" w:ascii="宋体" w:hAnsi="宋体" w:eastAsia="宋体" w:cs="Times New Roman"/>
          <w:b/>
          <w:kern w:val="0"/>
          <w:sz w:val="24"/>
        </w:rPr>
        <w:t>甲方（盖章）：                            乙方（盖章）：</w:t>
      </w:r>
    </w:p>
    <w:p w14:paraId="50D92B4A">
      <w:pPr>
        <w:autoSpaceDE w:val="0"/>
        <w:autoSpaceDN w:val="0"/>
        <w:adjustRightInd w:val="0"/>
        <w:spacing w:before="156" w:beforeLines="50" w:line="360" w:lineRule="auto"/>
        <w:ind w:firstLine="472" w:firstLineChars="196"/>
        <w:jc w:val="left"/>
        <w:rPr>
          <w:rFonts w:ascii="宋体" w:hAnsi="宋体" w:eastAsia="宋体" w:cs="Times New Roman"/>
          <w:b/>
          <w:kern w:val="0"/>
          <w:sz w:val="24"/>
        </w:rPr>
      </w:pPr>
      <w:r>
        <w:rPr>
          <w:rFonts w:hint="eastAsia" w:ascii="宋体" w:hAnsi="宋体" w:eastAsia="宋体" w:cs="Times New Roman"/>
          <w:b/>
          <w:kern w:val="0"/>
          <w:sz w:val="24"/>
        </w:rPr>
        <w:t>法定代表人（</w:t>
      </w:r>
      <w:r>
        <w:rPr>
          <w:rFonts w:ascii="宋体" w:hAnsi="宋体" w:eastAsia="宋体" w:cs="Times New Roman"/>
          <w:b/>
          <w:kern w:val="0"/>
          <w:sz w:val="24"/>
        </w:rPr>
        <w:t>负责人</w:t>
      </w:r>
      <w:r>
        <w:rPr>
          <w:rFonts w:hint="eastAsia" w:ascii="宋体" w:hAnsi="宋体" w:eastAsia="宋体" w:cs="Times New Roman"/>
          <w:b/>
          <w:kern w:val="0"/>
          <w:sz w:val="24"/>
        </w:rPr>
        <w:t>）：                    法定代表人（</w:t>
      </w:r>
      <w:r>
        <w:rPr>
          <w:rFonts w:ascii="宋体" w:hAnsi="宋体" w:eastAsia="宋体" w:cs="Times New Roman"/>
          <w:b/>
          <w:kern w:val="0"/>
          <w:sz w:val="24"/>
        </w:rPr>
        <w:t>负责人</w:t>
      </w:r>
      <w:r>
        <w:rPr>
          <w:rFonts w:hint="eastAsia" w:ascii="宋体" w:hAnsi="宋体" w:eastAsia="宋体" w:cs="Times New Roman"/>
          <w:b/>
          <w:kern w:val="0"/>
          <w:sz w:val="24"/>
        </w:rPr>
        <w:t>）：</w:t>
      </w:r>
    </w:p>
    <w:p w14:paraId="236A160B">
      <w:pPr>
        <w:autoSpaceDE w:val="0"/>
        <w:autoSpaceDN w:val="0"/>
        <w:adjustRightInd w:val="0"/>
        <w:spacing w:before="156" w:beforeLines="50" w:line="360" w:lineRule="auto"/>
        <w:ind w:firstLine="472" w:firstLineChars="196"/>
        <w:jc w:val="left"/>
        <w:rPr>
          <w:rFonts w:ascii="宋体" w:hAnsi="宋体" w:eastAsia="宋体" w:cs="Times New Roman"/>
          <w:b/>
          <w:kern w:val="0"/>
          <w:sz w:val="24"/>
        </w:rPr>
      </w:pPr>
      <w:r>
        <w:rPr>
          <w:rFonts w:hint="eastAsia" w:ascii="宋体" w:hAnsi="宋体" w:eastAsia="宋体" w:cs="Times New Roman"/>
          <w:b/>
          <w:kern w:val="0"/>
          <w:sz w:val="24"/>
        </w:rPr>
        <w:t xml:space="preserve">经办人签名：                            </w:t>
      </w:r>
      <w:r>
        <w:rPr>
          <w:rFonts w:ascii="宋体" w:hAnsi="宋体" w:eastAsia="宋体" w:cs="Times New Roman"/>
          <w:b/>
          <w:kern w:val="0"/>
          <w:sz w:val="24"/>
        </w:rPr>
        <w:t xml:space="preserve">  </w:t>
      </w:r>
      <w:r>
        <w:rPr>
          <w:rFonts w:hint="eastAsia" w:ascii="宋体" w:hAnsi="宋体" w:eastAsia="宋体" w:cs="Times New Roman"/>
          <w:b/>
          <w:kern w:val="0"/>
          <w:sz w:val="24"/>
        </w:rPr>
        <w:t>经办人签名：</w:t>
      </w:r>
    </w:p>
    <w:p w14:paraId="7F57FA35">
      <w:pPr>
        <w:widowControl/>
        <w:autoSpaceDE w:val="0"/>
        <w:autoSpaceDN w:val="0"/>
        <w:adjustRightInd w:val="0"/>
        <w:spacing w:line="360" w:lineRule="auto"/>
        <w:ind w:firstLine="964" w:firstLineChars="400"/>
        <w:jc w:val="left"/>
        <w:rPr>
          <w:rFonts w:ascii="宋体" w:hAnsi="宋体" w:eastAsia="宋体" w:cs="Times New Roman"/>
          <w:b/>
          <w:bCs/>
          <w:kern w:val="0"/>
          <w:sz w:val="24"/>
        </w:rPr>
      </w:pPr>
      <w:r>
        <w:rPr>
          <w:rFonts w:hint="eastAsia" w:ascii="宋体" w:hAnsi="宋体" w:eastAsia="宋体" w:cs="Times New Roman"/>
          <w:b/>
          <w:kern w:val="0"/>
          <w:sz w:val="24"/>
        </w:rPr>
        <w:t xml:space="preserve">年   月   日                              </w:t>
      </w:r>
      <w:r>
        <w:rPr>
          <w:rFonts w:ascii="宋体" w:hAnsi="宋体" w:eastAsia="宋体" w:cs="Times New Roman"/>
          <w:b/>
          <w:kern w:val="0"/>
          <w:sz w:val="24"/>
        </w:rPr>
        <w:t xml:space="preserve">   </w:t>
      </w:r>
      <w:r>
        <w:rPr>
          <w:rFonts w:hint="eastAsia" w:ascii="宋体" w:hAnsi="宋体" w:eastAsia="宋体" w:cs="Times New Roman"/>
          <w:b/>
          <w:kern w:val="0"/>
          <w:sz w:val="24"/>
        </w:rPr>
        <w:t>年   月  日</w:t>
      </w:r>
    </w:p>
    <w:p w14:paraId="7B7E0DD5">
      <w:pPr>
        <w:autoSpaceDE w:val="0"/>
        <w:autoSpaceDN w:val="0"/>
        <w:adjustRightInd w:val="0"/>
        <w:spacing w:before="240" w:after="60"/>
        <w:jc w:val="center"/>
        <w:rPr>
          <w:rFonts w:ascii="宋体" w:hAnsi="宋体" w:eastAsia="宋体" w:cs="Times New Roman"/>
          <w:b/>
          <w:bCs/>
          <w:sz w:val="24"/>
          <w:szCs w:val="21"/>
        </w:rPr>
      </w:pPr>
    </w:p>
    <w:p w14:paraId="1ADB1FC2">
      <w:pPr>
        <w:autoSpaceDE w:val="0"/>
        <w:autoSpaceDN w:val="0"/>
        <w:adjustRightInd w:val="0"/>
        <w:spacing w:before="240" w:after="60"/>
        <w:ind w:left="181" w:leftChars="86"/>
        <w:jc w:val="center"/>
        <w:rPr>
          <w:rFonts w:ascii="宋体" w:hAnsi="宋体" w:eastAsia="宋体" w:cs="Times New Roman"/>
          <w:b/>
          <w:bCs/>
          <w:sz w:val="24"/>
          <w:szCs w:val="21"/>
        </w:rPr>
      </w:pPr>
    </w:p>
    <w:p w14:paraId="04E00B4E">
      <w:pPr>
        <w:autoSpaceDE w:val="0"/>
        <w:autoSpaceDN w:val="0"/>
        <w:adjustRightInd w:val="0"/>
        <w:spacing w:before="240" w:after="60"/>
        <w:ind w:left="181" w:leftChars="86"/>
        <w:jc w:val="center"/>
        <w:rPr>
          <w:rFonts w:ascii="宋体" w:hAnsi="宋体" w:eastAsia="宋体" w:cs="Times New Roman"/>
          <w:b/>
          <w:bCs/>
          <w:sz w:val="24"/>
          <w:szCs w:val="21"/>
        </w:rPr>
      </w:pPr>
    </w:p>
    <w:p w14:paraId="5EDBC985">
      <w:pPr>
        <w:autoSpaceDE w:val="0"/>
        <w:autoSpaceDN w:val="0"/>
        <w:adjustRightInd w:val="0"/>
        <w:spacing w:before="240" w:after="60"/>
        <w:ind w:left="181" w:leftChars="86"/>
        <w:jc w:val="center"/>
        <w:rPr>
          <w:rFonts w:ascii="宋体" w:hAnsi="宋体" w:eastAsia="宋体" w:cs="Times New Roman"/>
          <w:b/>
          <w:bCs/>
          <w:sz w:val="24"/>
          <w:szCs w:val="21"/>
        </w:rPr>
      </w:pPr>
    </w:p>
    <w:p w14:paraId="22380503">
      <w:pPr>
        <w:autoSpaceDE w:val="0"/>
        <w:autoSpaceDN w:val="0"/>
        <w:adjustRightInd w:val="0"/>
        <w:spacing w:before="240" w:after="60"/>
        <w:ind w:left="181" w:leftChars="86"/>
        <w:jc w:val="center"/>
        <w:rPr>
          <w:rFonts w:ascii="宋体" w:hAnsi="宋体" w:eastAsia="宋体" w:cs="Times New Roman"/>
          <w:b/>
          <w:bCs/>
          <w:sz w:val="24"/>
          <w:szCs w:val="21"/>
        </w:rPr>
      </w:pPr>
    </w:p>
    <w:p w14:paraId="41279974">
      <w:pPr>
        <w:autoSpaceDE w:val="0"/>
        <w:autoSpaceDN w:val="0"/>
        <w:adjustRightInd w:val="0"/>
        <w:spacing w:before="240" w:after="60"/>
        <w:ind w:left="181" w:leftChars="86"/>
        <w:jc w:val="center"/>
        <w:rPr>
          <w:rFonts w:ascii="宋体" w:hAnsi="宋体" w:eastAsia="宋体" w:cs="Times New Roman"/>
          <w:b/>
          <w:bCs/>
          <w:sz w:val="24"/>
          <w:szCs w:val="21"/>
        </w:rPr>
      </w:pPr>
    </w:p>
    <w:p w14:paraId="4B5F6BF1">
      <w:pPr>
        <w:autoSpaceDE w:val="0"/>
        <w:autoSpaceDN w:val="0"/>
        <w:adjustRightInd w:val="0"/>
        <w:spacing w:before="240" w:after="60"/>
        <w:ind w:left="181" w:leftChars="86"/>
        <w:jc w:val="center"/>
        <w:rPr>
          <w:rFonts w:ascii="宋体" w:hAnsi="宋体" w:eastAsia="宋体" w:cs="Times New Roman"/>
          <w:b/>
          <w:bCs/>
          <w:sz w:val="24"/>
          <w:szCs w:val="21"/>
        </w:rPr>
      </w:pPr>
    </w:p>
    <w:p w14:paraId="4CD8D6BF">
      <w:pPr>
        <w:autoSpaceDE w:val="0"/>
        <w:autoSpaceDN w:val="0"/>
        <w:adjustRightInd w:val="0"/>
        <w:spacing w:before="240" w:after="60"/>
        <w:ind w:left="181" w:leftChars="86"/>
        <w:jc w:val="center"/>
        <w:rPr>
          <w:rFonts w:ascii="宋体" w:hAnsi="宋体" w:eastAsia="宋体" w:cs="Times New Roman"/>
          <w:b/>
          <w:bCs/>
          <w:sz w:val="24"/>
          <w:szCs w:val="21"/>
        </w:rPr>
      </w:pPr>
    </w:p>
    <w:p w14:paraId="7DA1B4AD">
      <w:pPr>
        <w:autoSpaceDE w:val="0"/>
        <w:autoSpaceDN w:val="0"/>
        <w:adjustRightInd w:val="0"/>
        <w:spacing w:before="240" w:after="60"/>
        <w:ind w:left="181" w:leftChars="86"/>
        <w:jc w:val="center"/>
        <w:rPr>
          <w:rFonts w:ascii="宋体" w:hAnsi="宋体" w:eastAsia="宋体" w:cs="Times New Roman"/>
          <w:b/>
          <w:bCs/>
          <w:sz w:val="24"/>
          <w:szCs w:val="21"/>
        </w:rPr>
      </w:pPr>
    </w:p>
    <w:p w14:paraId="18B38A0D">
      <w:pPr>
        <w:autoSpaceDE w:val="0"/>
        <w:autoSpaceDN w:val="0"/>
        <w:adjustRightInd w:val="0"/>
        <w:spacing w:before="240" w:after="60"/>
        <w:ind w:left="181" w:leftChars="86"/>
        <w:jc w:val="center"/>
        <w:rPr>
          <w:rFonts w:ascii="宋体" w:hAnsi="宋体" w:eastAsia="宋体" w:cs="Times New Roman"/>
          <w:b/>
          <w:bCs/>
          <w:sz w:val="24"/>
          <w:szCs w:val="21"/>
        </w:rPr>
      </w:pPr>
    </w:p>
    <w:p w14:paraId="034B7625">
      <w:pPr>
        <w:autoSpaceDE w:val="0"/>
        <w:autoSpaceDN w:val="0"/>
        <w:adjustRightInd w:val="0"/>
        <w:spacing w:before="240" w:after="60"/>
        <w:ind w:left="181" w:leftChars="86"/>
        <w:jc w:val="center"/>
        <w:rPr>
          <w:rFonts w:ascii="宋体" w:hAnsi="宋体" w:eastAsia="宋体" w:cs="Times New Roman"/>
          <w:b/>
          <w:bCs/>
          <w:sz w:val="24"/>
          <w:szCs w:val="21"/>
        </w:rPr>
      </w:pPr>
    </w:p>
    <w:p w14:paraId="7233CFC3">
      <w:pPr>
        <w:autoSpaceDE w:val="0"/>
        <w:autoSpaceDN w:val="0"/>
        <w:adjustRightInd w:val="0"/>
        <w:spacing w:before="240" w:after="60"/>
        <w:ind w:left="181" w:leftChars="86"/>
        <w:jc w:val="center"/>
        <w:rPr>
          <w:rFonts w:ascii="宋体" w:hAnsi="宋体" w:eastAsia="宋体" w:cs="Times New Roman"/>
          <w:b/>
          <w:bCs/>
          <w:sz w:val="24"/>
          <w:szCs w:val="21"/>
        </w:rPr>
      </w:pPr>
    </w:p>
    <w:p w14:paraId="0C70C9FF">
      <w:pPr>
        <w:autoSpaceDE w:val="0"/>
        <w:autoSpaceDN w:val="0"/>
        <w:adjustRightInd w:val="0"/>
        <w:spacing w:before="240" w:after="60"/>
        <w:ind w:left="181" w:leftChars="86"/>
        <w:jc w:val="center"/>
        <w:rPr>
          <w:rFonts w:ascii="宋体" w:hAnsi="宋体" w:eastAsia="宋体" w:cs="Times New Roman"/>
          <w:b/>
          <w:bCs/>
          <w:sz w:val="24"/>
          <w:szCs w:val="21"/>
        </w:rPr>
      </w:pPr>
    </w:p>
    <w:p w14:paraId="2BC9FC12">
      <w:pPr>
        <w:autoSpaceDE w:val="0"/>
        <w:autoSpaceDN w:val="0"/>
        <w:adjustRightInd w:val="0"/>
        <w:spacing w:before="240" w:after="60"/>
        <w:ind w:left="181" w:leftChars="86"/>
        <w:jc w:val="center"/>
        <w:rPr>
          <w:rFonts w:ascii="宋体" w:hAnsi="宋体" w:eastAsia="宋体" w:cs="Times New Roman"/>
          <w:b/>
          <w:bCs/>
          <w:sz w:val="24"/>
          <w:szCs w:val="21"/>
        </w:rPr>
      </w:pPr>
    </w:p>
    <w:p w14:paraId="6D0EB4B1">
      <w:pPr>
        <w:autoSpaceDE w:val="0"/>
        <w:autoSpaceDN w:val="0"/>
        <w:adjustRightInd w:val="0"/>
        <w:spacing w:before="240" w:after="60"/>
        <w:ind w:left="181" w:leftChars="86"/>
        <w:jc w:val="center"/>
        <w:rPr>
          <w:rFonts w:ascii="宋体" w:hAnsi="宋体" w:eastAsia="宋体" w:cs="Times New Roman"/>
          <w:b/>
          <w:bCs/>
          <w:sz w:val="24"/>
          <w:szCs w:val="21"/>
        </w:rPr>
      </w:pPr>
    </w:p>
    <w:p w14:paraId="329C3EA8">
      <w:pPr>
        <w:autoSpaceDE w:val="0"/>
        <w:autoSpaceDN w:val="0"/>
        <w:adjustRightInd w:val="0"/>
        <w:spacing w:line="360" w:lineRule="auto"/>
        <w:ind w:left="181" w:leftChars="86"/>
        <w:jc w:val="left"/>
        <w:outlineLvl w:val="0"/>
        <w:rPr>
          <w:rFonts w:ascii="宋体" w:hAnsi="宋体" w:eastAsia="宋体" w:cs="Times New Roman"/>
          <w:kern w:val="0"/>
          <w:sz w:val="24"/>
        </w:rPr>
      </w:pPr>
      <w:r>
        <w:rPr>
          <w:rFonts w:hint="eastAsia" w:ascii="宋体" w:hAnsi="宋体" w:eastAsia="宋体" w:cs="Times New Roman"/>
          <w:kern w:val="0"/>
          <w:sz w:val="24"/>
        </w:rPr>
        <w:t>附件三</w:t>
      </w:r>
    </w:p>
    <w:p w14:paraId="10960A48">
      <w:pPr>
        <w:autoSpaceDE w:val="0"/>
        <w:autoSpaceDN w:val="0"/>
        <w:adjustRightInd w:val="0"/>
        <w:spacing w:after="156" w:afterLines="50"/>
        <w:ind w:left="181" w:leftChars="86"/>
        <w:jc w:val="center"/>
        <w:rPr>
          <w:rFonts w:ascii="黑体" w:hAnsi="黑体" w:eastAsia="黑体" w:cs="黑体"/>
          <w:kern w:val="0"/>
          <w:sz w:val="36"/>
          <w:szCs w:val="44"/>
        </w:rPr>
      </w:pPr>
      <w:r>
        <w:rPr>
          <w:rFonts w:hint="eastAsia" w:ascii="黑体" w:hAnsi="黑体" w:eastAsia="黑体" w:cs="黑体"/>
          <w:kern w:val="0"/>
          <w:sz w:val="36"/>
          <w:szCs w:val="44"/>
        </w:rPr>
        <w:t>第三方合作单位安全管理协议</w:t>
      </w:r>
    </w:p>
    <w:p w14:paraId="3DBAA1F3">
      <w:pPr>
        <w:autoSpaceDE w:val="0"/>
        <w:autoSpaceDN w:val="0"/>
        <w:adjustRightInd w:val="0"/>
        <w:spacing w:line="360" w:lineRule="auto"/>
        <w:ind w:left="181" w:leftChars="86"/>
        <w:jc w:val="left"/>
        <w:rPr>
          <w:rFonts w:ascii="仿宋" w:hAnsi="仿宋" w:eastAsia="仿宋" w:cs="仿宋"/>
          <w:kern w:val="0"/>
          <w:sz w:val="28"/>
          <w:szCs w:val="28"/>
        </w:rPr>
      </w:pPr>
      <w:r>
        <w:rPr>
          <w:rFonts w:hint="eastAsia" w:ascii="仿宋" w:hAnsi="仿宋" w:eastAsia="仿宋" w:cs="仿宋"/>
          <w:kern w:val="0"/>
          <w:sz w:val="28"/>
          <w:szCs w:val="28"/>
        </w:rPr>
        <w:t>甲方:中山大学附属肿瘤医院</w:t>
      </w:r>
    </w:p>
    <w:p w14:paraId="562FFF4E">
      <w:pPr>
        <w:autoSpaceDE w:val="0"/>
        <w:autoSpaceDN w:val="0"/>
        <w:adjustRightInd w:val="0"/>
        <w:spacing w:line="360" w:lineRule="auto"/>
        <w:ind w:left="181" w:leftChars="86"/>
        <w:jc w:val="left"/>
        <w:rPr>
          <w:rFonts w:ascii="仿宋" w:hAnsi="仿宋" w:eastAsia="仿宋" w:cs="仿宋"/>
          <w:kern w:val="0"/>
          <w:sz w:val="28"/>
          <w:szCs w:val="28"/>
        </w:rPr>
      </w:pPr>
      <w:r>
        <w:rPr>
          <w:rFonts w:hint="eastAsia" w:ascii="仿宋" w:hAnsi="仿宋" w:eastAsia="仿宋" w:cs="仿宋"/>
          <w:kern w:val="0"/>
          <w:sz w:val="28"/>
          <w:szCs w:val="28"/>
        </w:rPr>
        <w:t xml:space="preserve">乙方: </w:t>
      </w:r>
    </w:p>
    <w:p w14:paraId="465776D4">
      <w:pPr>
        <w:autoSpaceDE w:val="0"/>
        <w:autoSpaceDN w:val="0"/>
        <w:adjustRightInd w:val="0"/>
        <w:ind w:left="181" w:leftChars="86"/>
        <w:jc w:val="left"/>
        <w:rPr>
          <w:rFonts w:ascii="仿宋" w:hAnsi="仿宋" w:eastAsia="仿宋" w:cs="仿宋"/>
          <w:kern w:val="0"/>
          <w:sz w:val="24"/>
          <w:szCs w:val="32"/>
        </w:rPr>
      </w:pPr>
    </w:p>
    <w:p w14:paraId="030EAC8C">
      <w:pPr>
        <w:autoSpaceDE w:val="0"/>
        <w:autoSpaceDN w:val="0"/>
        <w:adjustRightInd w:val="0"/>
        <w:spacing w:line="360" w:lineRule="auto"/>
        <w:ind w:left="181" w:leftChars="86"/>
        <w:jc w:val="left"/>
        <w:rPr>
          <w:rFonts w:ascii="仿宋" w:hAnsi="仿宋" w:eastAsia="仿宋" w:cs="仿宋"/>
          <w:b/>
          <w:kern w:val="0"/>
          <w:sz w:val="28"/>
          <w:szCs w:val="28"/>
        </w:rPr>
      </w:pPr>
      <w:r>
        <w:rPr>
          <w:rFonts w:hint="eastAsia" w:ascii="仿宋" w:hAnsi="仿宋" w:eastAsia="仿宋" w:cs="仿宋"/>
          <w:b/>
          <w:kern w:val="0"/>
          <w:sz w:val="28"/>
          <w:szCs w:val="28"/>
        </w:rPr>
        <w:t>一、协议内容:</w:t>
      </w:r>
    </w:p>
    <w:p w14:paraId="1AE0BF71">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1、为维护甲乙双方的合法权益，明确双方的安全管理职责、权利和义务，确保合作过程中的安全与文明管理，保持良好的服务秩序和服务场所的环境卫生安全，经甲乙双方平等协商，签订本协议。</w:t>
      </w:r>
    </w:p>
    <w:p w14:paraId="6C22F3B4">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2、本协议依据《中华人民共和国安全生产法》等相关法律要求制定。</w:t>
      </w:r>
    </w:p>
    <w:p w14:paraId="3A4C57A3">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3、本协议作为外包合同的附件，与外包合同具有相同的法律效力，与外包合同同时生效，同时终止。</w:t>
      </w:r>
    </w:p>
    <w:p w14:paraId="0F7E1BE4">
      <w:pPr>
        <w:autoSpaceDE w:val="0"/>
        <w:autoSpaceDN w:val="0"/>
        <w:adjustRightInd w:val="0"/>
        <w:spacing w:line="360" w:lineRule="auto"/>
        <w:jc w:val="left"/>
        <w:rPr>
          <w:rFonts w:ascii="仿宋" w:hAnsi="仿宋" w:eastAsia="仿宋" w:cs="仿宋"/>
          <w:b/>
          <w:kern w:val="0"/>
          <w:sz w:val="28"/>
          <w:szCs w:val="28"/>
        </w:rPr>
      </w:pPr>
      <w:r>
        <w:rPr>
          <w:rFonts w:hint="eastAsia" w:ascii="仿宋" w:hAnsi="仿宋" w:eastAsia="仿宋" w:cs="仿宋"/>
          <w:b/>
          <w:kern w:val="0"/>
          <w:sz w:val="28"/>
          <w:szCs w:val="28"/>
        </w:rPr>
        <w:t>二、甲乙双方履行的安全管理职责:</w:t>
      </w:r>
    </w:p>
    <w:p w14:paraId="3DED1810">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1、甲方职责:</w:t>
      </w:r>
    </w:p>
    <w:p w14:paraId="0A0432DC">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1.1配合乙方对其服务人员进行安全教育培训和相关危险情况的说明。</w:t>
      </w:r>
    </w:p>
    <w:p w14:paraId="3BB708F9">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1.2甲方有权随时对乙方工作人员进行经常性的监督检查并责令整改，有权制止违章违规违法作业及一切不安全行为。</w:t>
      </w:r>
    </w:p>
    <w:p w14:paraId="52D80A89">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1.3甲方在安全教育、安全管理工作上给予乙方提供方便，对乙方的安全工作统一协调管理。</w:t>
      </w:r>
    </w:p>
    <w:p w14:paraId="26E67384">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1.4对有危险性的生产区域和工程项目作业，如可能引发火灾、触电、高空坠落、中毒、窒息、机械伤害、烧烫伤害等容易引起人员伤害和设备事故的作业场所及大型吊装作业，甲方应对乙方进行专门的技术交底，要求乙方对施工项目的风险进行控制，制定应急处置措施。</w:t>
      </w:r>
    </w:p>
    <w:p w14:paraId="509440DE">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2、乙方职责:</w:t>
      </w:r>
    </w:p>
    <w:p w14:paraId="40FFFC70">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2.1乙方负有管理其成员严格遵守本协议的责任。</w:t>
      </w:r>
    </w:p>
    <w:p w14:paraId="0B48C102">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2.2乙方在甲方现场工作期间，必须严格遵守甲方的安全生产管理的各项规章制度，严禁违章指挥、违章作业等不安全行为。</w:t>
      </w:r>
    </w:p>
    <w:p w14:paraId="55E7853F">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2.3乙方开始提供服务前要对工作环境、安全设施等安全情况进行检查，符合安全要求，乙方要对其工作人员进行全面的安全技术交底、安全教育培训和相关危险情况的说明，否则不得提供服务。</w:t>
      </w:r>
    </w:p>
    <w:p w14:paraId="0DE57326">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2.4乙方工作人员有既定的工作区域，严禁擅自进入非工作区域。</w:t>
      </w:r>
    </w:p>
    <w:p w14:paraId="5A6C6C79">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2.5乙方工作人员在服务范围内严禁擅自私拉乱接临时电源、气源、水源，若工作需要，由甲方人员负责办理，否则，造成的后果由乙方自行承担。</w:t>
      </w:r>
    </w:p>
    <w:p w14:paraId="34E470C1">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2.6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09806EA7">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2.7 乙方施工人员进入甲方施工现场，必须正确佩戴合格的安全帽，高空作业必须扎合格的安全带，着装应符合安规要求和佩戴相应的劳动防护用品。</w:t>
      </w:r>
    </w:p>
    <w:p w14:paraId="4FF155C3">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2.8乙方进入生产现场施工前，应制定施工负责人并在现场设专职安全员，全面负责现场的安全、文明服务/施工，做好安全检查、监督工作，并接受甲方安全等有关部门人员的指导、监督、检查与考核。</w:t>
      </w:r>
    </w:p>
    <w:p w14:paraId="5134E054">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2.9乙方在施工工程中如需动火作业，乙方应根据动火情况向甲方提出申请，办理动火作业证，经确认达到动火条件、落实安全防范措施后方可进行动火作业。</w:t>
      </w:r>
    </w:p>
    <w:p w14:paraId="44819330">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2.10乙方应自觉接受甲方的安全监督和指导，对甲方的意见应及时落实，发生人身事故或设计生产运行的不安全情况必须立即报告甲方。</w:t>
      </w:r>
    </w:p>
    <w:p w14:paraId="107F5578">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2.11乙方严禁将承包项目层层转包。</w:t>
      </w:r>
    </w:p>
    <w:p w14:paraId="0EFBB5FE">
      <w:pPr>
        <w:autoSpaceDE w:val="0"/>
        <w:autoSpaceDN w:val="0"/>
        <w:adjustRightInd w:val="0"/>
        <w:spacing w:line="360" w:lineRule="auto"/>
        <w:jc w:val="left"/>
        <w:rPr>
          <w:rFonts w:ascii="仿宋" w:hAnsi="仿宋" w:eastAsia="仿宋" w:cs="仿宋"/>
          <w:b/>
          <w:kern w:val="0"/>
          <w:sz w:val="28"/>
          <w:szCs w:val="28"/>
        </w:rPr>
      </w:pPr>
      <w:r>
        <w:rPr>
          <w:rFonts w:hint="eastAsia" w:ascii="仿宋" w:hAnsi="仿宋" w:eastAsia="仿宋" w:cs="仿宋"/>
          <w:b/>
          <w:kern w:val="0"/>
          <w:sz w:val="28"/>
          <w:szCs w:val="28"/>
        </w:rPr>
        <w:t>三、甲乙双方事故责任划分及处置:</w:t>
      </w:r>
    </w:p>
    <w:p w14:paraId="66350A75">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1、甲(乙)方原因造成乙(甲)方人身伤亡、设备事故、经济损失等，由甲乙双方联合调查处理，根据调查结果承担相应责任。</w:t>
      </w:r>
    </w:p>
    <w:p w14:paraId="14CED473">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1.1、由于甲方原因造成的人身事故、设备事故、经济损失等，按照国家有关规定办理。</w:t>
      </w:r>
    </w:p>
    <w:p w14:paraId="219ECB76">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1.2、由于乙方原因造成其他外单位人员人身事故、设备事故、经济损失等，甲方不承担任何责任。</w:t>
      </w:r>
    </w:p>
    <w:p w14:paraId="394F0744">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2、由于甲、乙以外的第三方原因造成乙方人身、设备事故、经济损失等，甲方不承担责任。</w:t>
      </w:r>
    </w:p>
    <w:p w14:paraId="12F3EE19">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3、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21C69F3E">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四、甲方对乙方安全教育管理、违章罚款等费用按照甲方有关规定执行。</w:t>
      </w:r>
    </w:p>
    <w:p w14:paraId="1BB18170">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五、本协议一式二份，甲乙双方各执一份，双方签字或盖章后生效。</w:t>
      </w:r>
    </w:p>
    <w:p w14:paraId="3FE34ECE">
      <w:pPr>
        <w:autoSpaceDE w:val="0"/>
        <w:autoSpaceDN w:val="0"/>
        <w:adjustRightInd w:val="0"/>
        <w:spacing w:line="360" w:lineRule="auto"/>
        <w:jc w:val="left"/>
        <w:rPr>
          <w:rFonts w:ascii="仿宋" w:hAnsi="仿宋" w:eastAsia="仿宋" w:cs="仿宋"/>
          <w:kern w:val="0"/>
          <w:sz w:val="28"/>
          <w:szCs w:val="28"/>
        </w:rPr>
      </w:pPr>
    </w:p>
    <w:p w14:paraId="138BFDA3">
      <w:pPr>
        <w:autoSpaceDE w:val="0"/>
        <w:autoSpaceDN w:val="0"/>
        <w:adjustRightInd w:val="0"/>
        <w:spacing w:line="360" w:lineRule="auto"/>
        <w:jc w:val="left"/>
        <w:rPr>
          <w:rFonts w:ascii="仿宋" w:hAnsi="仿宋" w:eastAsia="仿宋" w:cs="仿宋"/>
          <w:kern w:val="0"/>
          <w:sz w:val="28"/>
          <w:szCs w:val="28"/>
        </w:rPr>
      </w:pPr>
    </w:p>
    <w:p w14:paraId="5FAC96E2">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甲方(公章):                         乙方(公章):</w:t>
      </w:r>
    </w:p>
    <w:p w14:paraId="010920B8">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签字:                               签字:</w:t>
      </w:r>
    </w:p>
    <w:p w14:paraId="339520FF">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日期:                               日期:</w:t>
      </w:r>
    </w:p>
    <w:p w14:paraId="0A64CD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B3A1B"/>
    <w:multiLevelType w:val="singleLevel"/>
    <w:tmpl w:val="966B3A1B"/>
    <w:lvl w:ilvl="0" w:tentative="0">
      <w:start w:val="1"/>
      <w:numFmt w:val="decimal"/>
      <w:lvlText w:val="%1."/>
      <w:lvlJc w:val="left"/>
      <w:pPr>
        <w:ind w:left="425" w:hanging="425"/>
      </w:pPr>
      <w:rPr>
        <w:rFonts w:hint="default"/>
      </w:rPr>
    </w:lvl>
  </w:abstractNum>
  <w:abstractNum w:abstractNumId="1">
    <w:nsid w:val="57883AB5"/>
    <w:multiLevelType w:val="multilevel"/>
    <w:tmpl w:val="57883A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F422A35"/>
    <w:multiLevelType w:val="multilevel"/>
    <w:tmpl w:val="5F422A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WUyMjcyNmJjZDVjNTZmYzNjZWFhNzE0YTFiZDUifQ=="/>
  </w:docVars>
  <w:rsids>
    <w:rsidRoot w:val="6DBD5CC6"/>
    <w:rsid w:val="000E140B"/>
    <w:rsid w:val="002F5119"/>
    <w:rsid w:val="003B6694"/>
    <w:rsid w:val="003C598B"/>
    <w:rsid w:val="004065EB"/>
    <w:rsid w:val="004A13F9"/>
    <w:rsid w:val="004D415A"/>
    <w:rsid w:val="0050368E"/>
    <w:rsid w:val="00812864"/>
    <w:rsid w:val="00AF5579"/>
    <w:rsid w:val="00B5522B"/>
    <w:rsid w:val="00C20FFE"/>
    <w:rsid w:val="00DD067B"/>
    <w:rsid w:val="00E52B86"/>
    <w:rsid w:val="010C3D6A"/>
    <w:rsid w:val="0D8E6E82"/>
    <w:rsid w:val="0FB0066E"/>
    <w:rsid w:val="443F7A85"/>
    <w:rsid w:val="5299600A"/>
    <w:rsid w:val="53BD2990"/>
    <w:rsid w:val="6DBD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iPriority w:val="0"/>
    <w:pPr>
      <w:jc w:val="left"/>
    </w:pPr>
  </w:style>
  <w:style w:type="paragraph" w:styleId="4">
    <w:name w:val="Balloon Text"/>
    <w:basedOn w:val="1"/>
    <w:link w:val="9"/>
    <w:uiPriority w:val="0"/>
    <w:rPr>
      <w:sz w:val="18"/>
      <w:szCs w:val="18"/>
    </w:rPr>
  </w:style>
  <w:style w:type="paragraph" w:styleId="5">
    <w:name w:val="annotation subject"/>
    <w:basedOn w:val="3"/>
    <w:next w:val="3"/>
    <w:link w:val="11"/>
    <w:qFormat/>
    <w:uiPriority w:val="0"/>
    <w:rPr>
      <w:b/>
      <w:bCs/>
    </w:rPr>
  </w:style>
  <w:style w:type="character" w:styleId="8">
    <w:name w:val="annotation reference"/>
    <w:basedOn w:val="7"/>
    <w:qFormat/>
    <w:uiPriority w:val="0"/>
    <w:rPr>
      <w:sz w:val="21"/>
      <w:szCs w:val="21"/>
    </w:rPr>
  </w:style>
  <w:style w:type="character" w:customStyle="1" w:styleId="9">
    <w:name w:val="批注框文本 Char"/>
    <w:basedOn w:val="7"/>
    <w:link w:val="4"/>
    <w:qFormat/>
    <w:uiPriority w:val="0"/>
    <w:rPr>
      <w:kern w:val="2"/>
      <w:sz w:val="18"/>
      <w:szCs w:val="18"/>
    </w:rPr>
  </w:style>
  <w:style w:type="character" w:customStyle="1" w:styleId="10">
    <w:name w:val="批注文字 Char"/>
    <w:basedOn w:val="7"/>
    <w:link w:val="3"/>
    <w:qFormat/>
    <w:uiPriority w:val="0"/>
    <w:rPr>
      <w:kern w:val="2"/>
      <w:sz w:val="21"/>
      <w:szCs w:val="24"/>
    </w:rPr>
  </w:style>
  <w:style w:type="character" w:customStyle="1" w:styleId="11">
    <w:name w:val="批注主题 Char"/>
    <w:basedOn w:val="10"/>
    <w:link w:val="5"/>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6076</Words>
  <Characters>6208</Characters>
  <Lines>51</Lines>
  <Paragraphs>14</Paragraphs>
  <TotalTime>29</TotalTime>
  <ScaleCrop>false</ScaleCrop>
  <LinksUpToDate>false</LinksUpToDate>
  <CharactersWithSpaces>6536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2023-03-29T08:08:00Z</dcterms:created>
  <dc:creator>欧阳浩俊</dc:creator>
  <cp:lastModifiedBy>牧场子</cp:lastModifiedBy>
  <dcterms:modified xsi:type="dcterms:W3CDTF">2025-03-13T00:07:07Z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DA4A12C884E144F487FE007B3308662D_13</vt:lpwstr>
  </property>
  <property fmtid="{D5CDD505-2E9C-101B-9397-08002B2CF9AE}" pid="4" name="KSOTemplateDocerSaveRecord">
    <vt:lpwstr>eyJoZGlkIjoiYjUyMDNjYmQ5YWY0NDZhZTIwMmIxMDM5MzgyYjgwODkiLCJ1c2VySWQiOiI0MzA3NjUyNjkifQ==</vt:lpwstr>
  </property>
</Properties>
</file>