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BFB4" w14:textId="77777777" w:rsidR="00D24607" w:rsidRDefault="00D24607" w:rsidP="000A3079">
      <w:pPr>
        <w:pStyle w:val="a8"/>
        <w:tabs>
          <w:tab w:val="left" w:pos="420"/>
          <w:tab w:val="left" w:pos="540"/>
        </w:tabs>
        <w:adjustRightInd w:val="0"/>
        <w:snapToGrid w:val="0"/>
        <w:spacing w:line="276" w:lineRule="auto"/>
        <w:rPr>
          <w:rFonts w:ascii="仿宋" w:eastAsia="仿宋" w:hAnsi="仿宋"/>
          <w:b/>
          <w:bCs/>
          <w:sz w:val="21"/>
        </w:rPr>
      </w:pPr>
      <w:r w:rsidRPr="00A52AF3">
        <w:rPr>
          <w:rFonts w:ascii="仿宋" w:eastAsia="仿宋" w:hAnsi="仿宋" w:hint="eastAsia"/>
          <w:b/>
          <w:bCs/>
          <w:sz w:val="21"/>
          <w:lang w:val="en-GB"/>
        </w:rPr>
        <w:t>附件1：</w:t>
      </w:r>
      <w:r w:rsidRPr="00A52AF3">
        <w:rPr>
          <w:rFonts w:ascii="仿宋" w:eastAsia="仿宋" w:hAnsi="仿宋" w:hint="eastAsia"/>
          <w:b/>
          <w:bCs/>
          <w:sz w:val="21"/>
        </w:rPr>
        <w:t>市场调研报价单</w:t>
      </w:r>
    </w:p>
    <w:p w14:paraId="6004438B" w14:textId="77777777" w:rsidR="00397A7F" w:rsidRPr="00A52AF3" w:rsidRDefault="00397A7F" w:rsidP="000A3079">
      <w:pPr>
        <w:pStyle w:val="a8"/>
        <w:tabs>
          <w:tab w:val="left" w:pos="420"/>
          <w:tab w:val="left" w:pos="540"/>
        </w:tabs>
        <w:adjustRightInd w:val="0"/>
        <w:snapToGrid w:val="0"/>
        <w:spacing w:line="276" w:lineRule="auto"/>
        <w:rPr>
          <w:rFonts w:ascii="仿宋" w:eastAsia="仿宋" w:hAnsi="仿宋" w:hint="eastAsia"/>
          <w:b/>
          <w:bCs/>
          <w:sz w:val="21"/>
        </w:rPr>
      </w:pPr>
    </w:p>
    <w:p w14:paraId="4C86A97A" w14:textId="54257DDF" w:rsidR="00D24607" w:rsidRPr="00A52AF3" w:rsidRDefault="00D24607" w:rsidP="000A3079">
      <w:pPr>
        <w:shd w:val="clear" w:color="auto" w:fill="FFFFFF"/>
        <w:snapToGrid w:val="0"/>
        <w:spacing w:line="276" w:lineRule="auto"/>
        <w:jc w:val="center"/>
        <w:rPr>
          <w:rFonts w:ascii="仿宋" w:eastAsia="仿宋" w:hAnsi="仿宋"/>
          <w:b/>
          <w:bCs/>
          <w:sz w:val="24"/>
        </w:rPr>
      </w:pPr>
      <w:r w:rsidRPr="00A52AF3">
        <w:rPr>
          <w:rFonts w:ascii="仿宋" w:eastAsia="仿宋" w:hAnsi="仿宋" w:hint="eastAsia"/>
          <w:b/>
          <w:bCs/>
          <w:sz w:val="24"/>
        </w:rPr>
        <w:t>中山大学附属肿瘤医院</w:t>
      </w:r>
      <w:bookmarkStart w:id="0" w:name="_Hlk166490786"/>
    </w:p>
    <w:bookmarkEnd w:id="0"/>
    <w:p w14:paraId="2A83577E" w14:textId="59FCE20C" w:rsidR="00EA44B6" w:rsidRPr="00A52AF3" w:rsidRDefault="00EA44B6" w:rsidP="000A3079">
      <w:pPr>
        <w:shd w:val="clear" w:color="auto" w:fill="FFFFFF"/>
        <w:snapToGrid w:val="0"/>
        <w:spacing w:line="276" w:lineRule="auto"/>
        <w:jc w:val="center"/>
        <w:rPr>
          <w:rFonts w:ascii="仿宋" w:eastAsia="仿宋" w:hAnsi="仿宋"/>
          <w:b/>
          <w:bCs/>
          <w:sz w:val="24"/>
        </w:rPr>
      </w:pPr>
      <w:r w:rsidRPr="00A52AF3">
        <w:rPr>
          <w:rFonts w:ascii="仿宋" w:eastAsia="仿宋" w:hAnsi="仿宋" w:hint="eastAsia"/>
          <w:b/>
          <w:bCs/>
          <w:sz w:val="24"/>
        </w:rPr>
        <w:t>2025年膳食物资（</w:t>
      </w:r>
      <w:r w:rsidR="00043A20" w:rsidRPr="00A52AF3">
        <w:rPr>
          <w:rFonts w:ascii="仿宋" w:eastAsia="仿宋" w:hAnsi="仿宋" w:hint="eastAsia"/>
          <w:b/>
          <w:bCs/>
          <w:sz w:val="24"/>
        </w:rPr>
        <w:t>鲜肉</w:t>
      </w:r>
      <w:r w:rsidRPr="00A52AF3">
        <w:rPr>
          <w:rFonts w:ascii="仿宋" w:eastAsia="仿宋" w:hAnsi="仿宋" w:hint="eastAsia"/>
          <w:b/>
          <w:bCs/>
          <w:sz w:val="24"/>
        </w:rPr>
        <w:t>类）采购项目</w:t>
      </w:r>
    </w:p>
    <w:p w14:paraId="4AD07B1C" w14:textId="3E85D6E8" w:rsidR="00CD2123" w:rsidRPr="00A52AF3" w:rsidRDefault="00CD2123" w:rsidP="000A3079">
      <w:pPr>
        <w:shd w:val="clear" w:color="auto" w:fill="FFFFFF"/>
        <w:snapToGrid w:val="0"/>
        <w:spacing w:line="276" w:lineRule="auto"/>
        <w:jc w:val="center"/>
        <w:rPr>
          <w:rFonts w:ascii="仿宋" w:eastAsia="仿宋" w:hAnsi="仿宋"/>
          <w:b/>
          <w:bCs/>
          <w:sz w:val="24"/>
        </w:rPr>
      </w:pPr>
      <w:r w:rsidRPr="00A52AF3">
        <w:rPr>
          <w:rFonts w:ascii="仿宋" w:eastAsia="仿宋" w:hAnsi="仿宋" w:hint="eastAsia"/>
          <w:b/>
          <w:bCs/>
          <w:sz w:val="24"/>
        </w:rPr>
        <w:t>市场调研报价表</w:t>
      </w:r>
    </w:p>
    <w:p w14:paraId="2F9268DC" w14:textId="77777777" w:rsidR="009126A0" w:rsidRPr="00A52AF3" w:rsidRDefault="009126A0" w:rsidP="000A3079">
      <w:pPr>
        <w:shd w:val="clear" w:color="auto" w:fill="FFFFFF"/>
        <w:snapToGrid w:val="0"/>
        <w:spacing w:line="276" w:lineRule="auto"/>
        <w:jc w:val="center"/>
        <w:rPr>
          <w:rFonts w:ascii="仿宋" w:eastAsia="仿宋" w:hAnsi="仿宋"/>
          <w:b/>
          <w:bCs/>
          <w:szCs w:val="21"/>
        </w:rPr>
      </w:pPr>
    </w:p>
    <w:p w14:paraId="36EB6594" w14:textId="7FA4BB73" w:rsidR="00AA7FC5" w:rsidRPr="00A52AF3" w:rsidRDefault="00FC4446" w:rsidP="000A3079">
      <w:pPr>
        <w:pStyle w:val="a7"/>
        <w:numPr>
          <w:ilvl w:val="0"/>
          <w:numId w:val="3"/>
        </w:numPr>
        <w:autoSpaceDE w:val="0"/>
        <w:autoSpaceDN w:val="0"/>
        <w:spacing w:line="276" w:lineRule="auto"/>
        <w:ind w:firstLineChars="0"/>
        <w:rPr>
          <w:rFonts w:ascii="仿宋" w:eastAsia="仿宋" w:hAnsi="仿宋"/>
          <w:b/>
          <w:bCs/>
          <w:szCs w:val="21"/>
        </w:rPr>
      </w:pPr>
      <w:r w:rsidRPr="00A52AF3">
        <w:rPr>
          <w:rFonts w:ascii="仿宋" w:eastAsia="仿宋" w:hAnsi="仿宋" w:hint="eastAsia"/>
          <w:b/>
          <w:bCs/>
          <w:szCs w:val="21"/>
        </w:rPr>
        <w:t>报价方式：</w:t>
      </w:r>
    </w:p>
    <w:p w14:paraId="0CCB9A90" w14:textId="1F41749B" w:rsidR="00FC4446" w:rsidRPr="00A52AF3" w:rsidRDefault="00FC4446" w:rsidP="008D4E50">
      <w:pPr>
        <w:pStyle w:val="aa"/>
        <w:numPr>
          <w:ilvl w:val="0"/>
          <w:numId w:val="4"/>
        </w:numPr>
        <w:tabs>
          <w:tab w:val="clear" w:pos="540"/>
        </w:tabs>
        <w:rPr>
          <w:b w:val="0"/>
          <w:bCs w:val="0"/>
        </w:rPr>
      </w:pPr>
      <w:r w:rsidRPr="00A52AF3">
        <w:rPr>
          <w:rFonts w:hint="eastAsia"/>
          <w:b w:val="0"/>
          <w:bCs w:val="0"/>
        </w:rPr>
        <w:t>以</w:t>
      </w:r>
      <w:r w:rsidR="00AA7FC5" w:rsidRPr="00A52AF3">
        <w:rPr>
          <w:rFonts w:hint="eastAsia"/>
          <w:b w:val="0"/>
          <w:bCs w:val="0"/>
          <w:color w:val="auto"/>
          <w:kern w:val="2"/>
        </w:rPr>
        <w:t>浮动率</w:t>
      </w:r>
      <w:r w:rsidRPr="00A52AF3">
        <w:rPr>
          <w:rFonts w:hint="eastAsia"/>
          <w:b w:val="0"/>
          <w:bCs w:val="0"/>
        </w:rPr>
        <w:t>形式进行报价</w:t>
      </w:r>
      <w:r w:rsidR="008D4E50" w:rsidRPr="00A52AF3">
        <w:rPr>
          <w:rFonts w:hint="eastAsia"/>
          <w:b w:val="0"/>
          <w:bCs w:val="0"/>
        </w:rPr>
        <w:t>，</w:t>
      </w:r>
      <w:r w:rsidR="00AA7FC5" w:rsidRPr="00A52AF3">
        <w:rPr>
          <w:rFonts w:hint="eastAsia"/>
          <w:b w:val="0"/>
          <w:bCs w:val="0"/>
          <w:color w:val="auto"/>
          <w:kern w:val="2"/>
        </w:rPr>
        <w:t>各品种的“浮动率”在合同期固定不变。</w:t>
      </w:r>
    </w:p>
    <w:p w14:paraId="58B74ECF" w14:textId="56D12F41" w:rsidR="00043A20" w:rsidRPr="00A52AF3" w:rsidRDefault="00AA7FC5" w:rsidP="000A3079">
      <w:pPr>
        <w:pStyle w:val="aa"/>
        <w:numPr>
          <w:ilvl w:val="0"/>
          <w:numId w:val="4"/>
        </w:numPr>
        <w:tabs>
          <w:tab w:val="clear" w:pos="540"/>
        </w:tabs>
        <w:rPr>
          <w:b w:val="0"/>
          <w:bCs w:val="0"/>
          <w:color w:val="auto"/>
          <w:kern w:val="2"/>
        </w:rPr>
      </w:pPr>
      <w:r w:rsidRPr="00A52AF3">
        <w:rPr>
          <w:rFonts w:hint="eastAsia"/>
          <w:b w:val="0"/>
          <w:bCs w:val="0"/>
          <w:color w:val="auto"/>
          <w:kern w:val="2"/>
        </w:rPr>
        <w:t>投标价格包含产品的价格、运输费、加工费、检验检疫费、卸装费、售后服务、保险、搬运费、不合格货物的退换费用及税金等由供应货物而产生的一切应预见和不可预见费用。</w:t>
      </w:r>
    </w:p>
    <w:p w14:paraId="5B8A9132" w14:textId="7E3CA6E0" w:rsidR="00AA7FC5" w:rsidRPr="00A52AF3" w:rsidRDefault="00AA7FC5" w:rsidP="000A3079">
      <w:pPr>
        <w:pStyle w:val="aa"/>
        <w:numPr>
          <w:ilvl w:val="0"/>
          <w:numId w:val="4"/>
        </w:numPr>
        <w:tabs>
          <w:tab w:val="clear" w:pos="540"/>
        </w:tabs>
        <w:rPr>
          <w:b w:val="0"/>
          <w:bCs w:val="0"/>
          <w:color w:val="auto"/>
          <w:kern w:val="2"/>
        </w:rPr>
      </w:pPr>
      <w:r w:rsidRPr="00A52AF3">
        <w:rPr>
          <w:rFonts w:hint="eastAsia"/>
          <w:b w:val="0"/>
          <w:bCs w:val="0"/>
          <w:color w:val="auto"/>
          <w:kern w:val="2"/>
        </w:rPr>
        <w:t>供货价核算原则：</w:t>
      </w:r>
    </w:p>
    <w:p w14:paraId="6DF11795" w14:textId="170824EE" w:rsidR="00AA7FC5" w:rsidRPr="00A52AF3" w:rsidRDefault="00AF2DFC" w:rsidP="00C13E8C">
      <w:pPr>
        <w:pStyle w:val="a7"/>
        <w:numPr>
          <w:ilvl w:val="0"/>
          <w:numId w:val="6"/>
        </w:numPr>
        <w:autoSpaceDE w:val="0"/>
        <w:autoSpaceDN w:val="0"/>
        <w:spacing w:line="276" w:lineRule="auto"/>
        <w:ind w:firstLineChars="0"/>
        <w:rPr>
          <w:rFonts w:ascii="仿宋" w:eastAsia="仿宋" w:hAnsi="仿宋"/>
          <w:szCs w:val="21"/>
        </w:rPr>
      </w:pPr>
      <w:r w:rsidRPr="00A52AF3">
        <w:rPr>
          <w:rFonts w:ascii="仿宋" w:eastAsia="仿宋" w:hAnsi="仿宋" w:hint="eastAsia"/>
          <w:szCs w:val="21"/>
        </w:rPr>
        <w:t>采购参考清单</w:t>
      </w:r>
      <w:r w:rsidR="000A3079" w:rsidRPr="00A52AF3">
        <w:rPr>
          <w:rFonts w:ascii="仿宋" w:eastAsia="仿宋" w:hAnsi="仿宋" w:hint="eastAsia"/>
          <w:szCs w:val="21"/>
        </w:rPr>
        <w:t>的各品种</w:t>
      </w:r>
      <w:r w:rsidR="00AA7FC5" w:rsidRPr="00A52AF3">
        <w:rPr>
          <w:rFonts w:ascii="仿宋" w:eastAsia="仿宋" w:hAnsi="仿宋" w:hint="eastAsia"/>
          <w:szCs w:val="21"/>
        </w:rPr>
        <w:t>在广州市发展和改革委员会官方网站的价格管理（</w:t>
      </w:r>
      <w:r w:rsidR="00AA7FC5" w:rsidRPr="00A52AF3">
        <w:rPr>
          <w:rFonts w:ascii="仿宋" w:eastAsia="仿宋" w:hAnsi="仿宋"/>
          <w:szCs w:val="21"/>
        </w:rPr>
        <w:t>https://121.8.226.252/basic/sendReportInfoes）</w:t>
      </w:r>
      <w:r w:rsidR="00AA7FC5" w:rsidRPr="00A52AF3">
        <w:rPr>
          <w:rFonts w:ascii="仿宋" w:eastAsia="仿宋" w:hAnsi="仿宋" w:hint="eastAsia"/>
          <w:szCs w:val="21"/>
        </w:rPr>
        <w:t>广州菜篮子价格的“全市菜篮子平均零售价”</w:t>
      </w:r>
      <w:r w:rsidR="00AA7FC5" w:rsidRPr="00A52AF3">
        <w:rPr>
          <w:rFonts w:ascii="仿宋" w:eastAsia="仿宋" w:hAnsi="仿宋" w:hint="eastAsia"/>
          <w:b/>
          <w:bCs/>
          <w:sz w:val="22"/>
          <w:szCs w:val="22"/>
        </w:rPr>
        <w:t>有公布报价的</w:t>
      </w:r>
      <w:r w:rsidR="001F609C" w:rsidRPr="00A52AF3">
        <w:rPr>
          <w:rFonts w:ascii="仿宋" w:eastAsia="仿宋" w:hAnsi="仿宋" w:hint="eastAsia"/>
          <w:b/>
          <w:bCs/>
          <w:sz w:val="22"/>
          <w:szCs w:val="22"/>
        </w:rPr>
        <w:t>品种</w:t>
      </w:r>
      <w:r w:rsidR="00AA7FC5" w:rsidRPr="00A52AF3">
        <w:rPr>
          <w:rFonts w:ascii="仿宋" w:eastAsia="仿宋" w:hAnsi="仿宋" w:hint="eastAsia"/>
          <w:szCs w:val="21"/>
        </w:rPr>
        <w:t>，则参照上月5日、15日、25日公布该品种的“零售价”的平均价为结算基准价，该品种的当月结算单价=</w:t>
      </w:r>
      <w:r w:rsidR="000A3079" w:rsidRPr="00A52AF3">
        <w:rPr>
          <w:rFonts w:ascii="仿宋" w:eastAsia="仿宋" w:hAnsi="仿宋" w:hint="eastAsia"/>
          <w:szCs w:val="21"/>
        </w:rPr>
        <w:t>对应品种的</w:t>
      </w:r>
      <w:r w:rsidR="00AA7FC5" w:rsidRPr="00A52AF3">
        <w:rPr>
          <w:rFonts w:ascii="仿宋" w:eastAsia="仿宋" w:hAnsi="仿宋" w:hint="eastAsia"/>
          <w:szCs w:val="21"/>
        </w:rPr>
        <w:t>结算基准价×（1+“</w:t>
      </w:r>
      <w:r w:rsidR="000A3079" w:rsidRPr="00A52AF3">
        <w:rPr>
          <w:rFonts w:ascii="仿宋" w:eastAsia="仿宋" w:hAnsi="仿宋" w:hint="eastAsia"/>
          <w:szCs w:val="21"/>
        </w:rPr>
        <w:t>对</w:t>
      </w:r>
      <w:r w:rsidR="00AA7FC5" w:rsidRPr="00A52AF3">
        <w:rPr>
          <w:rFonts w:ascii="仿宋" w:eastAsia="仿宋" w:hAnsi="仿宋" w:hint="eastAsia"/>
          <w:szCs w:val="21"/>
        </w:rPr>
        <w:t>应品种的投标浮动率”）。</w:t>
      </w:r>
    </w:p>
    <w:p w14:paraId="5522A8F6" w14:textId="723B540B" w:rsidR="00AA7FC5" w:rsidRPr="00A52AF3" w:rsidRDefault="00AF2DFC" w:rsidP="00C13E8C">
      <w:pPr>
        <w:pStyle w:val="a7"/>
        <w:numPr>
          <w:ilvl w:val="0"/>
          <w:numId w:val="6"/>
        </w:numPr>
        <w:autoSpaceDE w:val="0"/>
        <w:autoSpaceDN w:val="0"/>
        <w:spacing w:line="276" w:lineRule="auto"/>
        <w:ind w:firstLineChars="0"/>
        <w:rPr>
          <w:rFonts w:ascii="仿宋" w:eastAsia="仿宋" w:hAnsi="仿宋"/>
          <w:szCs w:val="21"/>
        </w:rPr>
      </w:pPr>
      <w:r w:rsidRPr="00A52AF3">
        <w:rPr>
          <w:rFonts w:ascii="仿宋" w:eastAsia="仿宋" w:hAnsi="仿宋" w:hint="eastAsia"/>
          <w:szCs w:val="21"/>
        </w:rPr>
        <w:t>采购参考清单</w:t>
      </w:r>
      <w:r w:rsidR="001F609C" w:rsidRPr="00A52AF3">
        <w:rPr>
          <w:rFonts w:ascii="仿宋" w:eastAsia="仿宋" w:hAnsi="仿宋" w:hint="eastAsia"/>
          <w:szCs w:val="21"/>
        </w:rPr>
        <w:t>的各品种在</w:t>
      </w:r>
      <w:r w:rsidR="00AA7FC5" w:rsidRPr="00A52AF3">
        <w:rPr>
          <w:rFonts w:ascii="仿宋" w:eastAsia="仿宋" w:hAnsi="仿宋" w:hint="eastAsia"/>
          <w:szCs w:val="21"/>
        </w:rPr>
        <w:t>广州市发展和改革委员会官方网站的价格管理（</w:t>
      </w:r>
      <w:r w:rsidR="00AA7FC5" w:rsidRPr="00A52AF3">
        <w:rPr>
          <w:rFonts w:ascii="仿宋" w:eastAsia="仿宋" w:hAnsi="仿宋"/>
          <w:szCs w:val="21"/>
        </w:rPr>
        <w:t>https://121.8.226.252/basic/sendReportInfoes）</w:t>
      </w:r>
      <w:r w:rsidR="00AA7FC5" w:rsidRPr="00A52AF3">
        <w:rPr>
          <w:rFonts w:ascii="仿宋" w:eastAsia="仿宋" w:hAnsi="仿宋" w:hint="eastAsia"/>
          <w:szCs w:val="21"/>
        </w:rPr>
        <w:t>广州菜篮子价格的“全市菜篮子平均零售价”</w:t>
      </w:r>
      <w:r w:rsidR="00AA7FC5" w:rsidRPr="00A52AF3">
        <w:rPr>
          <w:rFonts w:ascii="仿宋" w:eastAsia="仿宋" w:hAnsi="仿宋" w:hint="eastAsia"/>
          <w:b/>
          <w:bCs/>
          <w:sz w:val="22"/>
          <w:szCs w:val="22"/>
        </w:rPr>
        <w:t>没有报价的品种</w:t>
      </w:r>
      <w:r w:rsidR="00AA7FC5" w:rsidRPr="00A52AF3">
        <w:rPr>
          <w:rFonts w:ascii="仿宋" w:eastAsia="仿宋" w:hAnsi="仿宋" w:hint="eastAsia"/>
          <w:szCs w:val="21"/>
        </w:rPr>
        <w:t>，如该品种的品类为</w:t>
      </w:r>
      <w:r w:rsidR="00AA7FC5" w:rsidRPr="00A52AF3">
        <w:rPr>
          <w:rFonts w:ascii="仿宋" w:eastAsia="仿宋" w:hAnsi="仿宋" w:hint="eastAsia"/>
          <w:b/>
          <w:bCs/>
          <w:szCs w:val="21"/>
        </w:rPr>
        <w:t>“猪”</w:t>
      </w:r>
      <w:r w:rsidR="00AA7FC5" w:rsidRPr="00A52AF3">
        <w:rPr>
          <w:rFonts w:ascii="仿宋" w:eastAsia="仿宋" w:hAnsi="仿宋" w:hint="eastAsia"/>
          <w:szCs w:val="21"/>
        </w:rPr>
        <w:t>的则参照“精瘦肉”的平均价为结算基准价、如该品种的品类为</w:t>
      </w:r>
      <w:r w:rsidR="00AA7FC5" w:rsidRPr="00A52AF3">
        <w:rPr>
          <w:rFonts w:ascii="仿宋" w:eastAsia="仿宋" w:hAnsi="仿宋" w:hint="eastAsia"/>
          <w:b/>
          <w:bCs/>
          <w:szCs w:val="21"/>
        </w:rPr>
        <w:t>“牛”</w:t>
      </w:r>
      <w:r w:rsidR="00AA7FC5" w:rsidRPr="00A52AF3">
        <w:rPr>
          <w:rFonts w:ascii="仿宋" w:eastAsia="仿宋" w:hAnsi="仿宋" w:hint="eastAsia"/>
          <w:szCs w:val="21"/>
        </w:rPr>
        <w:t>的则参照“鲜牛肉”的平均价为结算基准价</w:t>
      </w:r>
      <w:r w:rsidR="00993902" w:rsidRPr="00A52AF3">
        <w:rPr>
          <w:rFonts w:ascii="仿宋" w:eastAsia="仿宋" w:hAnsi="仿宋" w:hint="eastAsia"/>
          <w:szCs w:val="21"/>
        </w:rPr>
        <w:t>，</w:t>
      </w:r>
      <w:r w:rsidR="00AA7FC5" w:rsidRPr="00A52AF3">
        <w:rPr>
          <w:rFonts w:ascii="仿宋" w:eastAsia="仿宋" w:hAnsi="仿宋" w:hint="eastAsia"/>
          <w:szCs w:val="21"/>
        </w:rPr>
        <w:t>该品种的当月结算单价=</w:t>
      </w:r>
      <w:r w:rsidR="00993902" w:rsidRPr="00A52AF3">
        <w:rPr>
          <w:rFonts w:ascii="仿宋" w:eastAsia="仿宋" w:hAnsi="仿宋" w:hint="eastAsia"/>
          <w:szCs w:val="21"/>
        </w:rPr>
        <w:t>对应品种的</w:t>
      </w:r>
      <w:r w:rsidR="00AA7FC5" w:rsidRPr="00A52AF3">
        <w:rPr>
          <w:rFonts w:ascii="仿宋" w:eastAsia="仿宋" w:hAnsi="仿宋" w:hint="eastAsia"/>
          <w:szCs w:val="21"/>
        </w:rPr>
        <w:t>结算基准价×（1+“</w:t>
      </w:r>
      <w:r w:rsidR="00993902" w:rsidRPr="00A52AF3">
        <w:rPr>
          <w:rFonts w:ascii="仿宋" w:eastAsia="仿宋" w:hAnsi="仿宋" w:hint="eastAsia"/>
          <w:szCs w:val="21"/>
        </w:rPr>
        <w:t>对</w:t>
      </w:r>
      <w:r w:rsidR="00AA7FC5" w:rsidRPr="00A52AF3">
        <w:rPr>
          <w:rFonts w:ascii="仿宋" w:eastAsia="仿宋" w:hAnsi="仿宋" w:hint="eastAsia"/>
          <w:szCs w:val="21"/>
        </w:rPr>
        <w:t>应品种的投标浮动率”）。</w:t>
      </w:r>
    </w:p>
    <w:p w14:paraId="2DB8CCB2" w14:textId="6FE1C169" w:rsidR="00AA7FC5" w:rsidRPr="00A52AF3" w:rsidRDefault="00AA7FC5" w:rsidP="00C13E8C">
      <w:pPr>
        <w:pStyle w:val="a7"/>
        <w:numPr>
          <w:ilvl w:val="0"/>
          <w:numId w:val="6"/>
        </w:numPr>
        <w:autoSpaceDE w:val="0"/>
        <w:autoSpaceDN w:val="0"/>
        <w:spacing w:line="276" w:lineRule="auto"/>
        <w:ind w:firstLineChars="0"/>
        <w:rPr>
          <w:rFonts w:ascii="仿宋" w:eastAsia="仿宋" w:hAnsi="仿宋"/>
          <w:szCs w:val="21"/>
        </w:rPr>
      </w:pPr>
      <w:r w:rsidRPr="00A52AF3">
        <w:rPr>
          <w:rFonts w:ascii="仿宋" w:eastAsia="仿宋" w:hAnsi="仿宋" w:hint="eastAsia"/>
          <w:szCs w:val="21"/>
        </w:rPr>
        <w:t>在实际采购过程中需采购参考清单中</w:t>
      </w:r>
      <w:r w:rsidRPr="00A52AF3">
        <w:rPr>
          <w:rFonts w:ascii="仿宋" w:eastAsia="仿宋" w:hAnsi="仿宋" w:hint="eastAsia"/>
          <w:b/>
          <w:bCs/>
          <w:szCs w:val="21"/>
        </w:rPr>
        <w:t>序号</w:t>
      </w:r>
      <w:r w:rsidR="00AF2DFC" w:rsidRPr="00A52AF3">
        <w:rPr>
          <w:rFonts w:ascii="仿宋" w:eastAsia="仿宋" w:hAnsi="仿宋"/>
          <w:b/>
          <w:bCs/>
          <w:szCs w:val="21"/>
        </w:rPr>
        <w:t>47-51</w:t>
      </w:r>
      <w:r w:rsidRPr="00A52AF3">
        <w:rPr>
          <w:rFonts w:ascii="仿宋" w:eastAsia="仿宋" w:hAnsi="仿宋" w:hint="eastAsia"/>
          <w:b/>
          <w:bCs/>
          <w:szCs w:val="21"/>
        </w:rPr>
        <w:t>的品种</w:t>
      </w:r>
      <w:r w:rsidRPr="00A52AF3">
        <w:rPr>
          <w:rFonts w:ascii="仿宋" w:eastAsia="仿宋" w:hAnsi="仿宋" w:hint="eastAsia"/>
          <w:szCs w:val="21"/>
        </w:rPr>
        <w:t>，当月采购人及中标人</w:t>
      </w:r>
      <w:r w:rsidRPr="00A52AF3">
        <w:rPr>
          <w:rFonts w:ascii="仿宋" w:eastAsia="仿宋" w:hAnsi="仿宋"/>
          <w:szCs w:val="21"/>
        </w:rPr>
        <w:t>双方共同到</w:t>
      </w:r>
      <w:r w:rsidRPr="00A52AF3">
        <w:rPr>
          <w:rFonts w:ascii="仿宋" w:eastAsia="仿宋" w:hAnsi="仿宋" w:hint="eastAsia"/>
          <w:szCs w:val="21"/>
        </w:rPr>
        <w:t>建设二马路东川街市等周边肉菜市场</w:t>
      </w:r>
      <w:r w:rsidRPr="00A52AF3">
        <w:rPr>
          <w:rFonts w:ascii="仿宋" w:eastAsia="仿宋" w:hAnsi="仿宋"/>
          <w:szCs w:val="21"/>
        </w:rPr>
        <w:t>（采购人指定）实地询价，以达到</w:t>
      </w:r>
      <w:r w:rsidRPr="00A52AF3">
        <w:rPr>
          <w:rFonts w:ascii="仿宋" w:eastAsia="仿宋" w:hAnsi="仿宋" w:hint="eastAsia"/>
          <w:szCs w:val="21"/>
        </w:rPr>
        <w:t>采购人</w:t>
      </w:r>
      <w:r w:rsidRPr="00A52AF3">
        <w:rPr>
          <w:rFonts w:ascii="仿宋" w:eastAsia="仿宋" w:hAnsi="仿宋"/>
          <w:szCs w:val="21"/>
        </w:rPr>
        <w:t>的质量及验收要求的最低价格作为次月结算基准价</w:t>
      </w:r>
      <w:r w:rsidR="00824A3C" w:rsidRPr="00A52AF3">
        <w:rPr>
          <w:rFonts w:ascii="仿宋" w:eastAsia="仿宋" w:hAnsi="仿宋" w:hint="eastAsia"/>
          <w:szCs w:val="21"/>
        </w:rPr>
        <w:t>，</w:t>
      </w:r>
      <w:r w:rsidR="002B5E21" w:rsidRPr="00A52AF3">
        <w:rPr>
          <w:rFonts w:ascii="仿宋" w:eastAsia="仿宋" w:hAnsi="仿宋" w:hint="eastAsia"/>
          <w:szCs w:val="21"/>
        </w:rPr>
        <w:t>该品种的次月结算单价</w:t>
      </w:r>
      <w:r w:rsidRPr="00A52AF3">
        <w:rPr>
          <w:rFonts w:ascii="仿宋" w:eastAsia="仿宋" w:hAnsi="仿宋" w:hint="eastAsia"/>
          <w:szCs w:val="21"/>
        </w:rPr>
        <w:t>=结算基准价×（1+“对应品种的投标浮动率）。</w:t>
      </w:r>
    </w:p>
    <w:p w14:paraId="25918EA6" w14:textId="3E69AFB6" w:rsidR="00AA7FC5" w:rsidRPr="00A52AF3" w:rsidRDefault="00824A3C" w:rsidP="00C13E8C">
      <w:pPr>
        <w:pStyle w:val="a7"/>
        <w:numPr>
          <w:ilvl w:val="0"/>
          <w:numId w:val="6"/>
        </w:numPr>
        <w:autoSpaceDE w:val="0"/>
        <w:autoSpaceDN w:val="0"/>
        <w:spacing w:line="276" w:lineRule="auto"/>
        <w:ind w:firstLineChars="0"/>
        <w:rPr>
          <w:rFonts w:ascii="仿宋" w:eastAsia="仿宋" w:hAnsi="仿宋"/>
          <w:szCs w:val="21"/>
        </w:rPr>
      </w:pPr>
      <w:r w:rsidRPr="00A52AF3">
        <w:rPr>
          <w:rFonts w:ascii="仿宋" w:eastAsia="仿宋" w:hAnsi="仿宋" w:hint="eastAsia"/>
          <w:szCs w:val="21"/>
        </w:rPr>
        <w:t>采购人</w:t>
      </w:r>
      <w:r w:rsidR="00AA7FC5" w:rsidRPr="00A52AF3">
        <w:rPr>
          <w:rFonts w:ascii="仿宋" w:eastAsia="仿宋" w:hAnsi="仿宋" w:hint="eastAsia"/>
          <w:szCs w:val="21"/>
        </w:rPr>
        <w:t>紧急</w:t>
      </w:r>
      <w:r w:rsidRPr="00A52AF3">
        <w:rPr>
          <w:rFonts w:ascii="仿宋" w:eastAsia="仿宋" w:hAnsi="仿宋" w:hint="eastAsia"/>
          <w:szCs w:val="21"/>
        </w:rPr>
        <w:t>或临时性</w:t>
      </w:r>
      <w:r w:rsidR="00AA7FC5" w:rsidRPr="00A52AF3">
        <w:rPr>
          <w:rFonts w:ascii="仿宋" w:eastAsia="仿宋" w:hAnsi="仿宋" w:hint="eastAsia"/>
          <w:szCs w:val="21"/>
        </w:rPr>
        <w:t>采购</w:t>
      </w:r>
      <w:r w:rsidRPr="00A52AF3">
        <w:rPr>
          <w:rFonts w:ascii="仿宋" w:eastAsia="仿宋" w:hAnsi="仿宋" w:hint="eastAsia"/>
          <w:szCs w:val="21"/>
        </w:rPr>
        <w:t>未定价的</w:t>
      </w:r>
      <w:r w:rsidR="00AA7FC5" w:rsidRPr="00A52AF3">
        <w:rPr>
          <w:rFonts w:ascii="仿宋" w:eastAsia="仿宋" w:hAnsi="仿宋" w:hint="eastAsia"/>
          <w:szCs w:val="21"/>
        </w:rPr>
        <w:t>清单外品种</w:t>
      </w:r>
      <w:r w:rsidRPr="00A52AF3">
        <w:rPr>
          <w:rFonts w:ascii="仿宋" w:eastAsia="仿宋" w:hAnsi="仿宋" w:hint="eastAsia"/>
          <w:szCs w:val="21"/>
        </w:rPr>
        <w:t>时</w:t>
      </w:r>
      <w:r w:rsidR="00AA7FC5" w:rsidRPr="00A52AF3">
        <w:rPr>
          <w:rFonts w:ascii="仿宋" w:eastAsia="仿宋" w:hAnsi="仿宋" w:hint="eastAsia"/>
          <w:szCs w:val="21"/>
        </w:rPr>
        <w:t>，经采购人膳食管理岗审批后，中标人可以</w:t>
      </w:r>
      <w:r w:rsidRPr="00A52AF3">
        <w:rPr>
          <w:rFonts w:ascii="仿宋" w:eastAsia="仿宋" w:hAnsi="仿宋" w:hint="eastAsia"/>
          <w:szCs w:val="21"/>
        </w:rPr>
        <w:t>按</w:t>
      </w:r>
      <w:r w:rsidR="00AA7FC5" w:rsidRPr="00A52AF3">
        <w:rPr>
          <w:rFonts w:ascii="仿宋" w:eastAsia="仿宋" w:hAnsi="仿宋" w:hint="eastAsia"/>
          <w:szCs w:val="21"/>
        </w:rPr>
        <w:t>紧急</w:t>
      </w:r>
      <w:r w:rsidRPr="00A52AF3">
        <w:rPr>
          <w:rFonts w:ascii="仿宋" w:eastAsia="仿宋" w:hAnsi="仿宋" w:hint="eastAsia"/>
          <w:szCs w:val="21"/>
        </w:rPr>
        <w:t>采购流程</w:t>
      </w:r>
      <w:r w:rsidR="00AA7FC5" w:rsidRPr="00A52AF3">
        <w:rPr>
          <w:rFonts w:ascii="仿宋" w:eastAsia="仿宋" w:hAnsi="仿宋" w:hint="eastAsia"/>
          <w:szCs w:val="21"/>
        </w:rPr>
        <w:t>先</w:t>
      </w:r>
      <w:r w:rsidRPr="00A52AF3">
        <w:rPr>
          <w:rFonts w:ascii="仿宋" w:eastAsia="仿宋" w:hAnsi="仿宋" w:hint="eastAsia"/>
          <w:szCs w:val="21"/>
        </w:rPr>
        <w:t>供货后补结算价格</w:t>
      </w:r>
      <w:r w:rsidR="00AA7FC5" w:rsidRPr="00A52AF3">
        <w:rPr>
          <w:rFonts w:ascii="仿宋" w:eastAsia="仿宋" w:hAnsi="仿宋" w:hint="eastAsia"/>
          <w:szCs w:val="21"/>
        </w:rPr>
        <w:t>，</w:t>
      </w:r>
      <w:r w:rsidRPr="00A52AF3">
        <w:rPr>
          <w:rFonts w:ascii="仿宋" w:eastAsia="仿宋" w:hAnsi="仿宋" w:hint="eastAsia"/>
          <w:szCs w:val="21"/>
        </w:rPr>
        <w:t>但</w:t>
      </w:r>
      <w:r w:rsidR="00AA7FC5" w:rsidRPr="00A52AF3">
        <w:rPr>
          <w:rFonts w:ascii="仿宋" w:eastAsia="仿宋" w:hAnsi="仿宋" w:hint="eastAsia"/>
          <w:szCs w:val="21"/>
        </w:rPr>
        <w:t>采购人及中标人双方</w:t>
      </w:r>
      <w:r w:rsidRPr="00A52AF3">
        <w:rPr>
          <w:rFonts w:ascii="仿宋" w:eastAsia="仿宋" w:hAnsi="仿宋" w:hint="eastAsia"/>
          <w:szCs w:val="21"/>
        </w:rPr>
        <w:t>须在配送后的</w:t>
      </w:r>
      <w:r w:rsidR="00AA7FC5" w:rsidRPr="00A52AF3">
        <w:rPr>
          <w:rFonts w:ascii="仿宋" w:eastAsia="仿宋" w:hAnsi="仿宋" w:hint="eastAsia"/>
          <w:szCs w:val="21"/>
        </w:rPr>
        <w:t>七日内完成协商定价。</w:t>
      </w:r>
    </w:p>
    <w:p w14:paraId="7786B760" w14:textId="77777777" w:rsidR="00F44E56" w:rsidRPr="00D935FE" w:rsidRDefault="00F44E56" w:rsidP="00D935FE">
      <w:pPr>
        <w:autoSpaceDE w:val="0"/>
        <w:autoSpaceDN w:val="0"/>
        <w:spacing w:line="276" w:lineRule="auto"/>
        <w:ind w:left="420"/>
        <w:rPr>
          <w:rFonts w:ascii="仿宋" w:eastAsia="仿宋" w:hAnsi="仿宋"/>
          <w:szCs w:val="21"/>
        </w:rPr>
      </w:pPr>
    </w:p>
    <w:p w14:paraId="470226E8" w14:textId="1680728D" w:rsidR="001921DB" w:rsidRPr="00A52AF3" w:rsidRDefault="001921DB" w:rsidP="000A3079">
      <w:pPr>
        <w:pStyle w:val="aa"/>
        <w:rPr>
          <w:color w:val="auto"/>
          <w:kern w:val="2"/>
        </w:rPr>
      </w:pPr>
      <w:r w:rsidRPr="00A52AF3">
        <w:rPr>
          <w:rFonts w:hint="eastAsia"/>
          <w:color w:val="auto"/>
          <w:kern w:val="2"/>
        </w:rPr>
        <w:t>二、</w:t>
      </w:r>
      <w:bookmarkStart w:id="1" w:name="_Hlk184647076"/>
      <w:r w:rsidRPr="00A52AF3">
        <w:rPr>
          <w:rFonts w:hint="eastAsia"/>
          <w:color w:val="auto"/>
          <w:kern w:val="2"/>
        </w:rPr>
        <w:t>结算要求：</w:t>
      </w:r>
    </w:p>
    <w:bookmarkEnd w:id="1"/>
    <w:p w14:paraId="6624CB96" w14:textId="18B919EB" w:rsidR="00AA7FC5" w:rsidRPr="00A52AF3" w:rsidRDefault="00AA7FC5" w:rsidP="00397A7F">
      <w:pPr>
        <w:pStyle w:val="a7"/>
        <w:numPr>
          <w:ilvl w:val="0"/>
          <w:numId w:val="8"/>
        </w:numPr>
        <w:spacing w:line="276" w:lineRule="auto"/>
        <w:ind w:firstLineChars="0"/>
        <w:rPr>
          <w:rFonts w:ascii="仿宋" w:eastAsia="仿宋" w:hAnsi="仿宋"/>
          <w:szCs w:val="21"/>
        </w:rPr>
      </w:pPr>
      <w:r w:rsidRPr="00A52AF3">
        <w:rPr>
          <w:rFonts w:ascii="仿宋" w:eastAsia="仿宋" w:hAnsi="仿宋" w:hint="eastAsia"/>
          <w:szCs w:val="21"/>
        </w:rPr>
        <w:t>采购人与中标人按供货价核算原则及相对应品种的实际验收量核对当月供货额，当月供货额=∑对应品种的当月结算单价×对应品种的实际验收量，并按用户需求中的“服务要求”及“中山大学附属肿瘤医院物业管理科膳食部供应商考核表”的考核得分结果，双方核准当月的供货额。</w:t>
      </w:r>
    </w:p>
    <w:p w14:paraId="2CA32EAE" w14:textId="0635CB0D" w:rsidR="00AA7FC5" w:rsidRPr="00A52AF3" w:rsidRDefault="00AA7FC5" w:rsidP="00397A7F">
      <w:pPr>
        <w:pStyle w:val="a7"/>
        <w:numPr>
          <w:ilvl w:val="0"/>
          <w:numId w:val="8"/>
        </w:numPr>
        <w:spacing w:line="276" w:lineRule="auto"/>
        <w:ind w:firstLineChars="0"/>
        <w:rPr>
          <w:rFonts w:ascii="仿宋" w:eastAsia="仿宋" w:hAnsi="仿宋"/>
          <w:szCs w:val="21"/>
        </w:rPr>
      </w:pPr>
      <w:r w:rsidRPr="00A52AF3">
        <w:rPr>
          <w:rFonts w:ascii="仿宋" w:eastAsia="仿宋" w:hAnsi="仿宋" w:hint="eastAsia"/>
          <w:szCs w:val="21"/>
        </w:rPr>
        <w:t>采购人自收到发票且项目满足合同支付条件的，10 个工作日内将货款支付到中标人账户；对于不满足合同约定支付条件的，中标人须按采购人要求完善直至满足支付条件。</w:t>
      </w:r>
    </w:p>
    <w:p w14:paraId="58BB57DC" w14:textId="77777777" w:rsidR="00F44E56" w:rsidRPr="00A52AF3" w:rsidRDefault="00F44E56" w:rsidP="00F44E56">
      <w:pPr>
        <w:pStyle w:val="a7"/>
        <w:spacing w:line="276" w:lineRule="auto"/>
        <w:ind w:left="420" w:firstLineChars="0" w:firstLine="0"/>
        <w:rPr>
          <w:rFonts w:ascii="仿宋" w:eastAsia="仿宋" w:hAnsi="仿宋"/>
          <w:szCs w:val="21"/>
        </w:rPr>
      </w:pPr>
    </w:p>
    <w:p w14:paraId="3BFBC98F" w14:textId="2C877F02" w:rsidR="00043A20" w:rsidRPr="00A52AF3" w:rsidRDefault="008D4E50" w:rsidP="008D4E50">
      <w:pPr>
        <w:pStyle w:val="aa"/>
        <w:rPr>
          <w:color w:val="auto"/>
          <w:kern w:val="2"/>
        </w:rPr>
      </w:pPr>
      <w:r w:rsidRPr="00A52AF3">
        <w:rPr>
          <w:rFonts w:hint="eastAsia"/>
          <w:color w:val="auto"/>
          <w:kern w:val="2"/>
        </w:rPr>
        <w:t>三、市场调研报价表</w:t>
      </w:r>
    </w:p>
    <w:p w14:paraId="1F2E9CE0" w14:textId="5856CE93" w:rsidR="00397A7F" w:rsidRDefault="00397A7F" w:rsidP="00397A7F">
      <w:pPr>
        <w:pStyle w:val="a7"/>
        <w:numPr>
          <w:ilvl w:val="0"/>
          <w:numId w:val="9"/>
        </w:numPr>
        <w:adjustRightInd w:val="0"/>
        <w:snapToGrid w:val="0"/>
        <w:spacing w:line="276" w:lineRule="auto"/>
        <w:ind w:firstLineChars="0"/>
        <w:rPr>
          <w:rFonts w:ascii="仿宋" w:eastAsia="仿宋" w:hAnsi="仿宋" w:cs="仿宋"/>
          <w:szCs w:val="21"/>
        </w:rPr>
      </w:pPr>
      <w:r>
        <w:rPr>
          <w:rFonts w:ascii="仿宋" w:eastAsia="仿宋" w:hAnsi="仿宋" w:cs="仿宋" w:hint="eastAsia"/>
          <w:szCs w:val="21"/>
        </w:rPr>
        <w:t>计划所投“猪”类产品是否满足供港澳标准：_</w:t>
      </w:r>
      <w:r>
        <w:rPr>
          <w:rFonts w:ascii="仿宋" w:eastAsia="仿宋" w:hAnsi="仿宋" w:cs="仿宋"/>
          <w:szCs w:val="21"/>
        </w:rPr>
        <w:t>_________</w:t>
      </w:r>
      <w:r>
        <w:rPr>
          <w:rFonts w:ascii="仿宋" w:eastAsia="仿宋" w:hAnsi="仿宋" w:cs="仿宋" w:hint="eastAsia"/>
          <w:szCs w:val="21"/>
        </w:rPr>
        <w:t>（填是/否）；</w:t>
      </w:r>
    </w:p>
    <w:p w14:paraId="19CDBB4A" w14:textId="14A4BEB0" w:rsidR="00397A7F" w:rsidRPr="00397A7F" w:rsidRDefault="00397A7F" w:rsidP="00397A7F">
      <w:pPr>
        <w:pStyle w:val="a7"/>
        <w:numPr>
          <w:ilvl w:val="0"/>
          <w:numId w:val="9"/>
        </w:numPr>
        <w:adjustRightInd w:val="0"/>
        <w:snapToGrid w:val="0"/>
        <w:spacing w:line="276" w:lineRule="auto"/>
        <w:ind w:firstLineChars="0"/>
        <w:rPr>
          <w:rFonts w:ascii="仿宋" w:eastAsia="仿宋" w:hAnsi="仿宋" w:cs="仿宋" w:hint="eastAsia"/>
          <w:szCs w:val="21"/>
        </w:rPr>
      </w:pPr>
      <w:r>
        <w:rPr>
          <w:rFonts w:ascii="仿宋" w:eastAsia="仿宋" w:hAnsi="仿宋" w:cs="仿宋" w:hint="eastAsia"/>
          <w:szCs w:val="21"/>
        </w:rPr>
        <w:t>所投“猪”类产品</w:t>
      </w:r>
      <w:r>
        <w:rPr>
          <w:rFonts w:ascii="仿宋" w:eastAsia="仿宋" w:hAnsi="仿宋" w:cs="仿宋" w:hint="eastAsia"/>
          <w:szCs w:val="21"/>
        </w:rPr>
        <w:t>的猪属于什么品种：</w:t>
      </w:r>
      <w:r>
        <w:rPr>
          <w:rFonts w:ascii="仿宋" w:eastAsia="仿宋" w:hAnsi="仿宋" w:cs="仿宋"/>
          <w:szCs w:val="21"/>
        </w:rPr>
        <w:t>________________</w:t>
      </w:r>
      <w:r>
        <w:rPr>
          <w:rFonts w:ascii="仿宋" w:eastAsia="仿宋" w:hAnsi="仿宋" w:cs="仿宋" w:hint="eastAsia"/>
          <w:szCs w:val="21"/>
        </w:rPr>
        <w:t>（例：白条猪、黑土猪等</w:t>
      </w:r>
      <w:r w:rsidRPr="00397A7F">
        <w:rPr>
          <w:rFonts w:ascii="仿宋" w:eastAsia="仿宋" w:hAnsi="仿宋" w:cs="仿宋" w:hint="eastAsia"/>
          <w:szCs w:val="21"/>
        </w:rPr>
        <w:t>）</w:t>
      </w:r>
      <w:r>
        <w:rPr>
          <w:rFonts w:ascii="仿宋" w:eastAsia="仿宋" w:hAnsi="仿宋" w:cs="仿宋" w:hint="eastAsia"/>
          <w:szCs w:val="21"/>
        </w:rPr>
        <w:t>；</w:t>
      </w:r>
    </w:p>
    <w:p w14:paraId="12911B09" w14:textId="439A5899" w:rsidR="00397A7F" w:rsidRDefault="00E00AAB" w:rsidP="00397A7F">
      <w:pPr>
        <w:pStyle w:val="a7"/>
        <w:numPr>
          <w:ilvl w:val="0"/>
          <w:numId w:val="9"/>
        </w:numPr>
        <w:adjustRightInd w:val="0"/>
        <w:snapToGrid w:val="0"/>
        <w:spacing w:line="276" w:lineRule="auto"/>
        <w:ind w:firstLineChars="0"/>
        <w:rPr>
          <w:rFonts w:ascii="仿宋" w:eastAsia="仿宋" w:hAnsi="仿宋" w:cs="仿宋"/>
          <w:szCs w:val="21"/>
        </w:rPr>
      </w:pPr>
      <w:r w:rsidRPr="00A52AF3">
        <w:rPr>
          <w:rFonts w:ascii="仿宋" w:eastAsia="仿宋" w:hAnsi="仿宋" w:cs="仿宋" w:hint="eastAsia"/>
          <w:szCs w:val="21"/>
        </w:rPr>
        <w:t>各项</w:t>
      </w:r>
      <w:r w:rsidR="00D952DF" w:rsidRPr="00A52AF3">
        <w:rPr>
          <w:rFonts w:ascii="仿宋" w:eastAsia="仿宋" w:hAnsi="仿宋" w:cs="仿宋" w:hint="eastAsia"/>
          <w:szCs w:val="21"/>
        </w:rPr>
        <w:t>浮动率填写范围：</w:t>
      </w:r>
      <w:r w:rsidRPr="00A52AF3">
        <w:rPr>
          <w:rFonts w:ascii="仿宋" w:eastAsia="仿宋" w:hAnsi="仿宋" w:cs="仿宋" w:hint="eastAsia"/>
          <w:szCs w:val="21"/>
        </w:rPr>
        <w:t>0＜</w:t>
      </w:r>
      <w:r w:rsidR="00D952DF" w:rsidRPr="00A52AF3">
        <w:rPr>
          <w:rFonts w:ascii="仿宋" w:eastAsia="仿宋" w:hAnsi="仿宋" w:cs="仿宋" w:hint="eastAsia"/>
          <w:szCs w:val="21"/>
        </w:rPr>
        <w:t>浮动率</w:t>
      </w:r>
      <w:r w:rsidRPr="00A52AF3">
        <w:rPr>
          <w:rFonts w:ascii="仿宋" w:eastAsia="仿宋" w:hAnsi="仿宋" w:cs="仿宋" w:hint="eastAsia"/>
          <w:szCs w:val="21"/>
        </w:rPr>
        <w:t>＜100%</w:t>
      </w:r>
      <w:r w:rsidR="00D952DF" w:rsidRPr="00A52AF3">
        <w:rPr>
          <w:rFonts w:ascii="仿宋" w:eastAsia="仿宋" w:hAnsi="仿宋" w:cs="仿宋" w:hint="eastAsia"/>
          <w:szCs w:val="21"/>
        </w:rPr>
        <w:t>，如上浮请填写“5</w:t>
      </w:r>
      <w:r w:rsidR="00D952DF" w:rsidRPr="00A52AF3">
        <w:rPr>
          <w:rFonts w:ascii="仿宋" w:eastAsia="仿宋" w:hAnsi="仿宋" w:cs="仿宋"/>
          <w:szCs w:val="21"/>
        </w:rPr>
        <w:t>%</w:t>
      </w:r>
      <w:r w:rsidR="00D952DF" w:rsidRPr="00A52AF3">
        <w:rPr>
          <w:rFonts w:ascii="仿宋" w:eastAsia="仿宋" w:hAnsi="仿宋" w:cs="仿宋" w:hint="eastAsia"/>
          <w:szCs w:val="21"/>
        </w:rPr>
        <w:t>”或“+</w:t>
      </w:r>
      <w:r w:rsidR="00D952DF" w:rsidRPr="00A52AF3">
        <w:rPr>
          <w:rFonts w:ascii="仿宋" w:eastAsia="仿宋" w:hAnsi="仿宋" w:cs="仿宋"/>
          <w:szCs w:val="21"/>
        </w:rPr>
        <w:t>5%</w:t>
      </w:r>
      <w:r w:rsidR="00D952DF" w:rsidRPr="00A52AF3">
        <w:rPr>
          <w:rFonts w:ascii="仿宋" w:eastAsia="仿宋" w:hAnsi="仿宋" w:cs="仿宋" w:hint="eastAsia"/>
          <w:szCs w:val="21"/>
        </w:rPr>
        <w:t>”，如下浮请填写“负5</w:t>
      </w:r>
      <w:r w:rsidR="00D952DF" w:rsidRPr="00A52AF3">
        <w:rPr>
          <w:rFonts w:ascii="仿宋" w:eastAsia="仿宋" w:hAnsi="仿宋" w:cs="仿宋"/>
          <w:szCs w:val="21"/>
        </w:rPr>
        <w:t>%</w:t>
      </w:r>
      <w:r w:rsidR="00D952DF" w:rsidRPr="00A52AF3">
        <w:rPr>
          <w:rFonts w:ascii="仿宋" w:eastAsia="仿宋" w:hAnsi="仿宋" w:cs="仿宋" w:hint="eastAsia"/>
          <w:szCs w:val="21"/>
        </w:rPr>
        <w:t>”或“-</w:t>
      </w:r>
      <w:r w:rsidR="00D952DF" w:rsidRPr="00A52AF3">
        <w:rPr>
          <w:rFonts w:ascii="仿宋" w:eastAsia="仿宋" w:hAnsi="仿宋" w:cs="仿宋"/>
          <w:szCs w:val="21"/>
        </w:rPr>
        <w:t>5%</w:t>
      </w:r>
      <w:r w:rsidR="00D952DF" w:rsidRPr="00A52AF3">
        <w:rPr>
          <w:rFonts w:ascii="仿宋" w:eastAsia="仿宋" w:hAnsi="仿宋" w:cs="仿宋" w:hint="eastAsia"/>
          <w:szCs w:val="21"/>
        </w:rPr>
        <w:t>”；</w:t>
      </w:r>
    </w:p>
    <w:p w14:paraId="7800CA8E" w14:textId="05404F46" w:rsidR="00397A7F" w:rsidRDefault="00397A7F" w:rsidP="00397A7F">
      <w:pPr>
        <w:pStyle w:val="a7"/>
        <w:numPr>
          <w:ilvl w:val="0"/>
          <w:numId w:val="9"/>
        </w:numPr>
        <w:adjustRightInd w:val="0"/>
        <w:snapToGrid w:val="0"/>
        <w:spacing w:line="276" w:lineRule="auto"/>
        <w:ind w:firstLineChars="0"/>
        <w:rPr>
          <w:rFonts w:ascii="仿宋" w:eastAsia="仿宋" w:hAnsi="仿宋" w:cs="仿宋"/>
          <w:szCs w:val="21"/>
        </w:rPr>
      </w:pPr>
      <w:r>
        <w:rPr>
          <w:rFonts w:ascii="仿宋" w:eastAsia="仿宋" w:hAnsi="仿宋" w:cs="仿宋" w:hint="eastAsia"/>
          <w:szCs w:val="21"/>
        </w:rPr>
        <w:t>采购清单相见：</w:t>
      </w:r>
    </w:p>
    <w:p w14:paraId="7013FB5D" w14:textId="77777777" w:rsidR="00397A7F" w:rsidRPr="00397A7F" w:rsidRDefault="00397A7F" w:rsidP="00397A7F">
      <w:pPr>
        <w:adjustRightInd w:val="0"/>
        <w:snapToGrid w:val="0"/>
        <w:spacing w:line="276" w:lineRule="auto"/>
        <w:rPr>
          <w:rFonts w:ascii="仿宋" w:eastAsia="仿宋" w:hAnsi="仿宋" w:cs="仿宋" w:hint="eastAsia"/>
          <w:szCs w:val="21"/>
        </w:rPr>
      </w:pPr>
    </w:p>
    <w:tbl>
      <w:tblPr>
        <w:tblW w:w="10083" w:type="dxa"/>
        <w:jc w:val="center"/>
        <w:tblLook w:val="04A0" w:firstRow="1" w:lastRow="0" w:firstColumn="1" w:lastColumn="0" w:noHBand="0" w:noVBand="1"/>
      </w:tblPr>
      <w:tblGrid>
        <w:gridCol w:w="699"/>
        <w:gridCol w:w="1446"/>
        <w:gridCol w:w="3269"/>
        <w:gridCol w:w="709"/>
        <w:gridCol w:w="1843"/>
        <w:gridCol w:w="2117"/>
      </w:tblGrid>
      <w:tr w:rsidR="00D952DF" w:rsidRPr="00A52AF3" w14:paraId="18A74127" w14:textId="77777777" w:rsidTr="00C46DE3">
        <w:trPr>
          <w:trHeight w:val="483"/>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1C373" w14:textId="77777777" w:rsidR="00D952DF" w:rsidRPr="00A52AF3" w:rsidRDefault="00D952DF"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lastRenderedPageBreak/>
              <w:t>序号</w:t>
            </w:r>
          </w:p>
        </w:tc>
        <w:tc>
          <w:tcPr>
            <w:tcW w:w="1446" w:type="dxa"/>
            <w:tcBorders>
              <w:top w:val="single" w:sz="4" w:space="0" w:color="auto"/>
              <w:left w:val="nil"/>
              <w:bottom w:val="single" w:sz="4" w:space="0" w:color="auto"/>
              <w:right w:val="single" w:sz="4" w:space="0" w:color="auto"/>
            </w:tcBorders>
            <w:shd w:val="clear" w:color="000000" w:fill="FFFFFF"/>
            <w:vAlign w:val="center"/>
            <w:hideMark/>
          </w:tcPr>
          <w:p w14:paraId="6E33F0E3" w14:textId="77777777" w:rsidR="00D952DF" w:rsidRPr="00A52AF3" w:rsidRDefault="00D952DF"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类别</w:t>
            </w:r>
          </w:p>
        </w:tc>
        <w:tc>
          <w:tcPr>
            <w:tcW w:w="3269" w:type="dxa"/>
            <w:tcBorders>
              <w:top w:val="single" w:sz="4" w:space="0" w:color="auto"/>
              <w:left w:val="nil"/>
              <w:bottom w:val="single" w:sz="4" w:space="0" w:color="auto"/>
              <w:right w:val="single" w:sz="4" w:space="0" w:color="auto"/>
            </w:tcBorders>
            <w:shd w:val="clear" w:color="000000" w:fill="FFFFFF"/>
            <w:vAlign w:val="center"/>
            <w:hideMark/>
          </w:tcPr>
          <w:p w14:paraId="59AD13B3" w14:textId="77777777" w:rsidR="00D952DF" w:rsidRPr="00A52AF3" w:rsidRDefault="00D952DF"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商品名称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FD98EC5" w14:textId="77777777" w:rsidR="00D952DF" w:rsidRPr="00A52AF3" w:rsidRDefault="00D952DF"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单位</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847061D" w14:textId="02832109" w:rsidR="00D952DF" w:rsidRPr="00A52AF3" w:rsidRDefault="00D952DF"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投标浮动率 %</w:t>
            </w:r>
          </w:p>
        </w:tc>
        <w:tc>
          <w:tcPr>
            <w:tcW w:w="2117" w:type="dxa"/>
            <w:tcBorders>
              <w:top w:val="single" w:sz="4" w:space="0" w:color="auto"/>
              <w:left w:val="nil"/>
              <w:bottom w:val="single" w:sz="4" w:space="0" w:color="auto"/>
              <w:right w:val="single" w:sz="4" w:space="0" w:color="auto"/>
            </w:tcBorders>
            <w:shd w:val="clear" w:color="000000" w:fill="FFFFFF"/>
            <w:vAlign w:val="center"/>
            <w:hideMark/>
          </w:tcPr>
          <w:p w14:paraId="17C26B9E" w14:textId="77777777" w:rsidR="00D952DF" w:rsidRPr="00A52AF3" w:rsidRDefault="00D952DF"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备注</w:t>
            </w:r>
          </w:p>
        </w:tc>
      </w:tr>
      <w:tr w:rsidR="00824510" w:rsidRPr="00A52AF3" w14:paraId="48690679"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637B23D9" w14:textId="2DB7C7B0"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1</w:t>
            </w:r>
          </w:p>
        </w:tc>
        <w:tc>
          <w:tcPr>
            <w:tcW w:w="1446" w:type="dxa"/>
            <w:tcBorders>
              <w:top w:val="nil"/>
              <w:left w:val="nil"/>
              <w:bottom w:val="single" w:sz="4" w:space="0" w:color="auto"/>
              <w:right w:val="single" w:sz="4" w:space="0" w:color="auto"/>
            </w:tcBorders>
            <w:shd w:val="clear" w:color="000000" w:fill="FFFFFF"/>
            <w:vAlign w:val="center"/>
          </w:tcPr>
          <w:p w14:paraId="061B1BE5" w14:textId="1A53E713"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b/>
                <w:bCs/>
              </w:rPr>
              <w:t>猪</w:t>
            </w:r>
          </w:p>
        </w:tc>
        <w:tc>
          <w:tcPr>
            <w:tcW w:w="3269" w:type="dxa"/>
            <w:tcBorders>
              <w:top w:val="nil"/>
              <w:left w:val="nil"/>
              <w:bottom w:val="single" w:sz="4" w:space="0" w:color="auto"/>
              <w:right w:val="single" w:sz="4" w:space="0" w:color="auto"/>
            </w:tcBorders>
            <w:shd w:val="clear" w:color="000000" w:fill="FFFFFF"/>
            <w:vAlign w:val="center"/>
          </w:tcPr>
          <w:p w14:paraId="5909CE6C" w14:textId="1FD48937"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b/>
                <w:bCs/>
              </w:rPr>
              <w:t>排骨</w:t>
            </w:r>
          </w:p>
        </w:tc>
        <w:tc>
          <w:tcPr>
            <w:tcW w:w="709" w:type="dxa"/>
            <w:tcBorders>
              <w:top w:val="nil"/>
              <w:left w:val="nil"/>
              <w:bottom w:val="single" w:sz="4" w:space="0" w:color="auto"/>
              <w:right w:val="single" w:sz="4" w:space="0" w:color="auto"/>
            </w:tcBorders>
            <w:shd w:val="clear" w:color="000000" w:fill="FFFFFF"/>
            <w:vAlign w:val="center"/>
            <w:hideMark/>
          </w:tcPr>
          <w:p w14:paraId="6840E1D8" w14:textId="77777777"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1C2508CB" w14:textId="7E7472B7" w:rsidR="00824510" w:rsidRPr="00A52AF3" w:rsidRDefault="00824510" w:rsidP="00C46DE3">
            <w:pPr>
              <w:widowControl/>
              <w:jc w:val="center"/>
              <w:rPr>
                <w:rFonts w:ascii="仿宋" w:eastAsia="仿宋" w:hAnsi="仿宋" w:cs="Calibri"/>
                <w:b/>
                <w:bCs/>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53CF07BF" w14:textId="5CDBA444" w:rsidR="00824510" w:rsidRPr="00A52AF3" w:rsidRDefault="00C46DE3"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w:t>
            </w:r>
          </w:p>
        </w:tc>
      </w:tr>
      <w:tr w:rsidR="00824510" w:rsidRPr="00A52AF3" w14:paraId="5EEDD6C9"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02A32DE" w14:textId="5461D722"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2</w:t>
            </w:r>
          </w:p>
        </w:tc>
        <w:tc>
          <w:tcPr>
            <w:tcW w:w="1446" w:type="dxa"/>
            <w:tcBorders>
              <w:top w:val="nil"/>
              <w:left w:val="nil"/>
              <w:bottom w:val="single" w:sz="4" w:space="0" w:color="auto"/>
              <w:right w:val="single" w:sz="4" w:space="0" w:color="auto"/>
            </w:tcBorders>
            <w:shd w:val="clear" w:color="000000" w:fill="FFFFFF"/>
            <w:vAlign w:val="center"/>
          </w:tcPr>
          <w:p w14:paraId="6DEE1921" w14:textId="37A0B722"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b/>
                <w:bCs/>
              </w:rPr>
              <w:t>猪</w:t>
            </w:r>
          </w:p>
        </w:tc>
        <w:tc>
          <w:tcPr>
            <w:tcW w:w="3269" w:type="dxa"/>
            <w:tcBorders>
              <w:top w:val="nil"/>
              <w:left w:val="nil"/>
              <w:bottom w:val="single" w:sz="4" w:space="0" w:color="auto"/>
              <w:right w:val="single" w:sz="4" w:space="0" w:color="auto"/>
            </w:tcBorders>
            <w:shd w:val="clear" w:color="000000" w:fill="FFFFFF"/>
            <w:vAlign w:val="center"/>
          </w:tcPr>
          <w:p w14:paraId="624706D1" w14:textId="2B9E5703"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b/>
                <w:bCs/>
              </w:rPr>
              <w:t>有皮上肉(带皮后腿肉)</w:t>
            </w:r>
          </w:p>
        </w:tc>
        <w:tc>
          <w:tcPr>
            <w:tcW w:w="709" w:type="dxa"/>
            <w:tcBorders>
              <w:top w:val="nil"/>
              <w:left w:val="nil"/>
              <w:bottom w:val="single" w:sz="4" w:space="0" w:color="auto"/>
              <w:right w:val="single" w:sz="4" w:space="0" w:color="auto"/>
            </w:tcBorders>
            <w:shd w:val="clear" w:color="000000" w:fill="FFFFFF"/>
            <w:vAlign w:val="center"/>
            <w:hideMark/>
          </w:tcPr>
          <w:p w14:paraId="59DD6381" w14:textId="77777777"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1D3F3511" w14:textId="4887088B" w:rsidR="00824510" w:rsidRPr="00A52AF3" w:rsidRDefault="00824510" w:rsidP="00C46DE3">
            <w:pPr>
              <w:widowControl/>
              <w:jc w:val="center"/>
              <w:rPr>
                <w:rFonts w:ascii="仿宋" w:eastAsia="仿宋" w:hAnsi="仿宋" w:cs="Calibri"/>
                <w:b/>
                <w:bCs/>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1CE3818E" w14:textId="71399BC4" w:rsidR="00824510" w:rsidRPr="00A52AF3" w:rsidRDefault="00C46DE3"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w:t>
            </w:r>
          </w:p>
        </w:tc>
      </w:tr>
      <w:tr w:rsidR="00824510" w:rsidRPr="00A52AF3" w14:paraId="25183AE6"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6555D1AE" w14:textId="7F5FAA7D"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w:t>
            </w:r>
          </w:p>
        </w:tc>
        <w:tc>
          <w:tcPr>
            <w:tcW w:w="1446" w:type="dxa"/>
            <w:tcBorders>
              <w:top w:val="nil"/>
              <w:left w:val="nil"/>
              <w:bottom w:val="single" w:sz="4" w:space="0" w:color="auto"/>
              <w:right w:val="single" w:sz="4" w:space="0" w:color="auto"/>
            </w:tcBorders>
            <w:shd w:val="clear" w:color="000000" w:fill="FFFFFF"/>
            <w:vAlign w:val="center"/>
          </w:tcPr>
          <w:p w14:paraId="2859F94C" w14:textId="747CE8C0"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1EBDA078" w14:textId="76FA05B5"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rPr>
              <w:t>特级无皮肋条肉(花肉)</w:t>
            </w:r>
          </w:p>
        </w:tc>
        <w:tc>
          <w:tcPr>
            <w:tcW w:w="709" w:type="dxa"/>
            <w:tcBorders>
              <w:top w:val="nil"/>
              <w:left w:val="nil"/>
              <w:bottom w:val="single" w:sz="4" w:space="0" w:color="auto"/>
              <w:right w:val="single" w:sz="4" w:space="0" w:color="auto"/>
            </w:tcBorders>
            <w:shd w:val="clear" w:color="000000" w:fill="FFFFFF"/>
            <w:vAlign w:val="center"/>
            <w:hideMark/>
          </w:tcPr>
          <w:p w14:paraId="6BC1D67C"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064E4A69" w14:textId="141C7021"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04895F43" w14:textId="1794C8C4" w:rsidR="00824510"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1897A0A1"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D984DD1" w14:textId="689381B1"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w:t>
            </w:r>
          </w:p>
        </w:tc>
        <w:tc>
          <w:tcPr>
            <w:tcW w:w="1446" w:type="dxa"/>
            <w:tcBorders>
              <w:top w:val="nil"/>
              <w:left w:val="nil"/>
              <w:bottom w:val="single" w:sz="4" w:space="0" w:color="auto"/>
              <w:right w:val="single" w:sz="4" w:space="0" w:color="auto"/>
            </w:tcBorders>
            <w:shd w:val="clear" w:color="000000" w:fill="FFFFFF"/>
            <w:vAlign w:val="center"/>
          </w:tcPr>
          <w:p w14:paraId="46EE109C" w14:textId="70B9E99C"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360007AA" w14:textId="2744056D"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rPr>
              <w:t>特级有皮肋条肉(花肉)</w:t>
            </w:r>
          </w:p>
        </w:tc>
        <w:tc>
          <w:tcPr>
            <w:tcW w:w="709" w:type="dxa"/>
            <w:tcBorders>
              <w:top w:val="nil"/>
              <w:left w:val="nil"/>
              <w:bottom w:val="single" w:sz="4" w:space="0" w:color="auto"/>
              <w:right w:val="single" w:sz="4" w:space="0" w:color="auto"/>
            </w:tcBorders>
            <w:shd w:val="clear" w:color="000000" w:fill="FFFFFF"/>
            <w:vAlign w:val="center"/>
            <w:hideMark/>
          </w:tcPr>
          <w:p w14:paraId="3A32DA2D"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4BE8CCE2" w14:textId="7DE35D0E"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3D08E074" w14:textId="4C24306B" w:rsidR="00824510"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05CE4F3B"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BF9F5D7" w14:textId="446B5790"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5</w:t>
            </w:r>
          </w:p>
        </w:tc>
        <w:tc>
          <w:tcPr>
            <w:tcW w:w="1446" w:type="dxa"/>
            <w:tcBorders>
              <w:top w:val="nil"/>
              <w:left w:val="nil"/>
              <w:bottom w:val="single" w:sz="4" w:space="0" w:color="auto"/>
              <w:right w:val="single" w:sz="4" w:space="0" w:color="auto"/>
            </w:tcBorders>
            <w:shd w:val="clear" w:color="000000" w:fill="FFFFFF"/>
            <w:vAlign w:val="center"/>
          </w:tcPr>
          <w:p w14:paraId="0F58F92C" w14:textId="7790F4E5"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635BCC12" w14:textId="0F0FEE4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肉眼</w:t>
            </w:r>
          </w:p>
        </w:tc>
        <w:tc>
          <w:tcPr>
            <w:tcW w:w="709" w:type="dxa"/>
            <w:tcBorders>
              <w:top w:val="nil"/>
              <w:left w:val="nil"/>
              <w:bottom w:val="single" w:sz="4" w:space="0" w:color="auto"/>
              <w:right w:val="single" w:sz="4" w:space="0" w:color="auto"/>
            </w:tcBorders>
            <w:shd w:val="clear" w:color="000000" w:fill="FFFFFF"/>
            <w:vAlign w:val="center"/>
            <w:hideMark/>
          </w:tcPr>
          <w:p w14:paraId="53B0CC7E"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40A1E493" w14:textId="650B03AE"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1DCABD56"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027E52CA"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56C24CBE" w14:textId="7299184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6</w:t>
            </w:r>
          </w:p>
        </w:tc>
        <w:tc>
          <w:tcPr>
            <w:tcW w:w="1446" w:type="dxa"/>
            <w:tcBorders>
              <w:top w:val="nil"/>
              <w:left w:val="nil"/>
              <w:bottom w:val="single" w:sz="4" w:space="0" w:color="auto"/>
              <w:right w:val="single" w:sz="4" w:space="0" w:color="auto"/>
            </w:tcBorders>
            <w:shd w:val="clear" w:color="000000" w:fill="FFFFFF"/>
            <w:vAlign w:val="center"/>
          </w:tcPr>
          <w:p w14:paraId="77070BB5" w14:textId="7134E1A6"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6459142A" w14:textId="14C17E91"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鲜猪手</w:t>
            </w:r>
          </w:p>
        </w:tc>
        <w:tc>
          <w:tcPr>
            <w:tcW w:w="709" w:type="dxa"/>
            <w:tcBorders>
              <w:top w:val="nil"/>
              <w:left w:val="nil"/>
              <w:bottom w:val="single" w:sz="4" w:space="0" w:color="auto"/>
              <w:right w:val="single" w:sz="4" w:space="0" w:color="auto"/>
            </w:tcBorders>
            <w:shd w:val="clear" w:color="000000" w:fill="FFFFFF"/>
            <w:vAlign w:val="center"/>
            <w:hideMark/>
          </w:tcPr>
          <w:p w14:paraId="48678160"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45DB0BDA" w14:textId="76455579"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7F628B1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0D870D5E"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433ABEAA" w14:textId="5CED028F"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7</w:t>
            </w:r>
          </w:p>
        </w:tc>
        <w:tc>
          <w:tcPr>
            <w:tcW w:w="1446" w:type="dxa"/>
            <w:tcBorders>
              <w:top w:val="nil"/>
              <w:left w:val="nil"/>
              <w:bottom w:val="single" w:sz="4" w:space="0" w:color="auto"/>
              <w:right w:val="single" w:sz="4" w:space="0" w:color="auto"/>
            </w:tcBorders>
            <w:shd w:val="clear" w:color="000000" w:fill="FFFFFF"/>
            <w:vAlign w:val="center"/>
          </w:tcPr>
          <w:p w14:paraId="3FB14AD7" w14:textId="5E212B75"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0F90E4BD" w14:textId="398D1CD8"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猪梅花肉</w:t>
            </w:r>
          </w:p>
        </w:tc>
        <w:tc>
          <w:tcPr>
            <w:tcW w:w="709" w:type="dxa"/>
            <w:tcBorders>
              <w:top w:val="nil"/>
              <w:left w:val="nil"/>
              <w:bottom w:val="single" w:sz="4" w:space="0" w:color="auto"/>
              <w:right w:val="single" w:sz="4" w:space="0" w:color="auto"/>
            </w:tcBorders>
            <w:shd w:val="clear" w:color="000000" w:fill="FFFFFF"/>
            <w:vAlign w:val="center"/>
            <w:hideMark/>
          </w:tcPr>
          <w:p w14:paraId="44A3D6D7"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5C75C813" w14:textId="0B880EAE"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2D89762B"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5C280020"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118760A" w14:textId="7DA7DDCF"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8</w:t>
            </w:r>
          </w:p>
        </w:tc>
        <w:tc>
          <w:tcPr>
            <w:tcW w:w="1446" w:type="dxa"/>
            <w:tcBorders>
              <w:top w:val="nil"/>
              <w:left w:val="nil"/>
              <w:bottom w:val="single" w:sz="4" w:space="0" w:color="auto"/>
              <w:right w:val="single" w:sz="4" w:space="0" w:color="auto"/>
            </w:tcBorders>
            <w:shd w:val="clear" w:color="000000" w:fill="FFFFFF"/>
            <w:vAlign w:val="center"/>
          </w:tcPr>
          <w:p w14:paraId="72751B85" w14:textId="75984F2D"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b/>
                <w:bCs/>
              </w:rPr>
              <w:t>猪</w:t>
            </w:r>
          </w:p>
        </w:tc>
        <w:tc>
          <w:tcPr>
            <w:tcW w:w="3269" w:type="dxa"/>
            <w:tcBorders>
              <w:top w:val="nil"/>
              <w:left w:val="nil"/>
              <w:bottom w:val="single" w:sz="4" w:space="0" w:color="auto"/>
              <w:right w:val="single" w:sz="4" w:space="0" w:color="auto"/>
            </w:tcBorders>
            <w:shd w:val="clear" w:color="000000" w:fill="FFFFFF"/>
            <w:vAlign w:val="center"/>
          </w:tcPr>
          <w:p w14:paraId="11ADBEDF" w14:textId="6F2260D7"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b/>
                <w:bCs/>
              </w:rPr>
              <w:t>精瘦肉</w:t>
            </w:r>
          </w:p>
        </w:tc>
        <w:tc>
          <w:tcPr>
            <w:tcW w:w="709" w:type="dxa"/>
            <w:tcBorders>
              <w:top w:val="nil"/>
              <w:left w:val="nil"/>
              <w:bottom w:val="single" w:sz="4" w:space="0" w:color="auto"/>
              <w:right w:val="single" w:sz="4" w:space="0" w:color="auto"/>
            </w:tcBorders>
            <w:shd w:val="clear" w:color="000000" w:fill="FFFFFF"/>
            <w:vAlign w:val="center"/>
            <w:hideMark/>
          </w:tcPr>
          <w:p w14:paraId="518026BC" w14:textId="77777777"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3C5ADD34" w14:textId="2BF53BAC" w:rsidR="00824510" w:rsidRPr="00A52AF3" w:rsidRDefault="00824510" w:rsidP="00C46DE3">
            <w:pPr>
              <w:widowControl/>
              <w:jc w:val="center"/>
              <w:rPr>
                <w:rFonts w:ascii="仿宋" w:eastAsia="仿宋" w:hAnsi="仿宋" w:cs="Calibri"/>
                <w:b/>
                <w:bCs/>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04E4E4BE" w14:textId="0E13C57C"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w:t>
            </w:r>
          </w:p>
        </w:tc>
      </w:tr>
      <w:tr w:rsidR="00824510" w:rsidRPr="00A52AF3" w14:paraId="0D5DA792"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599A0D3" w14:textId="45699DF3"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9</w:t>
            </w:r>
          </w:p>
        </w:tc>
        <w:tc>
          <w:tcPr>
            <w:tcW w:w="1446" w:type="dxa"/>
            <w:tcBorders>
              <w:top w:val="nil"/>
              <w:left w:val="nil"/>
              <w:bottom w:val="single" w:sz="4" w:space="0" w:color="auto"/>
              <w:right w:val="single" w:sz="4" w:space="0" w:color="auto"/>
            </w:tcBorders>
            <w:shd w:val="clear" w:color="000000" w:fill="FFFFFF"/>
            <w:vAlign w:val="center"/>
          </w:tcPr>
          <w:p w14:paraId="71BB5FEB" w14:textId="14E9FCBD"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3C5BAD16" w14:textId="6F919009"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龙骨</w:t>
            </w:r>
          </w:p>
        </w:tc>
        <w:tc>
          <w:tcPr>
            <w:tcW w:w="709" w:type="dxa"/>
            <w:tcBorders>
              <w:top w:val="nil"/>
              <w:left w:val="nil"/>
              <w:bottom w:val="single" w:sz="4" w:space="0" w:color="auto"/>
              <w:right w:val="single" w:sz="4" w:space="0" w:color="auto"/>
            </w:tcBorders>
            <w:shd w:val="clear" w:color="000000" w:fill="FFFFFF"/>
            <w:vAlign w:val="center"/>
            <w:hideMark/>
          </w:tcPr>
          <w:p w14:paraId="240C026E"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7BC5FCD7" w14:textId="7FDD52CF"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7581BDDC"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39B01C93"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5CF24F40" w14:textId="68BEBFBD"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10</w:t>
            </w:r>
          </w:p>
        </w:tc>
        <w:tc>
          <w:tcPr>
            <w:tcW w:w="1446" w:type="dxa"/>
            <w:tcBorders>
              <w:top w:val="nil"/>
              <w:left w:val="nil"/>
              <w:bottom w:val="single" w:sz="4" w:space="0" w:color="auto"/>
              <w:right w:val="single" w:sz="4" w:space="0" w:color="auto"/>
            </w:tcBorders>
            <w:shd w:val="clear" w:color="000000" w:fill="FFFFFF"/>
            <w:vAlign w:val="center"/>
          </w:tcPr>
          <w:p w14:paraId="56D72177" w14:textId="3E4F9E0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162BBC8E" w14:textId="0F6D8C9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带皮猪踭肉</w:t>
            </w:r>
          </w:p>
        </w:tc>
        <w:tc>
          <w:tcPr>
            <w:tcW w:w="709" w:type="dxa"/>
            <w:tcBorders>
              <w:top w:val="nil"/>
              <w:left w:val="nil"/>
              <w:bottom w:val="single" w:sz="4" w:space="0" w:color="auto"/>
              <w:right w:val="single" w:sz="4" w:space="0" w:color="auto"/>
            </w:tcBorders>
            <w:shd w:val="clear" w:color="000000" w:fill="FFFFFF"/>
            <w:vAlign w:val="center"/>
            <w:hideMark/>
          </w:tcPr>
          <w:p w14:paraId="26ED63C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7C18F0F3" w14:textId="78CEAF44"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63E0948F"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55BBC9C0"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444F916" w14:textId="2C26BC5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11</w:t>
            </w:r>
          </w:p>
        </w:tc>
        <w:tc>
          <w:tcPr>
            <w:tcW w:w="1446" w:type="dxa"/>
            <w:tcBorders>
              <w:top w:val="nil"/>
              <w:left w:val="nil"/>
              <w:bottom w:val="single" w:sz="4" w:space="0" w:color="auto"/>
              <w:right w:val="single" w:sz="4" w:space="0" w:color="auto"/>
            </w:tcBorders>
            <w:shd w:val="clear" w:color="000000" w:fill="FFFFFF"/>
            <w:vAlign w:val="center"/>
          </w:tcPr>
          <w:p w14:paraId="551497FC" w14:textId="78B66858"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121773F8" w14:textId="08CDF7BA"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鲜猪耳</w:t>
            </w:r>
          </w:p>
        </w:tc>
        <w:tc>
          <w:tcPr>
            <w:tcW w:w="709" w:type="dxa"/>
            <w:tcBorders>
              <w:top w:val="nil"/>
              <w:left w:val="nil"/>
              <w:bottom w:val="single" w:sz="4" w:space="0" w:color="auto"/>
              <w:right w:val="single" w:sz="4" w:space="0" w:color="auto"/>
            </w:tcBorders>
            <w:shd w:val="clear" w:color="000000" w:fill="FFFFFF"/>
            <w:vAlign w:val="center"/>
            <w:hideMark/>
          </w:tcPr>
          <w:p w14:paraId="28C8A745"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34C5C20E" w14:textId="65141A2A"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21B2719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230DE4F1"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037B12E" w14:textId="4F3C9ED0"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12</w:t>
            </w:r>
          </w:p>
        </w:tc>
        <w:tc>
          <w:tcPr>
            <w:tcW w:w="1446" w:type="dxa"/>
            <w:tcBorders>
              <w:top w:val="nil"/>
              <w:left w:val="nil"/>
              <w:bottom w:val="single" w:sz="4" w:space="0" w:color="auto"/>
              <w:right w:val="single" w:sz="4" w:space="0" w:color="auto"/>
            </w:tcBorders>
            <w:shd w:val="clear" w:color="000000" w:fill="FFFFFF"/>
            <w:vAlign w:val="center"/>
          </w:tcPr>
          <w:p w14:paraId="1394F0CE" w14:textId="60A54281"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b/>
                <w:bCs/>
              </w:rPr>
              <w:t>猪</w:t>
            </w:r>
          </w:p>
        </w:tc>
        <w:tc>
          <w:tcPr>
            <w:tcW w:w="3269" w:type="dxa"/>
            <w:tcBorders>
              <w:top w:val="nil"/>
              <w:left w:val="nil"/>
              <w:bottom w:val="single" w:sz="4" w:space="0" w:color="auto"/>
              <w:right w:val="single" w:sz="4" w:space="0" w:color="auto"/>
            </w:tcBorders>
            <w:shd w:val="clear" w:color="000000" w:fill="FFFFFF"/>
            <w:vAlign w:val="center"/>
          </w:tcPr>
          <w:p w14:paraId="53E6C010" w14:textId="3EF547F3"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b/>
                <w:bCs/>
              </w:rPr>
              <w:t>肋条肉（五花肉）</w:t>
            </w:r>
          </w:p>
        </w:tc>
        <w:tc>
          <w:tcPr>
            <w:tcW w:w="709" w:type="dxa"/>
            <w:tcBorders>
              <w:top w:val="nil"/>
              <w:left w:val="nil"/>
              <w:bottom w:val="single" w:sz="4" w:space="0" w:color="auto"/>
              <w:right w:val="single" w:sz="4" w:space="0" w:color="auto"/>
            </w:tcBorders>
            <w:shd w:val="clear" w:color="000000" w:fill="FFFFFF"/>
            <w:vAlign w:val="center"/>
            <w:hideMark/>
          </w:tcPr>
          <w:p w14:paraId="56630C9D"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30E7C4F8" w14:textId="63A57E6E"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467C2114" w14:textId="6E3422E3" w:rsidR="00824510"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b/>
                <w:bCs/>
                <w:kern w:val="0"/>
                <w:sz w:val="20"/>
                <w:szCs w:val="20"/>
              </w:rPr>
              <w:t>/</w:t>
            </w:r>
          </w:p>
        </w:tc>
      </w:tr>
      <w:tr w:rsidR="00824510" w:rsidRPr="00A52AF3" w14:paraId="6DC4D165"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6714C1DF" w14:textId="5EF03F3D"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13</w:t>
            </w:r>
          </w:p>
        </w:tc>
        <w:tc>
          <w:tcPr>
            <w:tcW w:w="1446" w:type="dxa"/>
            <w:tcBorders>
              <w:top w:val="nil"/>
              <w:left w:val="nil"/>
              <w:bottom w:val="single" w:sz="4" w:space="0" w:color="auto"/>
              <w:right w:val="single" w:sz="4" w:space="0" w:color="auto"/>
            </w:tcBorders>
            <w:shd w:val="clear" w:color="000000" w:fill="FFFFFF"/>
            <w:vAlign w:val="center"/>
          </w:tcPr>
          <w:p w14:paraId="225E7D6D" w14:textId="62D5FD2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1DFE8A47" w14:textId="465CE29C"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鲜猪肚</w:t>
            </w:r>
          </w:p>
        </w:tc>
        <w:tc>
          <w:tcPr>
            <w:tcW w:w="709" w:type="dxa"/>
            <w:tcBorders>
              <w:top w:val="nil"/>
              <w:left w:val="nil"/>
              <w:bottom w:val="single" w:sz="4" w:space="0" w:color="auto"/>
              <w:right w:val="single" w:sz="4" w:space="0" w:color="auto"/>
            </w:tcBorders>
            <w:shd w:val="clear" w:color="000000" w:fill="FFFFFF"/>
            <w:vAlign w:val="center"/>
            <w:hideMark/>
          </w:tcPr>
          <w:p w14:paraId="490B8ACD"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5AD8BF7A" w14:textId="41B6FBF9"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48367F77"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27C2257C"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2A1EF60" w14:textId="23ED601E"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14</w:t>
            </w:r>
          </w:p>
        </w:tc>
        <w:tc>
          <w:tcPr>
            <w:tcW w:w="1446" w:type="dxa"/>
            <w:tcBorders>
              <w:top w:val="nil"/>
              <w:left w:val="nil"/>
              <w:bottom w:val="single" w:sz="4" w:space="0" w:color="auto"/>
              <w:right w:val="single" w:sz="4" w:space="0" w:color="auto"/>
            </w:tcBorders>
            <w:shd w:val="clear" w:color="000000" w:fill="FFFFFF"/>
            <w:vAlign w:val="center"/>
          </w:tcPr>
          <w:p w14:paraId="09690E12" w14:textId="746E4BAB"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1E4D7400" w14:textId="4659C686"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猪大肠</w:t>
            </w:r>
          </w:p>
        </w:tc>
        <w:tc>
          <w:tcPr>
            <w:tcW w:w="709" w:type="dxa"/>
            <w:tcBorders>
              <w:top w:val="nil"/>
              <w:left w:val="nil"/>
              <w:bottom w:val="single" w:sz="4" w:space="0" w:color="auto"/>
              <w:right w:val="single" w:sz="4" w:space="0" w:color="auto"/>
            </w:tcBorders>
            <w:shd w:val="clear" w:color="000000" w:fill="FFFFFF"/>
            <w:vAlign w:val="center"/>
            <w:hideMark/>
          </w:tcPr>
          <w:p w14:paraId="1C67E4F7"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58C79DB6" w14:textId="648D1E83"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7CFA41FB"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4B4E0EFB"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5E24BDB8" w14:textId="14D86999"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15</w:t>
            </w:r>
          </w:p>
        </w:tc>
        <w:tc>
          <w:tcPr>
            <w:tcW w:w="1446" w:type="dxa"/>
            <w:tcBorders>
              <w:top w:val="nil"/>
              <w:left w:val="nil"/>
              <w:bottom w:val="single" w:sz="4" w:space="0" w:color="auto"/>
              <w:right w:val="single" w:sz="4" w:space="0" w:color="auto"/>
            </w:tcBorders>
            <w:shd w:val="clear" w:color="000000" w:fill="FFFFFF"/>
            <w:vAlign w:val="center"/>
          </w:tcPr>
          <w:p w14:paraId="428F141C" w14:textId="7D21CFA1"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06034EF7" w14:textId="1527423C"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猪大肠头</w:t>
            </w:r>
          </w:p>
        </w:tc>
        <w:tc>
          <w:tcPr>
            <w:tcW w:w="709" w:type="dxa"/>
            <w:tcBorders>
              <w:top w:val="nil"/>
              <w:left w:val="nil"/>
              <w:bottom w:val="single" w:sz="4" w:space="0" w:color="auto"/>
              <w:right w:val="single" w:sz="4" w:space="0" w:color="auto"/>
            </w:tcBorders>
            <w:shd w:val="clear" w:color="000000" w:fill="FFFFFF"/>
            <w:vAlign w:val="center"/>
            <w:hideMark/>
          </w:tcPr>
          <w:p w14:paraId="47F91692"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39E3CBC3" w14:textId="4D57DC89"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730CC0D1"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22F23A80"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CA1932C" w14:textId="3EB45853"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16</w:t>
            </w:r>
          </w:p>
        </w:tc>
        <w:tc>
          <w:tcPr>
            <w:tcW w:w="1446" w:type="dxa"/>
            <w:tcBorders>
              <w:top w:val="nil"/>
              <w:left w:val="nil"/>
              <w:bottom w:val="single" w:sz="4" w:space="0" w:color="auto"/>
              <w:right w:val="single" w:sz="4" w:space="0" w:color="auto"/>
            </w:tcBorders>
            <w:shd w:val="clear" w:color="000000" w:fill="FFFFFF"/>
            <w:vAlign w:val="center"/>
          </w:tcPr>
          <w:p w14:paraId="2D97A640" w14:textId="1E24BD4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2DD19F9F" w14:textId="027D4F11"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三角龙骨</w:t>
            </w:r>
          </w:p>
        </w:tc>
        <w:tc>
          <w:tcPr>
            <w:tcW w:w="709" w:type="dxa"/>
            <w:tcBorders>
              <w:top w:val="nil"/>
              <w:left w:val="nil"/>
              <w:bottom w:val="single" w:sz="4" w:space="0" w:color="auto"/>
              <w:right w:val="single" w:sz="4" w:space="0" w:color="auto"/>
            </w:tcBorders>
            <w:shd w:val="clear" w:color="000000" w:fill="FFFFFF"/>
            <w:vAlign w:val="center"/>
            <w:hideMark/>
          </w:tcPr>
          <w:p w14:paraId="5DE55D58"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433AD6DB" w14:textId="27AD38DA"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435159E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2ECD972F"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41BAFC98" w14:textId="3B6ACEB9"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17</w:t>
            </w:r>
          </w:p>
        </w:tc>
        <w:tc>
          <w:tcPr>
            <w:tcW w:w="1446" w:type="dxa"/>
            <w:tcBorders>
              <w:top w:val="nil"/>
              <w:left w:val="nil"/>
              <w:bottom w:val="single" w:sz="4" w:space="0" w:color="auto"/>
              <w:right w:val="single" w:sz="4" w:space="0" w:color="auto"/>
            </w:tcBorders>
            <w:shd w:val="clear" w:color="000000" w:fill="FFFFFF"/>
            <w:vAlign w:val="center"/>
          </w:tcPr>
          <w:p w14:paraId="3D79209F" w14:textId="1C4EFA99"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6AE53F96" w14:textId="1CF074A3"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鲜猪血</w:t>
            </w:r>
          </w:p>
        </w:tc>
        <w:tc>
          <w:tcPr>
            <w:tcW w:w="709" w:type="dxa"/>
            <w:tcBorders>
              <w:top w:val="nil"/>
              <w:left w:val="nil"/>
              <w:bottom w:val="single" w:sz="4" w:space="0" w:color="auto"/>
              <w:right w:val="single" w:sz="4" w:space="0" w:color="auto"/>
            </w:tcBorders>
            <w:shd w:val="clear" w:color="000000" w:fill="FFFFFF"/>
            <w:vAlign w:val="center"/>
            <w:hideMark/>
          </w:tcPr>
          <w:p w14:paraId="77C556CC"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689FD34F" w14:textId="0B896CA5"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567A59A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59FB648D"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02DBF2B" w14:textId="3219BCD3"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18</w:t>
            </w:r>
          </w:p>
        </w:tc>
        <w:tc>
          <w:tcPr>
            <w:tcW w:w="1446" w:type="dxa"/>
            <w:tcBorders>
              <w:top w:val="nil"/>
              <w:left w:val="nil"/>
              <w:bottom w:val="single" w:sz="4" w:space="0" w:color="auto"/>
              <w:right w:val="single" w:sz="4" w:space="0" w:color="auto"/>
            </w:tcBorders>
            <w:shd w:val="clear" w:color="000000" w:fill="FFFFFF"/>
            <w:vAlign w:val="center"/>
          </w:tcPr>
          <w:p w14:paraId="160B86FA" w14:textId="4FB74C68"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5345DAB1" w14:textId="45FB1EA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猪肝</w:t>
            </w:r>
          </w:p>
        </w:tc>
        <w:tc>
          <w:tcPr>
            <w:tcW w:w="709" w:type="dxa"/>
            <w:tcBorders>
              <w:top w:val="nil"/>
              <w:left w:val="nil"/>
              <w:bottom w:val="single" w:sz="4" w:space="0" w:color="auto"/>
              <w:right w:val="single" w:sz="4" w:space="0" w:color="auto"/>
            </w:tcBorders>
            <w:shd w:val="clear" w:color="000000" w:fill="FFFFFF"/>
            <w:vAlign w:val="center"/>
            <w:hideMark/>
          </w:tcPr>
          <w:p w14:paraId="39E3A925"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6DDCB90B" w14:textId="206DBE0D"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47B3DB9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10EC8E62"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C4D605F" w14:textId="2D20B29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19</w:t>
            </w:r>
          </w:p>
        </w:tc>
        <w:tc>
          <w:tcPr>
            <w:tcW w:w="1446" w:type="dxa"/>
            <w:tcBorders>
              <w:top w:val="nil"/>
              <w:left w:val="nil"/>
              <w:bottom w:val="single" w:sz="4" w:space="0" w:color="auto"/>
              <w:right w:val="single" w:sz="4" w:space="0" w:color="auto"/>
            </w:tcBorders>
            <w:shd w:val="clear" w:color="000000" w:fill="FFFFFF"/>
            <w:vAlign w:val="center"/>
          </w:tcPr>
          <w:p w14:paraId="5F76EC9C" w14:textId="4DD3C396"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705FFD2D" w14:textId="50031FF1"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猪心</w:t>
            </w:r>
          </w:p>
        </w:tc>
        <w:tc>
          <w:tcPr>
            <w:tcW w:w="709" w:type="dxa"/>
            <w:tcBorders>
              <w:top w:val="nil"/>
              <w:left w:val="nil"/>
              <w:bottom w:val="single" w:sz="4" w:space="0" w:color="auto"/>
              <w:right w:val="single" w:sz="4" w:space="0" w:color="auto"/>
            </w:tcBorders>
            <w:shd w:val="clear" w:color="000000" w:fill="FFFFFF"/>
            <w:vAlign w:val="center"/>
            <w:hideMark/>
          </w:tcPr>
          <w:p w14:paraId="2D80A5C1"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3B63A113" w14:textId="5A6F4735"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7827261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5E4B0F26"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5E1EF33B" w14:textId="7A0B909F"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20</w:t>
            </w:r>
          </w:p>
        </w:tc>
        <w:tc>
          <w:tcPr>
            <w:tcW w:w="1446" w:type="dxa"/>
            <w:tcBorders>
              <w:top w:val="nil"/>
              <w:left w:val="nil"/>
              <w:bottom w:val="single" w:sz="4" w:space="0" w:color="auto"/>
              <w:right w:val="single" w:sz="4" w:space="0" w:color="auto"/>
            </w:tcBorders>
            <w:shd w:val="clear" w:color="000000" w:fill="FFFFFF"/>
            <w:vAlign w:val="center"/>
          </w:tcPr>
          <w:p w14:paraId="64661006" w14:textId="22ED4136"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3A819E1B" w14:textId="02EB743C"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鲜猪颈肉</w:t>
            </w:r>
          </w:p>
        </w:tc>
        <w:tc>
          <w:tcPr>
            <w:tcW w:w="709" w:type="dxa"/>
            <w:tcBorders>
              <w:top w:val="nil"/>
              <w:left w:val="nil"/>
              <w:bottom w:val="single" w:sz="4" w:space="0" w:color="auto"/>
              <w:right w:val="single" w:sz="4" w:space="0" w:color="auto"/>
            </w:tcBorders>
            <w:shd w:val="clear" w:color="000000" w:fill="FFFFFF"/>
            <w:vAlign w:val="center"/>
            <w:hideMark/>
          </w:tcPr>
          <w:p w14:paraId="199B492D"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7553153E" w14:textId="28B811D5"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0F62D9D2"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45B159BE"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091180C" w14:textId="3890EBC6"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21</w:t>
            </w:r>
          </w:p>
        </w:tc>
        <w:tc>
          <w:tcPr>
            <w:tcW w:w="1446" w:type="dxa"/>
            <w:tcBorders>
              <w:top w:val="nil"/>
              <w:left w:val="nil"/>
              <w:bottom w:val="single" w:sz="4" w:space="0" w:color="auto"/>
              <w:right w:val="single" w:sz="4" w:space="0" w:color="auto"/>
            </w:tcBorders>
            <w:shd w:val="clear" w:color="000000" w:fill="FFFFFF"/>
            <w:vAlign w:val="center"/>
          </w:tcPr>
          <w:p w14:paraId="595445C5" w14:textId="1DD6DD71"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1105865D" w14:textId="56FA020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猪粉肠</w:t>
            </w:r>
          </w:p>
        </w:tc>
        <w:tc>
          <w:tcPr>
            <w:tcW w:w="709" w:type="dxa"/>
            <w:tcBorders>
              <w:top w:val="nil"/>
              <w:left w:val="nil"/>
              <w:bottom w:val="single" w:sz="4" w:space="0" w:color="auto"/>
              <w:right w:val="single" w:sz="4" w:space="0" w:color="auto"/>
            </w:tcBorders>
            <w:shd w:val="clear" w:color="000000" w:fill="FFFFFF"/>
            <w:vAlign w:val="center"/>
            <w:hideMark/>
          </w:tcPr>
          <w:p w14:paraId="1C005D07"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54FD94B5" w14:textId="2AB1EB24"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1F3EC251"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552CCE48"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FCCB054" w14:textId="06968040"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22</w:t>
            </w:r>
          </w:p>
        </w:tc>
        <w:tc>
          <w:tcPr>
            <w:tcW w:w="1446" w:type="dxa"/>
            <w:tcBorders>
              <w:top w:val="nil"/>
              <w:left w:val="nil"/>
              <w:bottom w:val="single" w:sz="4" w:space="0" w:color="auto"/>
              <w:right w:val="single" w:sz="4" w:space="0" w:color="auto"/>
            </w:tcBorders>
            <w:shd w:val="clear" w:color="000000" w:fill="FFFFFF"/>
            <w:vAlign w:val="center"/>
          </w:tcPr>
          <w:p w14:paraId="2A956C58" w14:textId="502BDBEB"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416A400A" w14:textId="3DA0B45E"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鲜猪脚</w:t>
            </w:r>
          </w:p>
        </w:tc>
        <w:tc>
          <w:tcPr>
            <w:tcW w:w="709" w:type="dxa"/>
            <w:tcBorders>
              <w:top w:val="nil"/>
              <w:left w:val="nil"/>
              <w:bottom w:val="single" w:sz="4" w:space="0" w:color="auto"/>
              <w:right w:val="single" w:sz="4" w:space="0" w:color="auto"/>
            </w:tcBorders>
            <w:shd w:val="clear" w:color="000000" w:fill="FFFFFF"/>
            <w:vAlign w:val="center"/>
            <w:hideMark/>
          </w:tcPr>
          <w:p w14:paraId="242791D5"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1D1255D3" w14:textId="56C2C541"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63733107"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247E759F"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2F279D9" w14:textId="09163CB0"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23</w:t>
            </w:r>
          </w:p>
        </w:tc>
        <w:tc>
          <w:tcPr>
            <w:tcW w:w="1446" w:type="dxa"/>
            <w:tcBorders>
              <w:top w:val="nil"/>
              <w:left w:val="nil"/>
              <w:bottom w:val="single" w:sz="4" w:space="0" w:color="auto"/>
              <w:right w:val="single" w:sz="4" w:space="0" w:color="auto"/>
            </w:tcBorders>
            <w:shd w:val="clear" w:color="000000" w:fill="FFFFFF"/>
            <w:vAlign w:val="center"/>
          </w:tcPr>
          <w:p w14:paraId="1B393D92" w14:textId="59344680"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7DFBC54E" w14:textId="458179DC"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猪腰</w:t>
            </w:r>
          </w:p>
        </w:tc>
        <w:tc>
          <w:tcPr>
            <w:tcW w:w="709" w:type="dxa"/>
            <w:tcBorders>
              <w:top w:val="nil"/>
              <w:left w:val="nil"/>
              <w:bottom w:val="single" w:sz="4" w:space="0" w:color="auto"/>
              <w:right w:val="single" w:sz="4" w:space="0" w:color="auto"/>
            </w:tcBorders>
            <w:shd w:val="clear" w:color="000000" w:fill="FFFFFF"/>
            <w:vAlign w:val="center"/>
            <w:hideMark/>
          </w:tcPr>
          <w:p w14:paraId="3ECD352D"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617DD24B" w14:textId="3522D8E5"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32F96402"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07986574"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27326E3" w14:textId="14E7A26F"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24</w:t>
            </w:r>
          </w:p>
        </w:tc>
        <w:tc>
          <w:tcPr>
            <w:tcW w:w="1446" w:type="dxa"/>
            <w:tcBorders>
              <w:top w:val="nil"/>
              <w:left w:val="nil"/>
              <w:bottom w:val="single" w:sz="4" w:space="0" w:color="auto"/>
              <w:right w:val="single" w:sz="4" w:space="0" w:color="auto"/>
            </w:tcBorders>
            <w:shd w:val="clear" w:color="000000" w:fill="FFFFFF"/>
            <w:vAlign w:val="center"/>
          </w:tcPr>
          <w:p w14:paraId="36A788F0" w14:textId="132CD334"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543D3B0C" w14:textId="39AF230B"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猪筒骨（带肉）</w:t>
            </w:r>
          </w:p>
        </w:tc>
        <w:tc>
          <w:tcPr>
            <w:tcW w:w="709" w:type="dxa"/>
            <w:tcBorders>
              <w:top w:val="nil"/>
              <w:left w:val="nil"/>
              <w:bottom w:val="single" w:sz="4" w:space="0" w:color="auto"/>
              <w:right w:val="single" w:sz="4" w:space="0" w:color="auto"/>
            </w:tcBorders>
            <w:shd w:val="clear" w:color="000000" w:fill="FFFFFF"/>
            <w:vAlign w:val="center"/>
            <w:hideMark/>
          </w:tcPr>
          <w:p w14:paraId="4C0F2FB9"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7DA6A96A" w14:textId="154F3C9E"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7DBE4635"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73A195BE"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7C78D2E7" w14:textId="1BD52708"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25</w:t>
            </w:r>
          </w:p>
        </w:tc>
        <w:tc>
          <w:tcPr>
            <w:tcW w:w="1446" w:type="dxa"/>
            <w:tcBorders>
              <w:top w:val="nil"/>
              <w:left w:val="nil"/>
              <w:bottom w:val="single" w:sz="4" w:space="0" w:color="auto"/>
              <w:right w:val="single" w:sz="4" w:space="0" w:color="auto"/>
            </w:tcBorders>
            <w:shd w:val="clear" w:color="000000" w:fill="FFFFFF"/>
            <w:vAlign w:val="center"/>
          </w:tcPr>
          <w:p w14:paraId="423FD7DC" w14:textId="0EE03CD5"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2648FB26" w14:textId="4B8A7711"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精肋排</w:t>
            </w:r>
          </w:p>
        </w:tc>
        <w:tc>
          <w:tcPr>
            <w:tcW w:w="709" w:type="dxa"/>
            <w:tcBorders>
              <w:top w:val="nil"/>
              <w:left w:val="nil"/>
              <w:bottom w:val="single" w:sz="4" w:space="0" w:color="auto"/>
              <w:right w:val="single" w:sz="4" w:space="0" w:color="auto"/>
            </w:tcBorders>
            <w:shd w:val="clear" w:color="000000" w:fill="FFFFFF"/>
            <w:vAlign w:val="center"/>
            <w:hideMark/>
          </w:tcPr>
          <w:p w14:paraId="58D7ADAE"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652ED3FC" w14:textId="5B472922"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50875A57"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6B5AD743"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8FA8792" w14:textId="5401E54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26</w:t>
            </w:r>
          </w:p>
        </w:tc>
        <w:tc>
          <w:tcPr>
            <w:tcW w:w="1446" w:type="dxa"/>
            <w:tcBorders>
              <w:top w:val="nil"/>
              <w:left w:val="nil"/>
              <w:bottom w:val="single" w:sz="4" w:space="0" w:color="auto"/>
              <w:right w:val="single" w:sz="4" w:space="0" w:color="auto"/>
            </w:tcBorders>
            <w:shd w:val="clear" w:color="000000" w:fill="FFFFFF"/>
            <w:vAlign w:val="center"/>
          </w:tcPr>
          <w:p w14:paraId="5E2FB518" w14:textId="1A06B02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67433761" w14:textId="0DA08E01"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猪尾</w:t>
            </w:r>
          </w:p>
        </w:tc>
        <w:tc>
          <w:tcPr>
            <w:tcW w:w="709" w:type="dxa"/>
            <w:tcBorders>
              <w:top w:val="nil"/>
              <w:left w:val="nil"/>
              <w:bottom w:val="single" w:sz="4" w:space="0" w:color="auto"/>
              <w:right w:val="single" w:sz="4" w:space="0" w:color="auto"/>
            </w:tcBorders>
            <w:shd w:val="clear" w:color="000000" w:fill="FFFFFF"/>
            <w:vAlign w:val="center"/>
            <w:hideMark/>
          </w:tcPr>
          <w:p w14:paraId="18B06007"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4160B393" w14:textId="67C5AC28"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35D5EFBC"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51C42A1B"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701089F" w14:textId="256A72CB"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27</w:t>
            </w:r>
          </w:p>
        </w:tc>
        <w:tc>
          <w:tcPr>
            <w:tcW w:w="1446" w:type="dxa"/>
            <w:tcBorders>
              <w:top w:val="nil"/>
              <w:left w:val="nil"/>
              <w:bottom w:val="single" w:sz="4" w:space="0" w:color="auto"/>
              <w:right w:val="single" w:sz="4" w:space="0" w:color="auto"/>
            </w:tcBorders>
            <w:shd w:val="clear" w:color="000000" w:fill="FFFFFF"/>
            <w:vAlign w:val="center"/>
          </w:tcPr>
          <w:p w14:paraId="1DB4892A" w14:textId="63747AED"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31FEDC16" w14:textId="069CC9A4"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特厚无皮肥肉</w:t>
            </w:r>
          </w:p>
        </w:tc>
        <w:tc>
          <w:tcPr>
            <w:tcW w:w="709" w:type="dxa"/>
            <w:tcBorders>
              <w:top w:val="nil"/>
              <w:left w:val="nil"/>
              <w:bottom w:val="single" w:sz="4" w:space="0" w:color="auto"/>
              <w:right w:val="single" w:sz="4" w:space="0" w:color="auto"/>
            </w:tcBorders>
            <w:shd w:val="clear" w:color="000000" w:fill="FFFFFF"/>
            <w:vAlign w:val="center"/>
            <w:hideMark/>
          </w:tcPr>
          <w:p w14:paraId="194E0AF1"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620675F2" w14:textId="7FC29DAC"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2CE7C02C"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28DB7C60"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6D902AA4" w14:textId="6827DE1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28</w:t>
            </w:r>
          </w:p>
        </w:tc>
        <w:tc>
          <w:tcPr>
            <w:tcW w:w="1446" w:type="dxa"/>
            <w:tcBorders>
              <w:top w:val="nil"/>
              <w:left w:val="nil"/>
              <w:bottom w:val="single" w:sz="4" w:space="0" w:color="auto"/>
              <w:right w:val="single" w:sz="4" w:space="0" w:color="auto"/>
            </w:tcBorders>
            <w:shd w:val="clear" w:color="000000" w:fill="FFFFFF"/>
            <w:vAlign w:val="center"/>
          </w:tcPr>
          <w:p w14:paraId="4EC0D7CE" w14:textId="47F04F80"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5723C7FC" w14:textId="6926C0CE"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猪展肉</w:t>
            </w:r>
          </w:p>
        </w:tc>
        <w:tc>
          <w:tcPr>
            <w:tcW w:w="709" w:type="dxa"/>
            <w:tcBorders>
              <w:top w:val="nil"/>
              <w:left w:val="nil"/>
              <w:bottom w:val="single" w:sz="4" w:space="0" w:color="auto"/>
              <w:right w:val="single" w:sz="4" w:space="0" w:color="auto"/>
            </w:tcBorders>
            <w:shd w:val="clear" w:color="000000" w:fill="FFFFFF"/>
            <w:vAlign w:val="center"/>
            <w:hideMark/>
          </w:tcPr>
          <w:p w14:paraId="12BBF9B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5066F1C3" w14:textId="5C7F4BDA"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1855A65A"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0868E4DD"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73F32C4" w14:textId="1A8DD8F1"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lastRenderedPageBreak/>
              <w:t>29</w:t>
            </w:r>
          </w:p>
        </w:tc>
        <w:tc>
          <w:tcPr>
            <w:tcW w:w="1446" w:type="dxa"/>
            <w:tcBorders>
              <w:top w:val="nil"/>
              <w:left w:val="nil"/>
              <w:bottom w:val="single" w:sz="4" w:space="0" w:color="auto"/>
              <w:right w:val="single" w:sz="4" w:space="0" w:color="auto"/>
            </w:tcBorders>
            <w:shd w:val="clear" w:color="000000" w:fill="FFFFFF"/>
            <w:vAlign w:val="center"/>
          </w:tcPr>
          <w:p w14:paraId="1E8B2C0C" w14:textId="0EBFA0D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5C258D97" w14:textId="688A1133"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猪舌</w:t>
            </w:r>
          </w:p>
        </w:tc>
        <w:tc>
          <w:tcPr>
            <w:tcW w:w="709" w:type="dxa"/>
            <w:tcBorders>
              <w:top w:val="nil"/>
              <w:left w:val="nil"/>
              <w:bottom w:val="single" w:sz="4" w:space="0" w:color="auto"/>
              <w:right w:val="single" w:sz="4" w:space="0" w:color="auto"/>
            </w:tcBorders>
            <w:shd w:val="clear" w:color="000000" w:fill="FFFFFF"/>
            <w:vAlign w:val="center"/>
            <w:hideMark/>
          </w:tcPr>
          <w:p w14:paraId="27B5D3C4"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0589CDFD" w14:textId="4EC85ADC"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12B016D7"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1C9113C1"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B20B2F3" w14:textId="7752846F"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30</w:t>
            </w:r>
          </w:p>
        </w:tc>
        <w:tc>
          <w:tcPr>
            <w:tcW w:w="1446" w:type="dxa"/>
            <w:tcBorders>
              <w:top w:val="nil"/>
              <w:left w:val="nil"/>
              <w:bottom w:val="single" w:sz="4" w:space="0" w:color="auto"/>
              <w:right w:val="single" w:sz="4" w:space="0" w:color="auto"/>
            </w:tcBorders>
            <w:shd w:val="clear" w:color="000000" w:fill="FFFFFF"/>
            <w:vAlign w:val="center"/>
          </w:tcPr>
          <w:p w14:paraId="707DE4BF" w14:textId="13C2BB1B"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28BD76BD" w14:textId="3090ABAA" w:rsidR="00824510" w:rsidRPr="00A52AF3" w:rsidRDefault="00824510" w:rsidP="00C46DE3">
            <w:pPr>
              <w:widowControl/>
              <w:jc w:val="center"/>
              <w:rPr>
                <w:rFonts w:ascii="仿宋" w:eastAsia="仿宋" w:hAnsi="仿宋" w:cs="Calibri"/>
                <w:b/>
                <w:bCs/>
                <w:kern w:val="0"/>
                <w:sz w:val="20"/>
                <w:szCs w:val="20"/>
              </w:rPr>
            </w:pPr>
            <w:r w:rsidRPr="00A52AF3">
              <w:rPr>
                <w:rFonts w:ascii="仿宋" w:eastAsia="仿宋" w:hAnsi="仿宋" w:hint="eastAsia"/>
              </w:rPr>
              <w:t>猪生肠</w:t>
            </w:r>
          </w:p>
        </w:tc>
        <w:tc>
          <w:tcPr>
            <w:tcW w:w="709" w:type="dxa"/>
            <w:tcBorders>
              <w:top w:val="nil"/>
              <w:left w:val="nil"/>
              <w:bottom w:val="single" w:sz="4" w:space="0" w:color="auto"/>
              <w:right w:val="single" w:sz="4" w:space="0" w:color="auto"/>
            </w:tcBorders>
            <w:shd w:val="clear" w:color="000000" w:fill="FFFFFF"/>
            <w:vAlign w:val="center"/>
            <w:hideMark/>
          </w:tcPr>
          <w:p w14:paraId="0780F42D"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792408B5" w14:textId="33AF8059"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766F07F4" w14:textId="43AD03A7" w:rsidR="00824510"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824510" w:rsidRPr="00A52AF3" w14:paraId="4DE6EA95"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4AF8D30" w14:textId="7D24D81A"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31</w:t>
            </w:r>
          </w:p>
        </w:tc>
        <w:tc>
          <w:tcPr>
            <w:tcW w:w="1446" w:type="dxa"/>
            <w:tcBorders>
              <w:top w:val="nil"/>
              <w:left w:val="nil"/>
              <w:bottom w:val="single" w:sz="4" w:space="0" w:color="auto"/>
              <w:right w:val="single" w:sz="4" w:space="0" w:color="auto"/>
            </w:tcBorders>
            <w:shd w:val="clear" w:color="000000" w:fill="FFFFFF"/>
            <w:vAlign w:val="center"/>
          </w:tcPr>
          <w:p w14:paraId="5DC81525" w14:textId="39165CB8"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w:t>
            </w:r>
          </w:p>
        </w:tc>
        <w:tc>
          <w:tcPr>
            <w:tcW w:w="3269" w:type="dxa"/>
            <w:tcBorders>
              <w:top w:val="nil"/>
              <w:left w:val="nil"/>
              <w:bottom w:val="single" w:sz="4" w:space="0" w:color="auto"/>
              <w:right w:val="single" w:sz="4" w:space="0" w:color="auto"/>
            </w:tcBorders>
            <w:shd w:val="clear" w:color="000000" w:fill="FFFFFF"/>
            <w:vAlign w:val="center"/>
          </w:tcPr>
          <w:p w14:paraId="5FE01ACF" w14:textId="29EFCF05"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猪脸肉</w:t>
            </w:r>
          </w:p>
        </w:tc>
        <w:tc>
          <w:tcPr>
            <w:tcW w:w="709" w:type="dxa"/>
            <w:tcBorders>
              <w:top w:val="nil"/>
              <w:left w:val="nil"/>
              <w:bottom w:val="single" w:sz="4" w:space="0" w:color="auto"/>
              <w:right w:val="single" w:sz="4" w:space="0" w:color="auto"/>
            </w:tcBorders>
            <w:shd w:val="clear" w:color="000000" w:fill="FFFFFF"/>
            <w:vAlign w:val="center"/>
            <w:hideMark/>
          </w:tcPr>
          <w:p w14:paraId="33716665"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2071F973" w14:textId="09835243"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4F7B7290"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参考精瘦肉基准价</w:t>
            </w:r>
          </w:p>
        </w:tc>
      </w:tr>
      <w:tr w:rsidR="00C46DE3" w:rsidRPr="00A52AF3" w14:paraId="74BCBD17"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EC24207" w14:textId="0DF78EB6" w:rsidR="00C46DE3" w:rsidRPr="00A52AF3" w:rsidRDefault="00C46DE3"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32</w:t>
            </w:r>
          </w:p>
        </w:tc>
        <w:tc>
          <w:tcPr>
            <w:tcW w:w="1446" w:type="dxa"/>
            <w:tcBorders>
              <w:top w:val="nil"/>
              <w:left w:val="nil"/>
              <w:bottom w:val="single" w:sz="4" w:space="0" w:color="auto"/>
              <w:right w:val="single" w:sz="4" w:space="0" w:color="auto"/>
            </w:tcBorders>
            <w:shd w:val="clear" w:color="000000" w:fill="FFFFFF"/>
            <w:vAlign w:val="center"/>
          </w:tcPr>
          <w:p w14:paraId="6D6BCF98" w14:textId="6FE5B3ED" w:rsidR="00C46DE3" w:rsidRPr="00A52AF3" w:rsidRDefault="00C46DE3" w:rsidP="00C46DE3">
            <w:pPr>
              <w:widowControl/>
              <w:jc w:val="center"/>
              <w:rPr>
                <w:rFonts w:ascii="仿宋" w:eastAsia="仿宋" w:hAnsi="仿宋" w:cs="Calibri"/>
                <w:b/>
                <w:bCs/>
                <w:kern w:val="0"/>
                <w:sz w:val="20"/>
                <w:szCs w:val="20"/>
              </w:rPr>
            </w:pPr>
            <w:r w:rsidRPr="00A52AF3">
              <w:rPr>
                <w:rFonts w:ascii="仿宋" w:eastAsia="仿宋" w:hAnsi="仿宋" w:hint="eastAsia"/>
                <w:b/>
                <w:bCs/>
              </w:rPr>
              <w:t>牛</w:t>
            </w:r>
          </w:p>
        </w:tc>
        <w:tc>
          <w:tcPr>
            <w:tcW w:w="3269" w:type="dxa"/>
            <w:tcBorders>
              <w:top w:val="nil"/>
              <w:left w:val="nil"/>
              <w:bottom w:val="single" w:sz="4" w:space="0" w:color="auto"/>
              <w:right w:val="single" w:sz="4" w:space="0" w:color="auto"/>
            </w:tcBorders>
            <w:shd w:val="clear" w:color="000000" w:fill="FFFFFF"/>
            <w:vAlign w:val="center"/>
          </w:tcPr>
          <w:p w14:paraId="5C07FE3E" w14:textId="5A348561" w:rsidR="00C46DE3" w:rsidRPr="00A52AF3" w:rsidRDefault="00C46DE3" w:rsidP="00C46DE3">
            <w:pPr>
              <w:widowControl/>
              <w:jc w:val="center"/>
              <w:rPr>
                <w:rFonts w:ascii="仿宋" w:eastAsia="仿宋" w:hAnsi="仿宋" w:cs="Calibri"/>
                <w:b/>
                <w:bCs/>
                <w:kern w:val="0"/>
                <w:sz w:val="20"/>
                <w:szCs w:val="20"/>
              </w:rPr>
            </w:pPr>
            <w:r w:rsidRPr="00A52AF3">
              <w:rPr>
                <w:rFonts w:ascii="仿宋" w:eastAsia="仿宋" w:hAnsi="仿宋" w:hint="eastAsia"/>
                <w:b/>
                <w:bCs/>
              </w:rPr>
              <w:t>鲜牛肉</w:t>
            </w:r>
          </w:p>
        </w:tc>
        <w:tc>
          <w:tcPr>
            <w:tcW w:w="709" w:type="dxa"/>
            <w:tcBorders>
              <w:top w:val="nil"/>
              <w:left w:val="nil"/>
              <w:bottom w:val="single" w:sz="4" w:space="0" w:color="auto"/>
              <w:right w:val="single" w:sz="4" w:space="0" w:color="auto"/>
            </w:tcBorders>
            <w:shd w:val="clear" w:color="000000" w:fill="FFFFFF"/>
            <w:vAlign w:val="center"/>
            <w:hideMark/>
          </w:tcPr>
          <w:p w14:paraId="39B16C76" w14:textId="77777777" w:rsidR="00C46DE3" w:rsidRPr="00A52AF3" w:rsidRDefault="00C46DE3"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669ABFD5" w14:textId="6D2AA2B2" w:rsidR="00C46DE3" w:rsidRPr="00A52AF3" w:rsidRDefault="00C46DE3" w:rsidP="00C46DE3">
            <w:pPr>
              <w:widowControl/>
              <w:jc w:val="center"/>
              <w:rPr>
                <w:rFonts w:ascii="仿宋" w:eastAsia="仿宋" w:hAnsi="仿宋" w:cs="Calibri"/>
                <w:b/>
                <w:bCs/>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59BE4DD5" w14:textId="4EA27988" w:rsidR="00C46DE3" w:rsidRPr="00A52AF3" w:rsidRDefault="00C46DE3" w:rsidP="00C46DE3">
            <w:pPr>
              <w:widowControl/>
              <w:jc w:val="center"/>
              <w:rPr>
                <w:rFonts w:ascii="仿宋" w:eastAsia="仿宋" w:hAnsi="仿宋" w:cs="Calibri"/>
                <w:b/>
                <w:bCs/>
                <w:kern w:val="0"/>
                <w:sz w:val="20"/>
                <w:szCs w:val="20"/>
              </w:rPr>
            </w:pPr>
            <w:r w:rsidRPr="00A52AF3">
              <w:rPr>
                <w:rFonts w:ascii="仿宋" w:eastAsia="仿宋" w:hAnsi="仿宋" w:cs="Calibri" w:hint="eastAsia"/>
                <w:b/>
                <w:bCs/>
                <w:kern w:val="0"/>
                <w:sz w:val="20"/>
                <w:szCs w:val="20"/>
              </w:rPr>
              <w:t>/</w:t>
            </w:r>
          </w:p>
        </w:tc>
      </w:tr>
      <w:tr w:rsidR="00C46DE3" w:rsidRPr="00A52AF3" w14:paraId="229A3110"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7AF1DF6" w14:textId="17B08AEA"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33</w:t>
            </w:r>
          </w:p>
        </w:tc>
        <w:tc>
          <w:tcPr>
            <w:tcW w:w="1446" w:type="dxa"/>
            <w:tcBorders>
              <w:top w:val="nil"/>
              <w:left w:val="nil"/>
              <w:bottom w:val="single" w:sz="4" w:space="0" w:color="auto"/>
              <w:right w:val="single" w:sz="4" w:space="0" w:color="auto"/>
            </w:tcBorders>
            <w:shd w:val="clear" w:color="000000" w:fill="FFFFFF"/>
            <w:vAlign w:val="center"/>
          </w:tcPr>
          <w:p w14:paraId="641D0A8E" w14:textId="2BEDC4DD"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492ADF86" w14:textId="5BA617F8"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牛腩</w:t>
            </w:r>
          </w:p>
        </w:tc>
        <w:tc>
          <w:tcPr>
            <w:tcW w:w="709" w:type="dxa"/>
            <w:tcBorders>
              <w:top w:val="nil"/>
              <w:left w:val="nil"/>
              <w:bottom w:val="single" w:sz="4" w:space="0" w:color="auto"/>
              <w:right w:val="single" w:sz="4" w:space="0" w:color="auto"/>
            </w:tcBorders>
            <w:shd w:val="clear" w:color="000000" w:fill="FFFFFF"/>
            <w:vAlign w:val="center"/>
            <w:hideMark/>
          </w:tcPr>
          <w:p w14:paraId="0CCDEDC7"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53279374" w14:textId="6ACDFD69"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3050B0C5" w14:textId="540C9190"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C46DE3" w:rsidRPr="00A52AF3" w14:paraId="6B4D3714"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058EED5" w14:textId="7B7F8D24"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34</w:t>
            </w:r>
          </w:p>
        </w:tc>
        <w:tc>
          <w:tcPr>
            <w:tcW w:w="1446" w:type="dxa"/>
            <w:tcBorders>
              <w:top w:val="nil"/>
              <w:left w:val="nil"/>
              <w:bottom w:val="single" w:sz="4" w:space="0" w:color="auto"/>
              <w:right w:val="single" w:sz="4" w:space="0" w:color="auto"/>
            </w:tcBorders>
            <w:shd w:val="clear" w:color="000000" w:fill="FFFFFF"/>
            <w:vAlign w:val="center"/>
          </w:tcPr>
          <w:p w14:paraId="3ECF27D0" w14:textId="0DF25C1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2C372683" w14:textId="25C38D6A"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牛展</w:t>
            </w:r>
          </w:p>
        </w:tc>
        <w:tc>
          <w:tcPr>
            <w:tcW w:w="709" w:type="dxa"/>
            <w:tcBorders>
              <w:top w:val="nil"/>
              <w:left w:val="nil"/>
              <w:bottom w:val="single" w:sz="4" w:space="0" w:color="auto"/>
              <w:right w:val="single" w:sz="4" w:space="0" w:color="auto"/>
            </w:tcBorders>
            <w:shd w:val="clear" w:color="000000" w:fill="FFFFFF"/>
            <w:vAlign w:val="center"/>
            <w:hideMark/>
          </w:tcPr>
          <w:p w14:paraId="5ACD4229"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0F6FFF2E" w14:textId="6756A2C6"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569D4AD8" w14:textId="055AE9C9"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C46DE3" w:rsidRPr="00A52AF3" w14:paraId="6AE96B62"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C46E8B7" w14:textId="01AF7A26"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35</w:t>
            </w:r>
          </w:p>
        </w:tc>
        <w:tc>
          <w:tcPr>
            <w:tcW w:w="1446" w:type="dxa"/>
            <w:tcBorders>
              <w:top w:val="nil"/>
              <w:left w:val="nil"/>
              <w:bottom w:val="single" w:sz="4" w:space="0" w:color="auto"/>
              <w:right w:val="single" w:sz="4" w:space="0" w:color="auto"/>
            </w:tcBorders>
            <w:shd w:val="clear" w:color="000000" w:fill="FFFFFF"/>
            <w:vAlign w:val="center"/>
          </w:tcPr>
          <w:p w14:paraId="175A5E12" w14:textId="5A14D1AE"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00D784C0" w14:textId="6BBCE690"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牛坑腩</w:t>
            </w:r>
          </w:p>
        </w:tc>
        <w:tc>
          <w:tcPr>
            <w:tcW w:w="709" w:type="dxa"/>
            <w:tcBorders>
              <w:top w:val="nil"/>
              <w:left w:val="nil"/>
              <w:bottom w:val="single" w:sz="4" w:space="0" w:color="auto"/>
              <w:right w:val="single" w:sz="4" w:space="0" w:color="auto"/>
            </w:tcBorders>
            <w:shd w:val="clear" w:color="000000" w:fill="FFFFFF"/>
            <w:vAlign w:val="center"/>
            <w:hideMark/>
          </w:tcPr>
          <w:p w14:paraId="670C73AB"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63BE509F" w14:textId="43EDACB7"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1727BF7A" w14:textId="7E993C4B"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C46DE3" w:rsidRPr="00A52AF3" w14:paraId="086BE91D"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7C9740F" w14:textId="1007C912"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36</w:t>
            </w:r>
          </w:p>
        </w:tc>
        <w:tc>
          <w:tcPr>
            <w:tcW w:w="1446" w:type="dxa"/>
            <w:tcBorders>
              <w:top w:val="nil"/>
              <w:left w:val="nil"/>
              <w:bottom w:val="single" w:sz="4" w:space="0" w:color="auto"/>
              <w:right w:val="single" w:sz="4" w:space="0" w:color="auto"/>
            </w:tcBorders>
            <w:shd w:val="clear" w:color="000000" w:fill="FFFFFF"/>
            <w:vAlign w:val="center"/>
          </w:tcPr>
          <w:p w14:paraId="267614D4" w14:textId="48E600CC"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1B09D765" w14:textId="3AB96DE6"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牛骨</w:t>
            </w:r>
          </w:p>
        </w:tc>
        <w:tc>
          <w:tcPr>
            <w:tcW w:w="709" w:type="dxa"/>
            <w:tcBorders>
              <w:top w:val="nil"/>
              <w:left w:val="nil"/>
              <w:bottom w:val="single" w:sz="4" w:space="0" w:color="auto"/>
              <w:right w:val="single" w:sz="4" w:space="0" w:color="auto"/>
            </w:tcBorders>
            <w:shd w:val="clear" w:color="000000" w:fill="FFFFFF"/>
            <w:vAlign w:val="center"/>
            <w:hideMark/>
          </w:tcPr>
          <w:p w14:paraId="6398F104"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7D63108C" w14:textId="15B960D4"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5C7ED2DA" w14:textId="56ACC50D"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824510" w:rsidRPr="00A52AF3" w14:paraId="4E7B0162"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EDAB0F0" w14:textId="03C45BB8"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37</w:t>
            </w:r>
          </w:p>
        </w:tc>
        <w:tc>
          <w:tcPr>
            <w:tcW w:w="1446" w:type="dxa"/>
            <w:tcBorders>
              <w:top w:val="nil"/>
              <w:left w:val="nil"/>
              <w:bottom w:val="single" w:sz="4" w:space="0" w:color="auto"/>
              <w:right w:val="single" w:sz="4" w:space="0" w:color="auto"/>
            </w:tcBorders>
            <w:shd w:val="clear" w:color="000000" w:fill="FFFFFF"/>
            <w:vAlign w:val="center"/>
          </w:tcPr>
          <w:p w14:paraId="16C2B1E5" w14:textId="76B9D795"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462F5557" w14:textId="529076D3"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牛杂（全副）</w:t>
            </w:r>
          </w:p>
        </w:tc>
        <w:tc>
          <w:tcPr>
            <w:tcW w:w="709" w:type="dxa"/>
            <w:tcBorders>
              <w:top w:val="nil"/>
              <w:left w:val="nil"/>
              <w:bottom w:val="single" w:sz="4" w:space="0" w:color="auto"/>
              <w:right w:val="single" w:sz="4" w:space="0" w:color="auto"/>
            </w:tcBorders>
            <w:shd w:val="clear" w:color="000000" w:fill="FFFFFF"/>
            <w:vAlign w:val="center"/>
            <w:hideMark/>
          </w:tcPr>
          <w:p w14:paraId="20E9B875"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41562FC7" w14:textId="1EFF45E3"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2273C5E1"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824510" w:rsidRPr="00A52AF3" w14:paraId="6395729C"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5FF0F2BA" w14:textId="4228D71A"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38</w:t>
            </w:r>
          </w:p>
        </w:tc>
        <w:tc>
          <w:tcPr>
            <w:tcW w:w="1446" w:type="dxa"/>
            <w:tcBorders>
              <w:top w:val="nil"/>
              <w:left w:val="nil"/>
              <w:bottom w:val="single" w:sz="4" w:space="0" w:color="auto"/>
              <w:right w:val="single" w:sz="4" w:space="0" w:color="auto"/>
            </w:tcBorders>
            <w:shd w:val="clear" w:color="000000" w:fill="FFFFFF"/>
            <w:vAlign w:val="center"/>
          </w:tcPr>
          <w:p w14:paraId="399CB984" w14:textId="0B2B54B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4C85BEAA" w14:textId="185CF48D"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肥牛</w:t>
            </w:r>
          </w:p>
        </w:tc>
        <w:tc>
          <w:tcPr>
            <w:tcW w:w="709" w:type="dxa"/>
            <w:tcBorders>
              <w:top w:val="nil"/>
              <w:left w:val="nil"/>
              <w:bottom w:val="single" w:sz="4" w:space="0" w:color="auto"/>
              <w:right w:val="single" w:sz="4" w:space="0" w:color="auto"/>
            </w:tcBorders>
            <w:shd w:val="clear" w:color="000000" w:fill="FFFFFF"/>
            <w:vAlign w:val="center"/>
            <w:hideMark/>
          </w:tcPr>
          <w:p w14:paraId="41F06510"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3E61E078" w14:textId="33D0DEC8"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4BED2446"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824510" w:rsidRPr="00A52AF3" w14:paraId="050008FF"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775ABB10" w14:textId="6EFF6C6E"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39</w:t>
            </w:r>
          </w:p>
        </w:tc>
        <w:tc>
          <w:tcPr>
            <w:tcW w:w="1446" w:type="dxa"/>
            <w:tcBorders>
              <w:top w:val="nil"/>
              <w:left w:val="nil"/>
              <w:bottom w:val="single" w:sz="4" w:space="0" w:color="auto"/>
              <w:right w:val="single" w:sz="4" w:space="0" w:color="auto"/>
            </w:tcBorders>
            <w:shd w:val="clear" w:color="000000" w:fill="FFFFFF"/>
            <w:vAlign w:val="center"/>
          </w:tcPr>
          <w:p w14:paraId="6EC74055" w14:textId="411E8E6E"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6CFBEFE4" w14:textId="4C4AD73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金钱肚</w:t>
            </w:r>
          </w:p>
        </w:tc>
        <w:tc>
          <w:tcPr>
            <w:tcW w:w="709" w:type="dxa"/>
            <w:tcBorders>
              <w:top w:val="nil"/>
              <w:left w:val="nil"/>
              <w:bottom w:val="single" w:sz="4" w:space="0" w:color="auto"/>
              <w:right w:val="single" w:sz="4" w:space="0" w:color="auto"/>
            </w:tcBorders>
            <w:shd w:val="clear" w:color="000000" w:fill="FFFFFF"/>
            <w:vAlign w:val="center"/>
            <w:hideMark/>
          </w:tcPr>
          <w:p w14:paraId="182EF724"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5CCBD68D" w14:textId="57EFA6A1"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12F2BB16"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824510" w:rsidRPr="00A52AF3" w14:paraId="07200B9B"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6D65D57B" w14:textId="1FD85345"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40</w:t>
            </w:r>
          </w:p>
        </w:tc>
        <w:tc>
          <w:tcPr>
            <w:tcW w:w="1446" w:type="dxa"/>
            <w:tcBorders>
              <w:top w:val="nil"/>
              <w:left w:val="nil"/>
              <w:bottom w:val="single" w:sz="4" w:space="0" w:color="auto"/>
              <w:right w:val="single" w:sz="4" w:space="0" w:color="auto"/>
            </w:tcBorders>
            <w:shd w:val="clear" w:color="000000" w:fill="FFFFFF"/>
            <w:vAlign w:val="center"/>
          </w:tcPr>
          <w:p w14:paraId="76BBCE62" w14:textId="6E2E6CB5"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1DE98BCD" w14:textId="060D49E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牛肚</w:t>
            </w:r>
          </w:p>
        </w:tc>
        <w:tc>
          <w:tcPr>
            <w:tcW w:w="709" w:type="dxa"/>
            <w:tcBorders>
              <w:top w:val="nil"/>
              <w:left w:val="nil"/>
              <w:bottom w:val="single" w:sz="4" w:space="0" w:color="auto"/>
              <w:right w:val="single" w:sz="4" w:space="0" w:color="auto"/>
            </w:tcBorders>
            <w:shd w:val="clear" w:color="000000" w:fill="FFFFFF"/>
            <w:vAlign w:val="center"/>
            <w:hideMark/>
          </w:tcPr>
          <w:p w14:paraId="23A4F73D"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0AADA8BE" w14:textId="48FF3D4E"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432F42BC"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824510" w:rsidRPr="00A52AF3" w14:paraId="65BB053F"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7369DC99" w14:textId="02DFBEDE"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41</w:t>
            </w:r>
          </w:p>
        </w:tc>
        <w:tc>
          <w:tcPr>
            <w:tcW w:w="1446" w:type="dxa"/>
            <w:tcBorders>
              <w:top w:val="nil"/>
              <w:left w:val="nil"/>
              <w:bottom w:val="single" w:sz="4" w:space="0" w:color="auto"/>
              <w:right w:val="single" w:sz="4" w:space="0" w:color="auto"/>
            </w:tcBorders>
            <w:shd w:val="clear" w:color="000000" w:fill="FFFFFF"/>
            <w:vAlign w:val="center"/>
          </w:tcPr>
          <w:p w14:paraId="3F40C8A0" w14:textId="46D8D6FE"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335D8375" w14:textId="07BCB155"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牛柳</w:t>
            </w:r>
          </w:p>
        </w:tc>
        <w:tc>
          <w:tcPr>
            <w:tcW w:w="709" w:type="dxa"/>
            <w:tcBorders>
              <w:top w:val="nil"/>
              <w:left w:val="nil"/>
              <w:bottom w:val="single" w:sz="4" w:space="0" w:color="auto"/>
              <w:right w:val="single" w:sz="4" w:space="0" w:color="auto"/>
            </w:tcBorders>
            <w:shd w:val="clear" w:color="000000" w:fill="FFFFFF"/>
            <w:vAlign w:val="center"/>
            <w:hideMark/>
          </w:tcPr>
          <w:p w14:paraId="2588F779"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128A99E0" w14:textId="5CAA02D8"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6A3DF3B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824510" w:rsidRPr="00A52AF3" w14:paraId="66BC66C6"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52C53F51" w14:textId="013BFB28"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42</w:t>
            </w:r>
          </w:p>
        </w:tc>
        <w:tc>
          <w:tcPr>
            <w:tcW w:w="1446" w:type="dxa"/>
            <w:tcBorders>
              <w:top w:val="nil"/>
              <w:left w:val="nil"/>
              <w:bottom w:val="single" w:sz="4" w:space="0" w:color="auto"/>
              <w:right w:val="single" w:sz="4" w:space="0" w:color="auto"/>
            </w:tcBorders>
            <w:shd w:val="clear" w:color="000000" w:fill="FFFFFF"/>
            <w:vAlign w:val="center"/>
          </w:tcPr>
          <w:p w14:paraId="741AE2CF" w14:textId="6CEBC24C"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467C1DFA" w14:textId="2B89D53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牛上杂</w:t>
            </w:r>
          </w:p>
        </w:tc>
        <w:tc>
          <w:tcPr>
            <w:tcW w:w="709" w:type="dxa"/>
            <w:tcBorders>
              <w:top w:val="nil"/>
              <w:left w:val="nil"/>
              <w:bottom w:val="single" w:sz="4" w:space="0" w:color="auto"/>
              <w:right w:val="single" w:sz="4" w:space="0" w:color="auto"/>
            </w:tcBorders>
            <w:shd w:val="clear" w:color="000000" w:fill="FFFFFF"/>
            <w:vAlign w:val="center"/>
            <w:hideMark/>
          </w:tcPr>
          <w:p w14:paraId="2296E68D"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121763D3" w14:textId="751EDA1C"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265D5CC3"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824510" w:rsidRPr="00A52AF3" w14:paraId="1EF5C95D"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64BFB423" w14:textId="3BA2674C"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43</w:t>
            </w:r>
          </w:p>
        </w:tc>
        <w:tc>
          <w:tcPr>
            <w:tcW w:w="1446" w:type="dxa"/>
            <w:tcBorders>
              <w:top w:val="nil"/>
              <w:left w:val="nil"/>
              <w:bottom w:val="single" w:sz="4" w:space="0" w:color="auto"/>
              <w:right w:val="single" w:sz="4" w:space="0" w:color="auto"/>
            </w:tcBorders>
            <w:shd w:val="clear" w:color="000000" w:fill="FFFFFF"/>
            <w:vAlign w:val="center"/>
          </w:tcPr>
          <w:p w14:paraId="296E865F" w14:textId="61C4B51B"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1025B452" w14:textId="5264B3C2"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hint="eastAsia"/>
              </w:rPr>
              <w:t>黑毛肚</w:t>
            </w:r>
          </w:p>
        </w:tc>
        <w:tc>
          <w:tcPr>
            <w:tcW w:w="709" w:type="dxa"/>
            <w:tcBorders>
              <w:top w:val="nil"/>
              <w:left w:val="nil"/>
              <w:bottom w:val="single" w:sz="4" w:space="0" w:color="auto"/>
              <w:right w:val="single" w:sz="4" w:space="0" w:color="auto"/>
            </w:tcBorders>
            <w:shd w:val="clear" w:color="000000" w:fill="FFFFFF"/>
            <w:vAlign w:val="center"/>
            <w:hideMark/>
          </w:tcPr>
          <w:p w14:paraId="11835E0C"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77BBA4EF" w14:textId="6061AF0A" w:rsidR="00824510" w:rsidRPr="00A52AF3" w:rsidRDefault="00824510"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74B355F7" w14:textId="77777777" w:rsidR="00824510" w:rsidRPr="00A52AF3" w:rsidRDefault="00824510"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C46DE3" w:rsidRPr="00A52AF3" w14:paraId="18CDE277"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563AA629" w14:textId="1E850A12"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44</w:t>
            </w:r>
          </w:p>
        </w:tc>
        <w:tc>
          <w:tcPr>
            <w:tcW w:w="1446" w:type="dxa"/>
            <w:tcBorders>
              <w:top w:val="nil"/>
              <w:left w:val="nil"/>
              <w:bottom w:val="single" w:sz="4" w:space="0" w:color="auto"/>
              <w:right w:val="single" w:sz="4" w:space="0" w:color="auto"/>
            </w:tcBorders>
            <w:shd w:val="clear" w:color="000000" w:fill="FFFFFF"/>
            <w:vAlign w:val="center"/>
          </w:tcPr>
          <w:p w14:paraId="230567A3" w14:textId="7C51095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21658B8B" w14:textId="4BE05613" w:rsidR="00C46DE3" w:rsidRPr="00A52AF3" w:rsidRDefault="00C46DE3" w:rsidP="00C46DE3">
            <w:pPr>
              <w:widowControl/>
              <w:jc w:val="center"/>
              <w:rPr>
                <w:rFonts w:ascii="仿宋" w:eastAsia="仿宋" w:hAnsi="仿宋" w:cs="Calibri"/>
                <w:b/>
                <w:bCs/>
                <w:kern w:val="0"/>
                <w:sz w:val="20"/>
                <w:szCs w:val="20"/>
              </w:rPr>
            </w:pPr>
            <w:r w:rsidRPr="00A52AF3">
              <w:rPr>
                <w:rFonts w:ascii="仿宋" w:eastAsia="仿宋" w:hAnsi="仿宋" w:hint="eastAsia"/>
              </w:rPr>
              <w:t>牛筋</w:t>
            </w:r>
          </w:p>
        </w:tc>
        <w:tc>
          <w:tcPr>
            <w:tcW w:w="709" w:type="dxa"/>
            <w:tcBorders>
              <w:top w:val="nil"/>
              <w:left w:val="nil"/>
              <w:bottom w:val="single" w:sz="4" w:space="0" w:color="auto"/>
              <w:right w:val="single" w:sz="4" w:space="0" w:color="auto"/>
            </w:tcBorders>
            <w:shd w:val="clear" w:color="000000" w:fill="FFFFFF"/>
            <w:vAlign w:val="center"/>
            <w:hideMark/>
          </w:tcPr>
          <w:p w14:paraId="4FA7173B"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58331410" w14:textId="70E01C8B"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3A959DA7" w14:textId="31006130"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C46DE3" w:rsidRPr="00A52AF3" w14:paraId="7121F44C"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D75BE0E" w14:textId="71FF220E"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45</w:t>
            </w:r>
          </w:p>
        </w:tc>
        <w:tc>
          <w:tcPr>
            <w:tcW w:w="1446" w:type="dxa"/>
            <w:tcBorders>
              <w:top w:val="nil"/>
              <w:left w:val="nil"/>
              <w:bottom w:val="single" w:sz="4" w:space="0" w:color="auto"/>
              <w:right w:val="single" w:sz="4" w:space="0" w:color="auto"/>
            </w:tcBorders>
            <w:shd w:val="clear" w:color="000000" w:fill="FFFFFF"/>
            <w:vAlign w:val="center"/>
          </w:tcPr>
          <w:p w14:paraId="1908FC39" w14:textId="78530053"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08C0E815" w14:textId="23405FCC"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牛百叶</w:t>
            </w:r>
          </w:p>
        </w:tc>
        <w:tc>
          <w:tcPr>
            <w:tcW w:w="709" w:type="dxa"/>
            <w:tcBorders>
              <w:top w:val="nil"/>
              <w:left w:val="nil"/>
              <w:bottom w:val="single" w:sz="4" w:space="0" w:color="auto"/>
              <w:right w:val="single" w:sz="4" w:space="0" w:color="auto"/>
            </w:tcBorders>
            <w:shd w:val="clear" w:color="000000" w:fill="FFFFFF"/>
            <w:vAlign w:val="center"/>
            <w:hideMark/>
          </w:tcPr>
          <w:p w14:paraId="6B942B25"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2E480927" w14:textId="63CA5B3C"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1C93E76D" w14:textId="074D071D"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C46DE3" w:rsidRPr="00A52AF3" w14:paraId="5A261961"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EA5EE30" w14:textId="651AF93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46</w:t>
            </w:r>
          </w:p>
        </w:tc>
        <w:tc>
          <w:tcPr>
            <w:tcW w:w="1446" w:type="dxa"/>
            <w:tcBorders>
              <w:top w:val="nil"/>
              <w:left w:val="nil"/>
              <w:bottom w:val="single" w:sz="4" w:space="0" w:color="auto"/>
              <w:right w:val="single" w:sz="4" w:space="0" w:color="auto"/>
            </w:tcBorders>
            <w:shd w:val="clear" w:color="000000" w:fill="FFFFFF"/>
            <w:vAlign w:val="center"/>
          </w:tcPr>
          <w:p w14:paraId="7EAF7489" w14:textId="77A7E175"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牛</w:t>
            </w:r>
          </w:p>
        </w:tc>
        <w:tc>
          <w:tcPr>
            <w:tcW w:w="3269" w:type="dxa"/>
            <w:tcBorders>
              <w:top w:val="nil"/>
              <w:left w:val="nil"/>
              <w:bottom w:val="single" w:sz="4" w:space="0" w:color="auto"/>
              <w:right w:val="single" w:sz="4" w:space="0" w:color="auto"/>
            </w:tcBorders>
            <w:shd w:val="clear" w:color="000000" w:fill="FFFFFF"/>
            <w:vAlign w:val="center"/>
          </w:tcPr>
          <w:p w14:paraId="2C16A874" w14:textId="7E814939"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吊龙</w:t>
            </w:r>
          </w:p>
        </w:tc>
        <w:tc>
          <w:tcPr>
            <w:tcW w:w="709" w:type="dxa"/>
            <w:tcBorders>
              <w:top w:val="nil"/>
              <w:left w:val="nil"/>
              <w:bottom w:val="single" w:sz="4" w:space="0" w:color="auto"/>
              <w:right w:val="single" w:sz="4" w:space="0" w:color="auto"/>
            </w:tcBorders>
            <w:shd w:val="clear" w:color="000000" w:fill="FFFFFF"/>
            <w:vAlign w:val="center"/>
            <w:hideMark/>
          </w:tcPr>
          <w:p w14:paraId="7C492734"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1D71F785" w14:textId="56D7ACD0"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hideMark/>
          </w:tcPr>
          <w:p w14:paraId="38316616" w14:textId="483F3BB2"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参考鲜牛肉基准价</w:t>
            </w:r>
          </w:p>
        </w:tc>
      </w:tr>
      <w:tr w:rsidR="00C46DE3" w:rsidRPr="00A52AF3" w14:paraId="0477E547"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2A891B5" w14:textId="2B0D8EBE"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47</w:t>
            </w:r>
          </w:p>
        </w:tc>
        <w:tc>
          <w:tcPr>
            <w:tcW w:w="1446" w:type="dxa"/>
            <w:tcBorders>
              <w:top w:val="nil"/>
              <w:left w:val="nil"/>
              <w:bottom w:val="single" w:sz="4" w:space="0" w:color="auto"/>
              <w:right w:val="single" w:sz="4" w:space="0" w:color="auto"/>
            </w:tcBorders>
            <w:shd w:val="clear" w:color="000000" w:fill="FFFFFF"/>
            <w:vAlign w:val="center"/>
          </w:tcPr>
          <w:p w14:paraId="17EA7CB6" w14:textId="40E31C7F"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其他品类</w:t>
            </w:r>
          </w:p>
        </w:tc>
        <w:tc>
          <w:tcPr>
            <w:tcW w:w="3269" w:type="dxa"/>
            <w:tcBorders>
              <w:top w:val="nil"/>
              <w:left w:val="nil"/>
              <w:bottom w:val="single" w:sz="4" w:space="0" w:color="auto"/>
              <w:right w:val="single" w:sz="4" w:space="0" w:color="auto"/>
            </w:tcBorders>
            <w:shd w:val="clear" w:color="000000" w:fill="FFFFFF"/>
            <w:vAlign w:val="center"/>
          </w:tcPr>
          <w:p w14:paraId="19BF0F30" w14:textId="63C919AA"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烧肉</w:t>
            </w:r>
          </w:p>
        </w:tc>
        <w:tc>
          <w:tcPr>
            <w:tcW w:w="709" w:type="dxa"/>
            <w:tcBorders>
              <w:top w:val="nil"/>
              <w:left w:val="nil"/>
              <w:bottom w:val="single" w:sz="4" w:space="0" w:color="auto"/>
              <w:right w:val="single" w:sz="4" w:space="0" w:color="auto"/>
            </w:tcBorders>
            <w:shd w:val="clear" w:color="000000" w:fill="FFFFFF"/>
            <w:vAlign w:val="center"/>
            <w:hideMark/>
          </w:tcPr>
          <w:p w14:paraId="51B67057"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5F009385" w14:textId="4229C712"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tcPr>
          <w:p w14:paraId="34282DF5" w14:textId="61FAE8F6"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b/>
                <w:bCs/>
                <w:kern w:val="0"/>
                <w:sz w:val="20"/>
                <w:szCs w:val="20"/>
              </w:rPr>
              <w:t>/</w:t>
            </w:r>
          </w:p>
        </w:tc>
      </w:tr>
      <w:tr w:rsidR="00C46DE3" w:rsidRPr="00A52AF3" w14:paraId="5A33CFD0"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6A37D09" w14:textId="57C6D248"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48</w:t>
            </w:r>
          </w:p>
        </w:tc>
        <w:tc>
          <w:tcPr>
            <w:tcW w:w="1446" w:type="dxa"/>
            <w:tcBorders>
              <w:top w:val="nil"/>
              <w:left w:val="nil"/>
              <w:bottom w:val="single" w:sz="4" w:space="0" w:color="auto"/>
              <w:right w:val="single" w:sz="4" w:space="0" w:color="auto"/>
            </w:tcBorders>
            <w:shd w:val="clear" w:color="000000" w:fill="FFFFFF"/>
            <w:vAlign w:val="center"/>
          </w:tcPr>
          <w:p w14:paraId="49006423" w14:textId="34EA6D51"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其他品类</w:t>
            </w:r>
          </w:p>
        </w:tc>
        <w:tc>
          <w:tcPr>
            <w:tcW w:w="3269" w:type="dxa"/>
            <w:tcBorders>
              <w:top w:val="nil"/>
              <w:left w:val="nil"/>
              <w:bottom w:val="single" w:sz="4" w:space="0" w:color="auto"/>
              <w:right w:val="single" w:sz="4" w:space="0" w:color="auto"/>
            </w:tcBorders>
            <w:shd w:val="clear" w:color="000000" w:fill="FFFFFF"/>
            <w:vAlign w:val="center"/>
          </w:tcPr>
          <w:p w14:paraId="2F0E7074" w14:textId="5E45B52F"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广式劲脆烧肉</w:t>
            </w:r>
          </w:p>
        </w:tc>
        <w:tc>
          <w:tcPr>
            <w:tcW w:w="709" w:type="dxa"/>
            <w:tcBorders>
              <w:top w:val="nil"/>
              <w:left w:val="nil"/>
              <w:bottom w:val="single" w:sz="4" w:space="0" w:color="auto"/>
              <w:right w:val="single" w:sz="4" w:space="0" w:color="auto"/>
            </w:tcBorders>
            <w:shd w:val="clear" w:color="000000" w:fill="FFFFFF"/>
            <w:vAlign w:val="center"/>
            <w:hideMark/>
          </w:tcPr>
          <w:p w14:paraId="57FCCE88"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188C20AF" w14:textId="017DFEB5"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tcPr>
          <w:p w14:paraId="52CE94EB" w14:textId="71C81396"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b/>
                <w:bCs/>
                <w:kern w:val="0"/>
                <w:sz w:val="20"/>
                <w:szCs w:val="20"/>
              </w:rPr>
              <w:t>/</w:t>
            </w:r>
          </w:p>
        </w:tc>
      </w:tr>
      <w:tr w:rsidR="00C46DE3" w:rsidRPr="00A52AF3" w14:paraId="51DA1C43"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0B8539B" w14:textId="59A12478"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49</w:t>
            </w:r>
          </w:p>
        </w:tc>
        <w:tc>
          <w:tcPr>
            <w:tcW w:w="1446" w:type="dxa"/>
            <w:tcBorders>
              <w:top w:val="nil"/>
              <w:left w:val="nil"/>
              <w:bottom w:val="single" w:sz="4" w:space="0" w:color="auto"/>
              <w:right w:val="single" w:sz="4" w:space="0" w:color="auto"/>
            </w:tcBorders>
            <w:shd w:val="clear" w:color="000000" w:fill="FFFFFF"/>
            <w:vAlign w:val="center"/>
          </w:tcPr>
          <w:p w14:paraId="0A6C0A26" w14:textId="1B94B11E"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其他品类</w:t>
            </w:r>
          </w:p>
        </w:tc>
        <w:tc>
          <w:tcPr>
            <w:tcW w:w="3269" w:type="dxa"/>
            <w:tcBorders>
              <w:top w:val="nil"/>
              <w:left w:val="nil"/>
              <w:bottom w:val="single" w:sz="4" w:space="0" w:color="auto"/>
              <w:right w:val="single" w:sz="4" w:space="0" w:color="auto"/>
            </w:tcBorders>
            <w:shd w:val="clear" w:color="000000" w:fill="FFFFFF"/>
            <w:vAlign w:val="center"/>
          </w:tcPr>
          <w:p w14:paraId="6DCE070E" w14:textId="325B8B5D"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咸烧骨</w:t>
            </w:r>
          </w:p>
        </w:tc>
        <w:tc>
          <w:tcPr>
            <w:tcW w:w="709" w:type="dxa"/>
            <w:tcBorders>
              <w:top w:val="nil"/>
              <w:left w:val="nil"/>
              <w:bottom w:val="single" w:sz="4" w:space="0" w:color="auto"/>
              <w:right w:val="single" w:sz="4" w:space="0" w:color="auto"/>
            </w:tcBorders>
            <w:shd w:val="clear" w:color="000000" w:fill="FFFFFF"/>
            <w:vAlign w:val="center"/>
            <w:hideMark/>
          </w:tcPr>
          <w:p w14:paraId="13F18738"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33DD2ECF" w14:textId="1600EAB6"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tcPr>
          <w:p w14:paraId="47598F45" w14:textId="23A442C0"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b/>
                <w:bCs/>
                <w:kern w:val="0"/>
                <w:sz w:val="20"/>
                <w:szCs w:val="20"/>
              </w:rPr>
              <w:t>/</w:t>
            </w:r>
          </w:p>
        </w:tc>
      </w:tr>
      <w:tr w:rsidR="00C46DE3" w:rsidRPr="00A52AF3" w14:paraId="191D4995"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77B1A25" w14:textId="3C390243"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50</w:t>
            </w:r>
          </w:p>
        </w:tc>
        <w:tc>
          <w:tcPr>
            <w:tcW w:w="1446" w:type="dxa"/>
            <w:tcBorders>
              <w:top w:val="nil"/>
              <w:left w:val="nil"/>
              <w:bottom w:val="single" w:sz="4" w:space="0" w:color="auto"/>
              <w:right w:val="single" w:sz="4" w:space="0" w:color="auto"/>
            </w:tcBorders>
            <w:shd w:val="clear" w:color="000000" w:fill="FFFFFF"/>
            <w:vAlign w:val="center"/>
          </w:tcPr>
          <w:p w14:paraId="08A6D530" w14:textId="7CFE42DA"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其他品类</w:t>
            </w:r>
          </w:p>
        </w:tc>
        <w:tc>
          <w:tcPr>
            <w:tcW w:w="3269" w:type="dxa"/>
            <w:tcBorders>
              <w:top w:val="nil"/>
              <w:left w:val="nil"/>
              <w:bottom w:val="single" w:sz="4" w:space="0" w:color="auto"/>
              <w:right w:val="single" w:sz="4" w:space="0" w:color="auto"/>
            </w:tcBorders>
            <w:shd w:val="clear" w:color="000000" w:fill="FFFFFF"/>
            <w:vAlign w:val="center"/>
          </w:tcPr>
          <w:p w14:paraId="034D3A74" w14:textId="41579DC1"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鲜羊肉（全羊，去头，不带杂）</w:t>
            </w:r>
          </w:p>
        </w:tc>
        <w:tc>
          <w:tcPr>
            <w:tcW w:w="709" w:type="dxa"/>
            <w:tcBorders>
              <w:top w:val="nil"/>
              <w:left w:val="nil"/>
              <w:bottom w:val="single" w:sz="4" w:space="0" w:color="auto"/>
              <w:right w:val="single" w:sz="4" w:space="0" w:color="auto"/>
            </w:tcBorders>
            <w:shd w:val="clear" w:color="000000" w:fill="FFFFFF"/>
            <w:vAlign w:val="center"/>
            <w:hideMark/>
          </w:tcPr>
          <w:p w14:paraId="44C82777"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4D9EEA55" w14:textId="72189C61"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tcPr>
          <w:p w14:paraId="64909126" w14:textId="6FA190E5"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b/>
                <w:bCs/>
                <w:kern w:val="0"/>
                <w:sz w:val="20"/>
                <w:szCs w:val="20"/>
              </w:rPr>
              <w:t>/</w:t>
            </w:r>
          </w:p>
        </w:tc>
      </w:tr>
      <w:tr w:rsidR="00C46DE3" w:rsidRPr="00A52AF3" w14:paraId="660670DB" w14:textId="77777777" w:rsidTr="00C46DE3">
        <w:trPr>
          <w:trHeight w:val="459"/>
          <w:jc w:val="center"/>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39C8663" w14:textId="35341F7D"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51</w:t>
            </w:r>
          </w:p>
        </w:tc>
        <w:tc>
          <w:tcPr>
            <w:tcW w:w="1446" w:type="dxa"/>
            <w:tcBorders>
              <w:top w:val="nil"/>
              <w:left w:val="nil"/>
              <w:bottom w:val="single" w:sz="4" w:space="0" w:color="auto"/>
              <w:right w:val="single" w:sz="4" w:space="0" w:color="auto"/>
            </w:tcBorders>
            <w:shd w:val="clear" w:color="000000" w:fill="FFFFFF"/>
            <w:vAlign w:val="center"/>
          </w:tcPr>
          <w:p w14:paraId="76DC52B6" w14:textId="594BD8FE"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其他品类</w:t>
            </w:r>
          </w:p>
        </w:tc>
        <w:tc>
          <w:tcPr>
            <w:tcW w:w="3269" w:type="dxa"/>
            <w:tcBorders>
              <w:top w:val="nil"/>
              <w:left w:val="nil"/>
              <w:bottom w:val="single" w:sz="4" w:space="0" w:color="auto"/>
              <w:right w:val="single" w:sz="4" w:space="0" w:color="auto"/>
            </w:tcBorders>
            <w:shd w:val="clear" w:color="000000" w:fill="FFFFFF"/>
            <w:vAlign w:val="center"/>
          </w:tcPr>
          <w:p w14:paraId="7D5E0CA5" w14:textId="4DD066FB"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hint="eastAsia"/>
              </w:rPr>
              <w:t>鲜羊肉（全羊，带头，不带杂）</w:t>
            </w:r>
          </w:p>
        </w:tc>
        <w:tc>
          <w:tcPr>
            <w:tcW w:w="709" w:type="dxa"/>
            <w:tcBorders>
              <w:top w:val="nil"/>
              <w:left w:val="nil"/>
              <w:bottom w:val="single" w:sz="4" w:space="0" w:color="auto"/>
              <w:right w:val="single" w:sz="4" w:space="0" w:color="auto"/>
            </w:tcBorders>
            <w:shd w:val="clear" w:color="000000" w:fill="FFFFFF"/>
            <w:vAlign w:val="center"/>
            <w:hideMark/>
          </w:tcPr>
          <w:p w14:paraId="1C1811F3" w14:textId="77777777"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kern w:val="0"/>
                <w:sz w:val="20"/>
                <w:szCs w:val="20"/>
              </w:rPr>
              <w:t>斤</w:t>
            </w:r>
          </w:p>
        </w:tc>
        <w:tc>
          <w:tcPr>
            <w:tcW w:w="1843" w:type="dxa"/>
            <w:tcBorders>
              <w:top w:val="nil"/>
              <w:left w:val="nil"/>
              <w:bottom w:val="single" w:sz="4" w:space="0" w:color="auto"/>
              <w:right w:val="nil"/>
            </w:tcBorders>
            <w:shd w:val="clear" w:color="000000" w:fill="FFFFFF"/>
            <w:vAlign w:val="center"/>
            <w:hideMark/>
          </w:tcPr>
          <w:p w14:paraId="6275626E" w14:textId="2BA8C7C4" w:rsidR="00C46DE3" w:rsidRPr="00A52AF3" w:rsidRDefault="00C46DE3" w:rsidP="00C46DE3">
            <w:pPr>
              <w:widowControl/>
              <w:jc w:val="center"/>
              <w:rPr>
                <w:rFonts w:ascii="仿宋" w:eastAsia="仿宋" w:hAnsi="仿宋" w:cs="Calibri"/>
                <w:kern w:val="0"/>
                <w:sz w:val="20"/>
                <w:szCs w:val="20"/>
              </w:rPr>
            </w:pPr>
          </w:p>
        </w:tc>
        <w:tc>
          <w:tcPr>
            <w:tcW w:w="2117" w:type="dxa"/>
            <w:tcBorders>
              <w:top w:val="nil"/>
              <w:left w:val="single" w:sz="4" w:space="0" w:color="auto"/>
              <w:bottom w:val="single" w:sz="4" w:space="0" w:color="auto"/>
              <w:right w:val="single" w:sz="4" w:space="0" w:color="auto"/>
            </w:tcBorders>
            <w:shd w:val="clear" w:color="000000" w:fill="FFFFFF"/>
            <w:vAlign w:val="center"/>
          </w:tcPr>
          <w:p w14:paraId="4C4DF6EB" w14:textId="24409688" w:rsidR="00C46DE3" w:rsidRPr="00A52AF3" w:rsidRDefault="00C46DE3" w:rsidP="00C46DE3">
            <w:pPr>
              <w:widowControl/>
              <w:jc w:val="center"/>
              <w:rPr>
                <w:rFonts w:ascii="仿宋" w:eastAsia="仿宋" w:hAnsi="仿宋" w:cs="Calibri"/>
                <w:kern w:val="0"/>
                <w:sz w:val="20"/>
                <w:szCs w:val="20"/>
              </w:rPr>
            </w:pPr>
            <w:r w:rsidRPr="00A52AF3">
              <w:rPr>
                <w:rFonts w:ascii="仿宋" w:eastAsia="仿宋" w:hAnsi="仿宋" w:cs="Calibri" w:hint="eastAsia"/>
                <w:b/>
                <w:bCs/>
                <w:kern w:val="0"/>
                <w:sz w:val="20"/>
                <w:szCs w:val="20"/>
              </w:rPr>
              <w:t>/</w:t>
            </w:r>
          </w:p>
        </w:tc>
      </w:tr>
    </w:tbl>
    <w:p w14:paraId="37E4C25C" w14:textId="5BA70C0C" w:rsidR="00824510" w:rsidRPr="00A52AF3" w:rsidRDefault="00824510" w:rsidP="00D952DF">
      <w:pPr>
        <w:adjustRightInd w:val="0"/>
        <w:snapToGrid w:val="0"/>
        <w:spacing w:line="276" w:lineRule="auto"/>
        <w:rPr>
          <w:rFonts w:ascii="仿宋" w:eastAsia="仿宋" w:hAnsi="仿宋" w:hint="eastAsia"/>
          <w:b/>
          <w:bCs/>
          <w:color w:val="000000"/>
          <w:szCs w:val="21"/>
        </w:rPr>
      </w:pPr>
    </w:p>
    <w:p w14:paraId="328616F4" w14:textId="77777777" w:rsidR="00F44E56" w:rsidRPr="00A52AF3" w:rsidRDefault="00F44E56" w:rsidP="00D952DF">
      <w:pPr>
        <w:adjustRightInd w:val="0"/>
        <w:snapToGrid w:val="0"/>
        <w:spacing w:line="276" w:lineRule="auto"/>
        <w:rPr>
          <w:rFonts w:ascii="仿宋" w:eastAsia="仿宋" w:hAnsi="仿宋"/>
          <w:b/>
          <w:bCs/>
          <w:color w:val="000000"/>
          <w:szCs w:val="21"/>
        </w:rPr>
      </w:pPr>
    </w:p>
    <w:p w14:paraId="1B93C454" w14:textId="382D2B59" w:rsidR="00D952DF" w:rsidRPr="00A52AF3" w:rsidRDefault="00D952DF" w:rsidP="00D952DF">
      <w:pPr>
        <w:adjustRightInd w:val="0"/>
        <w:snapToGrid w:val="0"/>
        <w:spacing w:line="276" w:lineRule="auto"/>
        <w:rPr>
          <w:rFonts w:ascii="仿宋" w:eastAsia="仿宋" w:hAnsi="仿宋"/>
          <w:b/>
          <w:bCs/>
          <w:color w:val="000000"/>
          <w:szCs w:val="21"/>
          <w:u w:val="single"/>
        </w:rPr>
      </w:pPr>
      <w:r w:rsidRPr="00A52AF3">
        <w:rPr>
          <w:rFonts w:ascii="仿宋" w:eastAsia="仿宋" w:hAnsi="仿宋" w:hint="eastAsia"/>
          <w:b/>
          <w:bCs/>
          <w:color w:val="000000"/>
          <w:szCs w:val="21"/>
        </w:rPr>
        <w:t>公司名称（加盖公章）：</w:t>
      </w:r>
      <w:r w:rsidRPr="00A52AF3">
        <w:rPr>
          <w:rFonts w:ascii="仿宋" w:eastAsia="仿宋" w:hAnsi="仿宋" w:hint="eastAsia"/>
          <w:b/>
          <w:bCs/>
          <w:color w:val="000000"/>
          <w:szCs w:val="21"/>
          <w:u w:val="single"/>
        </w:rPr>
        <w:t xml:space="preserve"> </w:t>
      </w:r>
      <w:r w:rsidRPr="00A52AF3">
        <w:rPr>
          <w:rFonts w:ascii="仿宋" w:eastAsia="仿宋" w:hAnsi="仿宋"/>
          <w:b/>
          <w:bCs/>
          <w:color w:val="000000"/>
          <w:szCs w:val="21"/>
          <w:u w:val="single"/>
        </w:rPr>
        <w:t xml:space="preserve">                                      </w:t>
      </w:r>
    </w:p>
    <w:p w14:paraId="489EEE86" w14:textId="77777777" w:rsidR="00F44E56" w:rsidRPr="00A52AF3" w:rsidRDefault="00F44E56" w:rsidP="00D952DF">
      <w:pPr>
        <w:spacing w:line="276" w:lineRule="auto"/>
        <w:rPr>
          <w:rFonts w:ascii="仿宋" w:eastAsia="仿宋" w:hAnsi="仿宋" w:hint="eastAsia"/>
          <w:b/>
          <w:bCs/>
          <w:color w:val="000000"/>
          <w:szCs w:val="21"/>
        </w:rPr>
      </w:pPr>
    </w:p>
    <w:p w14:paraId="7F8C4985" w14:textId="77777777" w:rsidR="00824510" w:rsidRPr="00A52AF3" w:rsidRDefault="00D952DF" w:rsidP="00D952DF">
      <w:pPr>
        <w:spacing w:line="276" w:lineRule="auto"/>
        <w:rPr>
          <w:rFonts w:ascii="仿宋" w:eastAsia="仿宋" w:hAnsi="仿宋"/>
          <w:b/>
          <w:bCs/>
          <w:color w:val="000000"/>
          <w:szCs w:val="21"/>
          <w:u w:val="single"/>
        </w:rPr>
      </w:pPr>
      <w:r w:rsidRPr="00A52AF3">
        <w:rPr>
          <w:rFonts w:ascii="仿宋" w:eastAsia="仿宋" w:hAnsi="仿宋" w:hint="eastAsia"/>
          <w:b/>
          <w:bCs/>
          <w:color w:val="000000"/>
          <w:szCs w:val="21"/>
        </w:rPr>
        <w:t>联系人：</w:t>
      </w:r>
      <w:r w:rsidRPr="00A52AF3">
        <w:rPr>
          <w:rFonts w:ascii="仿宋" w:eastAsia="仿宋" w:hAnsi="仿宋"/>
          <w:b/>
          <w:bCs/>
          <w:color w:val="000000"/>
          <w:szCs w:val="21"/>
          <w:u w:val="single"/>
        </w:rPr>
        <w:t xml:space="preserve">                         </w:t>
      </w:r>
      <w:r w:rsidRPr="00A52AF3">
        <w:rPr>
          <w:rFonts w:ascii="仿宋" w:eastAsia="仿宋" w:hAnsi="仿宋" w:hint="eastAsia"/>
          <w:b/>
          <w:bCs/>
          <w:color w:val="000000"/>
          <w:szCs w:val="21"/>
        </w:rPr>
        <w:t>联系电话：</w:t>
      </w:r>
      <w:r w:rsidRPr="00A52AF3">
        <w:rPr>
          <w:rFonts w:ascii="仿宋" w:eastAsia="仿宋" w:hAnsi="仿宋"/>
          <w:b/>
          <w:bCs/>
          <w:color w:val="000000"/>
          <w:szCs w:val="21"/>
          <w:u w:val="single"/>
        </w:rPr>
        <w:t xml:space="preserve">                       </w:t>
      </w:r>
    </w:p>
    <w:p w14:paraId="45BC160F" w14:textId="77777777" w:rsidR="00F44E56" w:rsidRPr="00A52AF3" w:rsidRDefault="00F44E56" w:rsidP="00D952DF">
      <w:pPr>
        <w:spacing w:line="276" w:lineRule="auto"/>
        <w:rPr>
          <w:rFonts w:ascii="仿宋" w:eastAsia="仿宋" w:hAnsi="仿宋" w:hint="eastAsia"/>
          <w:b/>
          <w:bCs/>
          <w:color w:val="000000"/>
          <w:szCs w:val="21"/>
          <w:u w:val="single"/>
        </w:rPr>
      </w:pPr>
    </w:p>
    <w:p w14:paraId="0EDF7FCB" w14:textId="26E55A69" w:rsidR="00D952DF" w:rsidRPr="00A52AF3" w:rsidRDefault="00D952DF" w:rsidP="00D952DF">
      <w:pPr>
        <w:spacing w:line="276" w:lineRule="auto"/>
        <w:rPr>
          <w:rFonts w:ascii="仿宋" w:eastAsia="仿宋" w:hAnsi="仿宋"/>
          <w:b/>
          <w:bCs/>
          <w:color w:val="000000"/>
          <w:szCs w:val="21"/>
        </w:rPr>
      </w:pPr>
      <w:r w:rsidRPr="00A52AF3">
        <w:rPr>
          <w:rFonts w:ascii="仿宋" w:eastAsia="仿宋" w:hAnsi="仿宋" w:hint="eastAsia"/>
          <w:b/>
          <w:bCs/>
          <w:color w:val="000000"/>
          <w:szCs w:val="21"/>
        </w:rPr>
        <w:t>日期：</w:t>
      </w:r>
      <w:r w:rsidR="00645BF2" w:rsidRPr="00A52AF3">
        <w:rPr>
          <w:rFonts w:ascii="仿宋" w:eastAsia="仿宋" w:hAnsi="仿宋"/>
          <w:b/>
          <w:bCs/>
          <w:color w:val="000000"/>
          <w:szCs w:val="21"/>
          <w:u w:val="single"/>
        </w:rPr>
        <w:t xml:space="preserve">      </w:t>
      </w:r>
      <w:r w:rsidRPr="00A52AF3">
        <w:rPr>
          <w:rFonts w:ascii="仿宋" w:eastAsia="仿宋" w:hAnsi="仿宋" w:hint="eastAsia"/>
          <w:b/>
          <w:bCs/>
          <w:color w:val="000000"/>
          <w:szCs w:val="21"/>
        </w:rPr>
        <w:t>年</w:t>
      </w:r>
      <w:r w:rsidR="00645BF2" w:rsidRPr="00A52AF3">
        <w:rPr>
          <w:rFonts w:ascii="仿宋" w:eastAsia="仿宋" w:hAnsi="仿宋"/>
          <w:b/>
          <w:bCs/>
          <w:color w:val="000000"/>
          <w:szCs w:val="21"/>
          <w:u w:val="single"/>
        </w:rPr>
        <w:t xml:space="preserve">      </w:t>
      </w:r>
      <w:r w:rsidR="00645BF2" w:rsidRPr="00A52AF3">
        <w:rPr>
          <w:rFonts w:ascii="仿宋" w:eastAsia="仿宋" w:hAnsi="仿宋" w:hint="eastAsia"/>
          <w:b/>
          <w:bCs/>
          <w:color w:val="000000"/>
          <w:szCs w:val="21"/>
        </w:rPr>
        <w:t>月</w:t>
      </w:r>
      <w:r w:rsidR="00645BF2" w:rsidRPr="00A52AF3">
        <w:rPr>
          <w:rFonts w:ascii="仿宋" w:eastAsia="仿宋" w:hAnsi="仿宋"/>
          <w:b/>
          <w:bCs/>
          <w:color w:val="000000"/>
          <w:szCs w:val="21"/>
          <w:u w:val="single"/>
        </w:rPr>
        <w:t xml:space="preserve">      </w:t>
      </w:r>
      <w:r w:rsidR="00645BF2" w:rsidRPr="00A52AF3">
        <w:rPr>
          <w:rFonts w:ascii="仿宋" w:eastAsia="仿宋" w:hAnsi="仿宋" w:hint="eastAsia"/>
          <w:b/>
          <w:bCs/>
          <w:color w:val="000000"/>
          <w:szCs w:val="21"/>
        </w:rPr>
        <w:t>日</w:t>
      </w:r>
    </w:p>
    <w:p w14:paraId="12DD7943" w14:textId="5FF64522" w:rsidR="00D952DF" w:rsidRPr="00A52AF3" w:rsidRDefault="00397A7F" w:rsidP="000A3079">
      <w:pPr>
        <w:spacing w:line="276" w:lineRule="auto"/>
        <w:rPr>
          <w:rFonts w:ascii="仿宋" w:eastAsia="仿宋" w:hAnsi="仿宋"/>
          <w:color w:val="000000"/>
          <w:szCs w:val="21"/>
        </w:rPr>
      </w:pPr>
      <w:r>
        <w:rPr>
          <w:rFonts w:ascii="仿宋" w:eastAsia="仿宋" w:hAnsi="仿宋" w:hint="eastAsia"/>
          <w:color w:val="000000"/>
          <w:szCs w:val="21"/>
        </w:rPr>
        <w:t>（完）</w:t>
      </w:r>
    </w:p>
    <w:sectPr w:rsidR="00D952DF" w:rsidRPr="00A52AF3" w:rsidSect="00FC4446">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8FEB" w14:textId="77777777" w:rsidR="00A6189B" w:rsidRDefault="00A6189B" w:rsidP="00CD2123">
      <w:r>
        <w:separator/>
      </w:r>
    </w:p>
  </w:endnote>
  <w:endnote w:type="continuationSeparator" w:id="0">
    <w:p w14:paraId="02543F3C" w14:textId="77777777" w:rsidR="00A6189B" w:rsidRDefault="00A6189B" w:rsidP="00CD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C7F9" w14:textId="2C0C7EE9" w:rsidR="00850FB2" w:rsidRDefault="00850FB2" w:rsidP="00850FB2">
    <w:pPr>
      <w:pStyle w:val="a5"/>
      <w:jc w:val="center"/>
    </w:pP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4DAE" w14:textId="77777777" w:rsidR="00A6189B" w:rsidRDefault="00A6189B" w:rsidP="00CD2123">
      <w:r>
        <w:separator/>
      </w:r>
    </w:p>
  </w:footnote>
  <w:footnote w:type="continuationSeparator" w:id="0">
    <w:p w14:paraId="1CA5F0DD" w14:textId="77777777" w:rsidR="00A6189B" w:rsidRDefault="00A6189B" w:rsidP="00CD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1B5"/>
    <w:multiLevelType w:val="hybridMultilevel"/>
    <w:tmpl w:val="79484070"/>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CC93725"/>
    <w:multiLevelType w:val="hybridMultilevel"/>
    <w:tmpl w:val="798A09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FE6C3A"/>
    <w:multiLevelType w:val="hybridMultilevel"/>
    <w:tmpl w:val="2BE67A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BC7664"/>
    <w:multiLevelType w:val="multilevel"/>
    <w:tmpl w:val="3ABC7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D65D9A"/>
    <w:multiLevelType w:val="hybridMultilevel"/>
    <w:tmpl w:val="634019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57C3A87"/>
    <w:multiLevelType w:val="hybridMultilevel"/>
    <w:tmpl w:val="79484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070017"/>
    <w:multiLevelType w:val="hybridMultilevel"/>
    <w:tmpl w:val="58B69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D267B0"/>
    <w:multiLevelType w:val="hybridMultilevel"/>
    <w:tmpl w:val="79484070"/>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6DB74B8C"/>
    <w:multiLevelType w:val="hybridMultilevel"/>
    <w:tmpl w:val="9ED62394"/>
    <w:lvl w:ilvl="0" w:tplc="04765BA8">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3868353">
    <w:abstractNumId w:val="6"/>
  </w:num>
  <w:num w:numId="2" w16cid:durableId="113790208">
    <w:abstractNumId w:val="3"/>
  </w:num>
  <w:num w:numId="3" w16cid:durableId="1986615955">
    <w:abstractNumId w:val="8"/>
  </w:num>
  <w:num w:numId="4" w16cid:durableId="829752638">
    <w:abstractNumId w:val="5"/>
  </w:num>
  <w:num w:numId="5" w16cid:durableId="1493985538">
    <w:abstractNumId w:val="2"/>
  </w:num>
  <w:num w:numId="6" w16cid:durableId="1627618491">
    <w:abstractNumId w:val="4"/>
  </w:num>
  <w:num w:numId="7" w16cid:durableId="1866363684">
    <w:abstractNumId w:val="1"/>
  </w:num>
  <w:num w:numId="8" w16cid:durableId="283386656">
    <w:abstractNumId w:val="7"/>
  </w:num>
  <w:num w:numId="9" w16cid:durableId="157604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0AC"/>
    <w:rsid w:val="0001414A"/>
    <w:rsid w:val="00026D49"/>
    <w:rsid w:val="00043A20"/>
    <w:rsid w:val="0007493B"/>
    <w:rsid w:val="000A3079"/>
    <w:rsid w:val="000F28A9"/>
    <w:rsid w:val="00132EBC"/>
    <w:rsid w:val="00154E95"/>
    <w:rsid w:val="00175249"/>
    <w:rsid w:val="001921DB"/>
    <w:rsid w:val="001F609C"/>
    <w:rsid w:val="002336E6"/>
    <w:rsid w:val="0023643A"/>
    <w:rsid w:val="002B5E21"/>
    <w:rsid w:val="002C7858"/>
    <w:rsid w:val="00397A7F"/>
    <w:rsid w:val="003B0CCE"/>
    <w:rsid w:val="003C6EE2"/>
    <w:rsid w:val="0046094C"/>
    <w:rsid w:val="00496037"/>
    <w:rsid w:val="004C27BE"/>
    <w:rsid w:val="0060163C"/>
    <w:rsid w:val="00645BF2"/>
    <w:rsid w:val="0067637C"/>
    <w:rsid w:val="0069022C"/>
    <w:rsid w:val="007F05F9"/>
    <w:rsid w:val="00824510"/>
    <w:rsid w:val="00824A3C"/>
    <w:rsid w:val="00850FB2"/>
    <w:rsid w:val="008B3588"/>
    <w:rsid w:val="008D4E50"/>
    <w:rsid w:val="009126A0"/>
    <w:rsid w:val="0093159B"/>
    <w:rsid w:val="00993902"/>
    <w:rsid w:val="009D7ED0"/>
    <w:rsid w:val="00A52AF3"/>
    <w:rsid w:val="00A6189B"/>
    <w:rsid w:val="00AA7FC5"/>
    <w:rsid w:val="00AF2DFC"/>
    <w:rsid w:val="00BD4CD6"/>
    <w:rsid w:val="00C13E8C"/>
    <w:rsid w:val="00C46DE3"/>
    <w:rsid w:val="00CB30AC"/>
    <w:rsid w:val="00CD2123"/>
    <w:rsid w:val="00CD6A32"/>
    <w:rsid w:val="00D24607"/>
    <w:rsid w:val="00D4172D"/>
    <w:rsid w:val="00D935FE"/>
    <w:rsid w:val="00D952DF"/>
    <w:rsid w:val="00DC455B"/>
    <w:rsid w:val="00E00AAB"/>
    <w:rsid w:val="00E17643"/>
    <w:rsid w:val="00E70FB3"/>
    <w:rsid w:val="00EA44B6"/>
    <w:rsid w:val="00F44E56"/>
    <w:rsid w:val="00F5043C"/>
    <w:rsid w:val="00F61AA4"/>
    <w:rsid w:val="00FA7DC3"/>
    <w:rsid w:val="00FC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A0EA3"/>
  <w15:docId w15:val="{E23C71E7-5174-4CAE-A201-AB15D0EA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D2123"/>
    <w:rPr>
      <w:sz w:val="18"/>
      <w:szCs w:val="18"/>
    </w:rPr>
  </w:style>
  <w:style w:type="paragraph" w:styleId="a5">
    <w:name w:val="footer"/>
    <w:basedOn w:val="a"/>
    <w:link w:val="a6"/>
    <w:uiPriority w:val="99"/>
    <w:unhideWhenUsed/>
    <w:rsid w:val="00CD21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D2123"/>
    <w:rPr>
      <w:sz w:val="18"/>
      <w:szCs w:val="18"/>
    </w:rPr>
  </w:style>
  <w:style w:type="paragraph" w:styleId="a7">
    <w:name w:val="List Paragraph"/>
    <w:basedOn w:val="a"/>
    <w:uiPriority w:val="34"/>
    <w:qFormat/>
    <w:rsid w:val="00026D49"/>
    <w:pPr>
      <w:ind w:firstLineChars="200" w:firstLine="420"/>
    </w:pPr>
  </w:style>
  <w:style w:type="paragraph" w:styleId="a8">
    <w:name w:val="Plain Text"/>
    <w:basedOn w:val="a"/>
    <w:link w:val="a9"/>
    <w:qFormat/>
    <w:rsid w:val="00D24607"/>
    <w:rPr>
      <w:rFonts w:ascii="宋体" w:hAnsi="Courier New"/>
      <w:kern w:val="0"/>
      <w:sz w:val="20"/>
      <w:szCs w:val="21"/>
    </w:rPr>
  </w:style>
  <w:style w:type="character" w:customStyle="1" w:styleId="a9">
    <w:name w:val="纯文本 字符"/>
    <w:basedOn w:val="a0"/>
    <w:link w:val="a8"/>
    <w:rsid w:val="00D24607"/>
    <w:rPr>
      <w:rFonts w:ascii="宋体" w:eastAsia="宋体" w:hAnsi="Courier New" w:cs="Times New Roman"/>
      <w:kern w:val="0"/>
      <w:sz w:val="20"/>
      <w:szCs w:val="21"/>
    </w:rPr>
  </w:style>
  <w:style w:type="paragraph" w:styleId="aa">
    <w:name w:val="Normal (Web)"/>
    <w:basedOn w:val="a"/>
    <w:autoRedefine/>
    <w:qFormat/>
    <w:rsid w:val="001921DB"/>
    <w:pPr>
      <w:tabs>
        <w:tab w:val="left" w:pos="540"/>
      </w:tabs>
      <w:spacing w:line="276" w:lineRule="auto"/>
      <w:jc w:val="left"/>
    </w:pPr>
    <w:rPr>
      <w:rFonts w:ascii="仿宋" w:eastAsia="仿宋" w:hAnsi="仿宋"/>
      <w:b/>
      <w:bCs/>
      <w:color w:val="000000"/>
      <w:kern w:val="0"/>
      <w:szCs w:val="21"/>
    </w:rPr>
  </w:style>
  <w:style w:type="paragraph" w:styleId="ab">
    <w:name w:val="annotation text"/>
    <w:basedOn w:val="a"/>
    <w:link w:val="1"/>
    <w:autoRedefine/>
    <w:qFormat/>
    <w:rsid w:val="00AA7FC5"/>
    <w:pPr>
      <w:jc w:val="left"/>
    </w:pPr>
  </w:style>
  <w:style w:type="character" w:customStyle="1" w:styleId="ac">
    <w:name w:val="批注文字 字符"/>
    <w:basedOn w:val="a0"/>
    <w:uiPriority w:val="99"/>
    <w:semiHidden/>
    <w:rsid w:val="00AA7FC5"/>
    <w:rPr>
      <w:rFonts w:ascii="Times New Roman" w:eastAsia="宋体" w:hAnsi="Times New Roman" w:cs="Times New Roman"/>
      <w:szCs w:val="24"/>
    </w:rPr>
  </w:style>
  <w:style w:type="character" w:styleId="ad">
    <w:name w:val="annotation reference"/>
    <w:basedOn w:val="a0"/>
    <w:autoRedefine/>
    <w:qFormat/>
    <w:rsid w:val="00AA7FC5"/>
    <w:rPr>
      <w:sz w:val="21"/>
      <w:szCs w:val="21"/>
    </w:rPr>
  </w:style>
  <w:style w:type="character" w:customStyle="1" w:styleId="1">
    <w:name w:val="批注文字 字符1"/>
    <w:link w:val="ab"/>
    <w:autoRedefine/>
    <w:qFormat/>
    <w:rsid w:val="00AA7FC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363</Words>
  <Characters>2073</Characters>
  <Application>Microsoft Office Word</Application>
  <DocSecurity>0</DocSecurity>
  <Lines>17</Lines>
  <Paragraphs>4</Paragraphs>
  <ScaleCrop>false</ScaleCrop>
  <Company>P R C</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45</cp:revision>
  <dcterms:created xsi:type="dcterms:W3CDTF">2023-04-06T02:09:00Z</dcterms:created>
  <dcterms:modified xsi:type="dcterms:W3CDTF">2024-12-11T08:30:00Z</dcterms:modified>
</cp:coreProperties>
</file>