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ind w:firstLine="1506" w:firstLineChars="600"/>
        <w:rPr>
          <w:rFonts w:hint="eastAsia" w:ascii="宋体" w:hAnsi="宋体" w:eastAsia="宋体" w:cs="宋体"/>
          <w:b/>
          <w:bCs/>
          <w:sz w:val="25"/>
          <w:szCs w:val="25"/>
          <w:lang w:val="en-US" w:eastAsia="zh-CN"/>
        </w:rPr>
      </w:pPr>
      <w:bookmarkStart w:id="0" w:name="OLE_LINK37"/>
      <w:bookmarkStart w:id="1" w:name="OLE_LINK3"/>
      <w:r>
        <w:rPr>
          <w:rFonts w:hint="eastAsia" w:ascii="宋体" w:hAnsi="宋体" w:eastAsia="宋体" w:cs="宋体"/>
          <w:b/>
          <w:bCs/>
          <w:sz w:val="25"/>
          <w:szCs w:val="25"/>
          <w:lang w:val="en-US" w:eastAsia="zh-CN"/>
        </w:rPr>
        <w:t>中山大学附属肿瘤医院第三方监测</w:t>
      </w:r>
      <w:bookmarkStart w:id="27" w:name="_GoBack"/>
      <w:bookmarkEnd w:id="27"/>
      <w:r>
        <w:rPr>
          <w:rFonts w:hint="eastAsia" w:ascii="宋体" w:hAnsi="宋体" w:eastAsia="宋体" w:cs="宋体"/>
          <w:b/>
          <w:bCs/>
          <w:sz w:val="25"/>
          <w:szCs w:val="25"/>
          <w:lang w:val="en-US" w:eastAsia="zh-CN"/>
        </w:rPr>
        <w:t>项目</w:t>
      </w:r>
    </w:p>
    <w:p>
      <w:pPr>
        <w:pStyle w:val="2"/>
        <w:ind w:firstLine="251" w:firstLineChars="10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5"/>
          <w:szCs w:val="25"/>
          <w:lang w:val="en-US" w:eastAsia="zh-CN"/>
        </w:rPr>
        <w:t>概况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一、检测内容</w:t>
      </w:r>
    </w:p>
    <w:bookmarkEnd w:id="0"/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 w:themeColor="text1"/>
          <w:sz w:val="22"/>
          <w:szCs w:val="2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bookmarkStart w:id="2" w:name="OLE_LINK15"/>
      <w:r>
        <w:rPr>
          <w:rFonts w:hint="eastAsia" w:ascii="宋体" w:hAnsi="宋体" w:eastAsia="宋体" w:cs="宋体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1.</w:t>
      </w:r>
      <w:bookmarkEnd w:id="1"/>
      <w:bookmarkEnd w:id="2"/>
      <w:r>
        <w:rPr>
          <w:rFonts w:hint="eastAsia" w:ascii="宋体" w:hAnsi="宋体" w:eastAsia="宋体" w:cs="宋体"/>
          <w:b/>
          <w:bCs/>
          <w:color w:val="000000" w:themeColor="text1"/>
          <w:sz w:val="22"/>
          <w:szCs w:val="2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污水处理站水样第三方检测单位监测项目</w:t>
      </w:r>
    </w:p>
    <w:p>
      <w:pPr>
        <w:pStyle w:val="13"/>
        <w:widowControl w:val="0"/>
        <w:autoSpaceDE w:val="0"/>
        <w:autoSpaceDN w:val="0"/>
        <w:adjustRightInd w:val="0"/>
        <w:spacing w:before="0" w:after="0" w:line="360" w:lineRule="auto"/>
        <w:ind w:firstLine="440" w:firstLineChars="200"/>
        <w:jc w:val="left"/>
        <w:rPr>
          <w:rFonts w:hint="eastAsia" w:ascii="宋体" w:hAnsi="宋体" w:eastAsia="宋体" w:cs="宋体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（1）项目范围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pStyle w:val="13"/>
        <w:widowControl w:val="0"/>
        <w:autoSpaceDE w:val="0"/>
        <w:autoSpaceDN w:val="0"/>
        <w:adjustRightInd w:val="0"/>
        <w:spacing w:before="0" w:after="0" w:line="360" w:lineRule="auto"/>
        <w:ind w:left="718" w:leftChars="342" w:firstLine="0" w:firstLineChars="0"/>
        <w:jc w:val="left"/>
        <w:rPr>
          <w:rFonts w:hint="eastAsia" w:ascii="宋体" w:hAnsi="宋体" w:eastAsia="宋体" w:cs="宋体"/>
          <w:color w:val="000000" w:themeColor="text1"/>
          <w:sz w:val="22"/>
          <w:szCs w:val="2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越秀院区3个点位：1号楼污水处理站、2号楼污水处理站和体检中心污水处理站。</w:t>
      </w:r>
    </w:p>
    <w:p>
      <w:pPr>
        <w:pStyle w:val="13"/>
        <w:widowControl w:val="0"/>
        <w:autoSpaceDE w:val="0"/>
        <w:autoSpaceDN w:val="0"/>
        <w:adjustRightInd w:val="0"/>
        <w:spacing w:before="0" w:after="0" w:line="360" w:lineRule="auto"/>
        <w:ind w:left="718" w:leftChars="342" w:firstLine="0" w:firstLineChars="0"/>
        <w:jc w:val="left"/>
        <w:rPr>
          <w:rFonts w:hint="eastAsia" w:ascii="宋体" w:hAnsi="宋体" w:eastAsia="宋体" w:cs="宋体"/>
          <w:color w:val="000000" w:themeColor="text1"/>
          <w:sz w:val="22"/>
          <w:szCs w:val="2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黄埔院区2个点位：黄埔院区污水处理站和腾飞园污水处理站。 </w:t>
      </w:r>
    </w:p>
    <w:p>
      <w:pPr>
        <w:numPr>
          <w:ilvl w:val="0"/>
          <w:numId w:val="1"/>
        </w:numPr>
        <w:spacing w:line="360" w:lineRule="auto"/>
        <w:ind w:firstLine="440" w:firstLineChars="200"/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服务内容：</w:t>
      </w:r>
    </w:p>
    <w:p>
      <w:pPr>
        <w:numPr>
          <w:ilvl w:val="0"/>
          <w:numId w:val="0"/>
        </w:numPr>
        <w:spacing w:line="360" w:lineRule="auto"/>
        <w:ind w:firstLine="660" w:firstLineChars="300"/>
        <w:rPr>
          <w:rFonts w:hint="eastAsia" w:ascii="宋体" w:hAnsi="宋体" w:eastAsia="宋体" w:cs="宋体"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2"/>
          <w:u w:val="none"/>
          <w14:textFill>
            <w14:solidFill>
              <w14:schemeClr w14:val="tx1"/>
            </w14:solidFill>
          </w14:textFill>
        </w:rPr>
        <w:t>乙方根据甲方要求每月不定时负责现场5个污水处理站的采样和水样的检测，检测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内容</w:t>
      </w: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2"/>
          <w:u w:val="none"/>
          <w14:textFill>
            <w14:solidFill>
              <w14:schemeClr w14:val="tx1"/>
            </w14:solidFill>
          </w14:textFill>
        </w:rPr>
        <w:t>包括：pH值、悬浮物、氨氮、CODcr（化学需氧量）、BOD5（五日生化需氧量）、粪大肠菌群、总氯（总余氯）共7个项目。</w:t>
      </w:r>
    </w:p>
    <w:p>
      <w:pPr>
        <w:numPr>
          <w:ilvl w:val="0"/>
          <w:numId w:val="1"/>
        </w:numPr>
        <w:snapToGrid w:val="0"/>
        <w:spacing w:line="360" w:lineRule="auto"/>
        <w:ind w:left="0" w:leftChars="0" w:firstLine="456" w:firstLineChars="200"/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4"/>
          <w:sz w:val="22"/>
          <w:szCs w:val="2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执行标准：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4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《医疗机构水污染物排放标准》（GB18466-2005）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4"/>
          <w:sz w:val="22"/>
          <w:szCs w:val="22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4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《水污染物排放限值》（DB44/26-2001）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4"/>
          <w:sz w:val="22"/>
          <w:szCs w:val="2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乙方必须按国家现行的检测规范、标准进行采样和检测工作，对检测结果的公正性、科学性、准确性负法律责任。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           </w:t>
      </w:r>
    </w:p>
    <w:p>
      <w:pPr>
        <w:spacing w:line="360" w:lineRule="auto"/>
        <w:ind w:firstLine="440" w:firstLineChars="200"/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（4）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乙方完成采样工作后，在7个工作日内向甲方提供检测项目的检测报告。检测报告一式两份，甲乙双方各一份。</w:t>
      </w:r>
    </w:p>
    <w:p>
      <w:pPr>
        <w:pStyle w:val="4"/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eastAsia" w:ascii="宋体" w:hAnsi="宋体" w:eastAsia="宋体" w:cs="宋体"/>
          <w:b/>
          <w:bCs/>
          <w:color w:val="000000" w:themeColor="text1"/>
          <w:kern w:val="0"/>
          <w:sz w:val="22"/>
          <w:szCs w:val="22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3" w:name="OLE_LINK12"/>
      <w:bookmarkStart w:id="4" w:name="OLE_LINK1"/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2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>污水处理站废气检测项目</w:t>
      </w:r>
    </w:p>
    <w:p>
      <w:pPr>
        <w:pStyle w:val="2"/>
        <w:numPr>
          <w:ilvl w:val="0"/>
          <w:numId w:val="0"/>
        </w:numPr>
        <w:jc w:val="left"/>
        <w:rPr>
          <w:rFonts w:hint="eastAsia" w:ascii="宋体" w:hAnsi="宋体" w:eastAsia="宋体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  （1）项目范围：</w:t>
      </w:r>
    </w:p>
    <w:p>
      <w:pPr>
        <w:pStyle w:val="13"/>
        <w:widowControl w:val="0"/>
        <w:autoSpaceDE w:val="0"/>
        <w:autoSpaceDN w:val="0"/>
        <w:adjustRightInd w:val="0"/>
        <w:spacing w:before="0" w:after="0" w:line="360" w:lineRule="auto"/>
        <w:ind w:left="718" w:leftChars="342" w:firstLine="0" w:firstLineChars="0"/>
        <w:jc w:val="both"/>
        <w:rPr>
          <w:rFonts w:hint="eastAsia" w:ascii="宋体" w:hAnsi="宋体" w:eastAsia="宋体" w:cs="宋体"/>
          <w:color w:val="000000" w:themeColor="text1"/>
          <w:sz w:val="22"/>
          <w:szCs w:val="2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  <w:u w:val="none"/>
          <w:lang w:val="en-US" w:eastAsia="zh-CN"/>
          <w14:textFill>
            <w14:solidFill>
              <w14:schemeClr w14:val="tx1"/>
            </w14:solidFill>
          </w14:textFill>
        </w:rPr>
        <w:t>越秀院区3个点位：1号楼污水处理站、2号楼污水处理站和体检中心污水处理站。</w:t>
      </w:r>
    </w:p>
    <w:p>
      <w:pPr>
        <w:pStyle w:val="13"/>
        <w:widowControl w:val="0"/>
        <w:autoSpaceDE w:val="0"/>
        <w:autoSpaceDN w:val="0"/>
        <w:adjustRightInd w:val="0"/>
        <w:spacing w:before="0" w:after="0" w:line="360" w:lineRule="auto"/>
        <w:ind w:left="718" w:leftChars="342" w:firstLine="0" w:firstLineChars="0"/>
        <w:jc w:val="both"/>
        <w:rPr>
          <w:rFonts w:hint="eastAsia" w:ascii="宋体" w:hAnsi="宋体" w:eastAsia="宋体" w:cs="宋体"/>
          <w:color w:val="000000" w:themeColor="text1"/>
          <w:sz w:val="22"/>
          <w:szCs w:val="2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  <w:u w:val="none"/>
          <w:lang w:val="en-US" w:eastAsia="zh-CN"/>
          <w14:textFill>
            <w14:solidFill>
              <w14:schemeClr w14:val="tx1"/>
            </w14:solidFill>
          </w14:textFill>
        </w:rPr>
        <w:t>黄埔院区2个点位：黄埔院区污水处理站和腾飞园污水处理站。</w:t>
      </w:r>
    </w:p>
    <w:p>
      <w:pPr>
        <w:pStyle w:val="13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0" w:line="360" w:lineRule="auto"/>
        <w:ind w:firstLine="440" w:firstLineChars="200"/>
        <w:jc w:val="both"/>
        <w:rPr>
          <w:rFonts w:hint="eastAsia" w:ascii="宋体" w:hAnsi="宋体" w:eastAsia="宋体" w:cs="宋体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  <w:u w:val="none"/>
          <w:lang w:val="en-US" w:eastAsia="zh-CN"/>
          <w14:textFill>
            <w14:solidFill>
              <w14:schemeClr w14:val="tx1"/>
            </w14:solidFill>
          </w14:textFill>
        </w:rPr>
        <w:t>服务内容：</w:t>
      </w:r>
    </w:p>
    <w:p>
      <w:pPr>
        <w:pStyle w:val="13"/>
        <w:widowControl w:val="0"/>
        <w:numPr>
          <w:ilvl w:val="0"/>
          <w:numId w:val="0"/>
        </w:numPr>
        <w:autoSpaceDE w:val="0"/>
        <w:autoSpaceDN w:val="0"/>
        <w:adjustRightInd w:val="0"/>
        <w:spacing w:before="0" w:after="0" w:line="360" w:lineRule="auto"/>
        <w:ind w:firstLine="660" w:firstLineChars="300"/>
        <w:jc w:val="both"/>
        <w:rPr>
          <w:rFonts w:hint="eastAsia" w:ascii="宋体" w:hAnsi="宋体" w:eastAsia="宋体" w:cs="宋体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  <w:u w:val="none"/>
          <w:lang w:val="en-US" w:eastAsia="zh-CN"/>
          <w14:textFill>
            <w14:solidFill>
              <w14:schemeClr w14:val="tx1"/>
            </w14:solidFill>
          </w14:textFill>
        </w:rPr>
        <w:t>乙方根据甲方要求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每季度检测一次，具体采样时间由甲方安排，按本季度 最后月份的 15 日前完成（如实际采样日期与本合同约定的采样日期不一致时，以实际采样 日期为准），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其中越秀院区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1 号楼污水站、2 号楼污水站、黄埔院区污水站检测无组织废气，检测指标为甲烷、硫化氢、氨气、臭气浓度、氯气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共5个项目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越秀区的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青菜岗防癌体检中心污水站、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黄埔区的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腾飞园实验室污水站检测有组织废气，检测指标为甲烷、硫化氢、氨气、臭气浓度、氯气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共5个项目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3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0" w:line="360" w:lineRule="auto"/>
        <w:ind w:firstLine="440" w:firstLineChars="200"/>
        <w:jc w:val="both"/>
        <w:rPr>
          <w:rFonts w:hint="eastAsia" w:ascii="宋体" w:hAnsi="宋体" w:eastAsia="宋体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执行标准：《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医疗机构水污染物排放标准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GB18466-2005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乙方必须按国家现行的检测规范、标准进行采样和检测工作，对检测结果的公正性、科学性、准确性负法律责任。</w:t>
      </w:r>
    </w:p>
    <w:p>
      <w:pPr>
        <w:pStyle w:val="13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0" w:line="360" w:lineRule="auto"/>
        <w:ind w:firstLine="440" w:firstLineChars="200"/>
        <w:jc w:val="both"/>
        <w:rPr>
          <w:rFonts w:hint="eastAsia" w:ascii="宋体" w:hAnsi="宋体" w:eastAsia="宋体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乙方完成采样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工作后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个工作日之内出具检测报告（正式 报告和 PDF 文件各一站一式一份），并邮寄给甲方存挡，以免影响环保部门对甲方的资料备查。如甲方项目所测试因子的难易程度及标准要求，双方可协商出具正式报告时限。</w:t>
      </w:r>
    </w:p>
    <w:p>
      <w:pPr>
        <w:pStyle w:val="13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 w:line="360" w:lineRule="auto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室内空气检测项目</w:t>
      </w:r>
    </w:p>
    <w:p>
      <w:pPr>
        <w:pStyle w:val="13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 w:line="360" w:lineRule="auto"/>
        <w:ind w:leftChars="0" w:firstLine="440" w:firstLineChars="200"/>
        <w:jc w:val="both"/>
        <w:rPr>
          <w:rFonts w:hint="eastAsia" w:ascii="宋体" w:hAnsi="宋体" w:eastAsia="宋体" w:cs="宋体"/>
          <w:color w:val="000000" w:themeColor="text1"/>
          <w:sz w:val="22"/>
          <w:szCs w:val="22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项目范围：</w:t>
      </w:r>
    </w:p>
    <w:p>
      <w:pPr>
        <w:pStyle w:val="13"/>
        <w:widowControl w:val="0"/>
        <w:numPr>
          <w:ilvl w:val="0"/>
          <w:numId w:val="0"/>
        </w:numPr>
        <w:autoSpaceDE w:val="0"/>
        <w:autoSpaceDN w:val="0"/>
        <w:adjustRightInd w:val="0"/>
        <w:spacing w:before="0" w:after="0" w:line="360" w:lineRule="auto"/>
        <w:ind w:leftChars="200"/>
        <w:jc w:val="both"/>
        <w:rPr>
          <w:rFonts w:hint="eastAsia" w:ascii="宋体" w:hAnsi="宋体" w:eastAsia="宋体" w:cs="宋体"/>
          <w:color w:val="000000" w:themeColor="text1"/>
          <w:sz w:val="22"/>
          <w:szCs w:val="22"/>
          <w:highlight w:val="yellow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  <w:highlight w:val="yellow"/>
          <w14:textFill>
            <w14:solidFill>
              <w14:schemeClr w14:val="tx1"/>
            </w14:solidFill>
          </w14:textFill>
        </w:rPr>
        <w:t>越秀院区、黄埔院区、腾飞园实验室以及院 区所属的职工宿舍、研究生宿舍等区域范围工作和生活环境室内空气进行检测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highlight w:val="yellow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3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 w:line="360" w:lineRule="auto"/>
        <w:ind w:left="0" w:leftChars="0" w:firstLine="440" w:firstLineChars="200"/>
        <w:jc w:val="both"/>
        <w:rPr>
          <w:rFonts w:hint="eastAsia" w:ascii="宋体" w:hAnsi="宋体" w:eastAsia="宋体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服务内容：</w:t>
      </w:r>
    </w:p>
    <w:p>
      <w:pPr>
        <w:pStyle w:val="13"/>
        <w:widowControl w:val="0"/>
        <w:numPr>
          <w:ilvl w:val="0"/>
          <w:numId w:val="0"/>
        </w:numPr>
        <w:autoSpaceDE w:val="0"/>
        <w:autoSpaceDN w:val="0"/>
        <w:adjustRightInd w:val="0"/>
        <w:spacing w:before="0" w:after="0" w:line="360" w:lineRule="auto"/>
        <w:ind w:leftChars="200"/>
        <w:jc w:val="both"/>
        <w:rPr>
          <w:rFonts w:hint="eastAsia" w:ascii="宋体" w:hAnsi="宋体" w:eastAsia="宋体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乙方根据甲方要求对项目范围内指定区域进行室内空气检测，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常规项目每个点的检测项目有： 甲醛、苯、氨、氡、TVOC 共 五 项； 化学性十一项的检测项目有：甲醛、苯、甲苯、二甲苯、TVOC、二氧化硫、二氧化氮、一氧化 碳、二氧化碳、氨、臭氧 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，具体检测点位、点数、时间由甲方乙方共同协商确定。</w:t>
      </w:r>
    </w:p>
    <w:p>
      <w:pPr>
        <w:pStyle w:val="13"/>
        <w:widowControl w:val="0"/>
        <w:numPr>
          <w:ilvl w:val="0"/>
          <w:numId w:val="0"/>
        </w:numPr>
        <w:autoSpaceDE w:val="0"/>
        <w:autoSpaceDN w:val="0"/>
        <w:adjustRightInd w:val="0"/>
        <w:spacing w:before="0" w:after="0" w:line="360" w:lineRule="auto"/>
        <w:ind w:firstLine="440" w:firstLineChars="200"/>
        <w:jc w:val="both"/>
        <w:rPr>
          <w:rFonts w:hint="eastAsia" w:ascii="宋体" w:hAnsi="宋体" w:eastAsia="宋体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（3）执行标准：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按照现行的国家标准《室内环境空气质量检测技术规范》HJ/T167-2004、（GB/T18883-2022） 《室内空气质量标准》执行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乙方必须按国家现行的检测规范、标准进行采样和检测工作，对检测结果的公正性、科学性、准确性负法律责任。</w:t>
      </w:r>
    </w:p>
    <w:p>
      <w:pPr>
        <w:pStyle w:val="13"/>
        <w:widowControl w:val="0"/>
        <w:numPr>
          <w:ilvl w:val="0"/>
          <w:numId w:val="0"/>
        </w:numPr>
        <w:autoSpaceDE w:val="0"/>
        <w:autoSpaceDN w:val="0"/>
        <w:adjustRightInd w:val="0"/>
        <w:spacing w:before="0" w:after="0" w:line="360" w:lineRule="auto"/>
        <w:ind w:firstLine="440" w:firstLineChars="200"/>
        <w:jc w:val="both"/>
        <w:rPr>
          <w:rFonts w:hint="eastAsia" w:ascii="宋体" w:hAnsi="宋体" w:eastAsia="宋体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乙方现场检测工作需在1-3个工作日内完成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乙方在完成现场采样检测后，在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个工作日内出具 CMA 报告一式贰份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对检测数据和检测报告的真实性和准确性负责，杜绝虚假报告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。</w:t>
      </w:r>
    </w:p>
    <w:bookmarkEnd w:id="3"/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5" w:name="OLE_LINK23"/>
      <w:bookmarkStart w:id="6" w:name="OLE_LINK5"/>
      <w:bookmarkStart w:id="7" w:name="OLE_LINK11"/>
      <w:r>
        <w:rPr>
          <w:rFonts w:hint="eastAsia" w:ascii="宋体" w:hAnsi="宋体" w:eastAsia="宋体" w:cs="宋体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</w:t>
      </w:r>
      <w:bookmarkEnd w:id="5"/>
      <w:bookmarkStart w:id="8" w:name="OLE_LINK25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生活水池检测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项目</w:t>
      </w:r>
    </w:p>
    <w:p>
      <w:pPr>
        <w:pStyle w:val="2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(1)项目范围：</w:t>
      </w:r>
    </w:p>
    <w:p>
      <w:pPr>
        <w:numPr>
          <w:ilvl w:val="0"/>
          <w:numId w:val="0"/>
        </w:numPr>
        <w:spacing w:line="360" w:lineRule="auto"/>
        <w:ind w:firstLine="660" w:firstLineChars="300"/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越秀院区4个点位：包括1号楼-2层水泵房生活水池、1号楼天面水池、2号楼-5层水泵房生活水箱、体检中心-1层水泵房生活水箱。</w:t>
      </w:r>
    </w:p>
    <w:p>
      <w:pPr>
        <w:numPr>
          <w:ilvl w:val="0"/>
          <w:numId w:val="0"/>
        </w:numPr>
        <w:spacing w:line="360" w:lineRule="auto"/>
        <w:ind w:firstLine="660" w:firstLineChars="300"/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黄埔院区2个点位：2号楼-2层生活水池、2号楼天面生活水池。</w:t>
      </w:r>
    </w:p>
    <w:p>
      <w:pPr>
        <w:pStyle w:val="2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（2）服务内容：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  <w:u w:val="none"/>
          <w:lang w:val="en-US" w:eastAsia="zh-CN"/>
          <w14:textFill>
            <w14:solidFill>
              <w14:schemeClr w14:val="tx1"/>
            </w14:solidFill>
          </w14:textFill>
        </w:rPr>
        <w:t>乙方根据甲方要求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每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检测一次，具体采样时间由甲方安排，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对两院6个点位进行生活水池检测，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检测项目：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菌落总数、总大肠菌群、酸碱度（pH值）、色度、浑浊度、臭和味、肉眼可见物、余氯共8个项目。</w:t>
      </w:r>
    </w:p>
    <w:p>
      <w:pPr>
        <w:pStyle w:val="13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 w:line="360" w:lineRule="auto"/>
        <w:ind w:left="0" w:leftChars="0" w:firstLine="440" w:firstLineChars="200"/>
        <w:jc w:val="both"/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执行标准：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GB/17051-1997《二次供水设施卫生规范》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乙方必须按国家现行的检测规范、标准进行采样和检测工作，对检测结果的公正性、科学性、准确性负法律责任。</w:t>
      </w:r>
    </w:p>
    <w:p>
      <w:pPr>
        <w:pStyle w:val="13"/>
        <w:widowControl w:val="0"/>
        <w:numPr>
          <w:ilvl w:val="0"/>
          <w:numId w:val="0"/>
        </w:numPr>
        <w:autoSpaceDE w:val="0"/>
        <w:autoSpaceDN w:val="0"/>
        <w:adjustRightInd w:val="0"/>
        <w:spacing w:before="0" w:after="0" w:line="360" w:lineRule="auto"/>
        <w:ind w:firstLine="440" w:firstLineChars="200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乙方现场检测工作需在 1-3 个工作日内完成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乙方在完成现场采样检测后，在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个工作日内出具 CMA 报告一式贰份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对检测数据和检测报告的真实性和准确性负责，杜绝虚假报告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。</w:t>
      </w:r>
    </w:p>
    <w:bookmarkEnd w:id="8"/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9" w:name="OLE_LINK22"/>
      <w:r>
        <w:rPr>
          <w:rFonts w:hint="eastAsia" w:ascii="宋体" w:hAnsi="宋体" w:eastAsia="宋体" w:cs="宋体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直饮水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检测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项目</w:t>
      </w:r>
    </w:p>
    <w:p>
      <w:pPr>
        <w:pStyle w:val="2"/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（1）项目范围:</w:t>
      </w:r>
    </w:p>
    <w:bookmarkEnd w:id="9"/>
    <w:p>
      <w:pPr>
        <w:numPr>
          <w:ilvl w:val="0"/>
          <w:numId w:val="0"/>
        </w:numPr>
        <w:spacing w:line="360" w:lineRule="auto"/>
        <w:ind w:firstLine="44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bookmarkStart w:id="10" w:name="OLE_LINK30"/>
      <w:r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越秀院区：包含76台水杯子牌直</w:t>
      </w:r>
      <w:bookmarkStart w:id="11" w:name="OLE_LINK28"/>
      <w:r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饮水机、1</w:t>
      </w:r>
      <w:bookmarkEnd w:id="11"/>
      <w:r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60台贺众牌直饮水机，共计直饮水机236台，分布于越秀院区各楼层。</w:t>
      </w:r>
    </w:p>
    <w:p>
      <w:pPr>
        <w:numPr>
          <w:ilvl w:val="0"/>
          <w:numId w:val="0"/>
        </w:numPr>
        <w:spacing w:line="360" w:lineRule="auto"/>
        <w:ind w:firstLine="44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黄埔院区：包含121台贺众牌直饮水机，分布于黄埔院区各楼层。</w:t>
      </w:r>
    </w:p>
    <w:p>
      <w:pPr>
        <w:pStyle w:val="2"/>
        <w:numPr>
          <w:ilvl w:val="0"/>
          <w:numId w:val="0"/>
        </w:numPr>
        <w:tabs>
          <w:tab w:val="left" w:pos="1147"/>
          <w:tab w:val="left" w:pos="1228"/>
        </w:tabs>
        <w:ind w:firstLine="440" w:firstLineChars="2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（2）服务内容：</w:t>
      </w:r>
    </w:p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u w:val="none"/>
          <w:lang w:val="en-US" w:eastAsia="zh-CN"/>
          <w14:textFill>
            <w14:solidFill>
              <w14:schemeClr w14:val="tx1"/>
            </w14:solidFill>
          </w14:textFill>
        </w:rPr>
        <w:t>乙方根据甲方要求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每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检测一次，具体采样时间由甲方安排，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对两院进行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检测频次为每季度取样检测3个点位，取样点由甲方负责人根据计划选定，检测项目：</w:t>
      </w:r>
      <w:bookmarkStart w:id="12" w:name="OLE_LINK48"/>
      <w:r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菌落总数、总大肠菌群、酸碱度（pH值）、色度、浑浊度、臭和味、肉眼可见物、余氯、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溶解性总固体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共9个项目。</w:t>
      </w:r>
    </w:p>
    <w:p>
      <w:pPr>
        <w:pStyle w:val="13"/>
        <w:widowControl w:val="0"/>
        <w:numPr>
          <w:ilvl w:val="0"/>
          <w:numId w:val="0"/>
        </w:numPr>
        <w:autoSpaceDE w:val="0"/>
        <w:autoSpaceDN w:val="0"/>
        <w:adjustRightInd w:val="0"/>
        <w:spacing w:before="0" w:after="0" w:line="360" w:lineRule="auto"/>
        <w:ind w:firstLine="440" w:firstLineChars="200"/>
        <w:jc w:val="both"/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（3）执行标准：CJ94-2005 《饮用净水水质标准》，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乙方必须按国家现行的检测规范、标准进行采样和检测工作，对检测结果的公正性、科学性、准确性负法律责任。</w:t>
      </w:r>
    </w:p>
    <w:p>
      <w:pPr>
        <w:pStyle w:val="13"/>
        <w:widowControl w:val="0"/>
        <w:numPr>
          <w:ilvl w:val="0"/>
          <w:numId w:val="0"/>
        </w:numPr>
        <w:autoSpaceDE w:val="0"/>
        <w:autoSpaceDN w:val="0"/>
        <w:adjustRightInd w:val="0"/>
        <w:spacing w:before="0" w:after="0" w:line="360" w:lineRule="auto"/>
        <w:ind w:firstLine="440" w:firstLineChars="200"/>
        <w:jc w:val="both"/>
        <w:rPr>
          <w:rFonts w:hint="eastAsia" w:ascii="宋体" w:hAnsi="宋体" w:eastAsia="宋体" w:cs="宋体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乙方现场检测工作需在 1-3 个工作日内完成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乙方在完成现场采样检测后，在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个工作日内出具 CMA 报告一式贰份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对检测数据和检测报告的真实性和准确性负责，杜绝虚假报告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bookmarkEnd w:id="10"/>
    <w:bookmarkEnd w:id="12"/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bookmarkStart w:id="13" w:name="OLE_LINK21"/>
      <w:r>
        <w:rPr>
          <w:rFonts w:hint="eastAsia" w:ascii="宋体" w:hAnsi="宋体" w:eastAsia="宋体" w:cs="宋体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6.空调新风、出风检测</w:t>
      </w:r>
    </w:p>
    <w:bookmarkEnd w:id="13"/>
    <w:p>
      <w:pPr>
        <w:numPr>
          <w:ilvl w:val="0"/>
          <w:numId w:val="5"/>
        </w:numPr>
        <w:spacing w:line="360" w:lineRule="auto"/>
        <w:ind w:firstLine="44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bookmarkStart w:id="14" w:name="OLE_LINK31"/>
      <w:r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项目范围：</w:t>
      </w:r>
    </w:p>
    <w:p>
      <w:pPr>
        <w:numPr>
          <w:ilvl w:val="0"/>
          <w:numId w:val="0"/>
        </w:numPr>
        <w:spacing w:line="360" w:lineRule="auto"/>
        <w:ind w:firstLine="660" w:firstLineChars="300"/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越秀院区、黄埔院区</w:t>
      </w:r>
    </w:p>
    <w:p>
      <w:pPr>
        <w:numPr>
          <w:ilvl w:val="0"/>
          <w:numId w:val="0"/>
        </w:numPr>
        <w:spacing w:line="360" w:lineRule="auto"/>
        <w:ind w:firstLine="440" w:firstLineChars="200"/>
        <w:rPr>
          <w:rFonts w:hint="eastAsia" w:ascii="宋体" w:hAnsi="宋体" w:eastAsia="宋体" w:cs="宋体"/>
          <w:i w:val="0"/>
          <w:iCs w:val="0"/>
          <w:caps w:val="0"/>
          <w:color w:val="060607"/>
          <w:spacing w:val="4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（2）服务内容：</w:t>
      </w:r>
      <w:bookmarkEnd w:id="14"/>
      <w:bookmarkStart w:id="15" w:name="OLE_LINK19"/>
      <w:r>
        <w:rPr>
          <w:rFonts w:hint="eastAsia" w:ascii="宋体" w:hAnsi="宋体" w:eastAsia="宋体" w:cs="宋体"/>
          <w:color w:val="000000" w:themeColor="text1"/>
          <w:sz w:val="22"/>
          <w:szCs w:val="22"/>
          <w:u w:val="none"/>
          <w:lang w:val="en-US" w:eastAsia="zh-CN"/>
          <w14:textFill>
            <w14:solidFill>
              <w14:schemeClr w14:val="tx1"/>
            </w14:solidFill>
          </w14:textFill>
        </w:rPr>
        <w:t>乙方根据甲方要求</w:t>
      </w:r>
      <w:r>
        <w:rPr>
          <w:rFonts w:hint="eastAsia" w:ascii="宋体" w:hAnsi="宋体" w:eastAsia="宋体" w:cs="宋体"/>
          <w:i w:val="0"/>
          <w:iCs w:val="0"/>
          <w:caps w:val="0"/>
          <w:color w:val="060607"/>
          <w:spacing w:val="4"/>
          <w:sz w:val="22"/>
          <w:szCs w:val="22"/>
          <w:shd w:val="clear" w:fill="FFFFFF"/>
        </w:rPr>
        <w:t>将对越秀院区和黄埔院区的空调系统进行综合性年度检测，</w:t>
      </w:r>
      <w:r>
        <w:rPr>
          <w:rFonts w:hint="eastAsia" w:ascii="宋体" w:hAnsi="宋体" w:eastAsia="宋体" w:cs="宋体"/>
          <w:i w:val="0"/>
          <w:iCs w:val="0"/>
          <w:caps w:val="0"/>
          <w:color w:val="060607"/>
          <w:spacing w:val="4"/>
          <w:sz w:val="22"/>
          <w:szCs w:val="22"/>
          <w:shd w:val="clear" w:fill="FFFFFF"/>
          <w:lang w:val="en-US" w:eastAsia="zh-CN"/>
        </w:rPr>
        <w:t>主要为</w:t>
      </w:r>
      <w:r>
        <w:rPr>
          <w:rFonts w:hint="eastAsia" w:ascii="宋体" w:hAnsi="宋体" w:eastAsia="宋体" w:cs="宋体"/>
          <w:i w:val="0"/>
          <w:iCs w:val="0"/>
          <w:caps w:val="0"/>
          <w:color w:val="060607"/>
          <w:spacing w:val="4"/>
          <w:sz w:val="22"/>
          <w:szCs w:val="22"/>
          <w:shd w:val="clear" w:fill="FFFFFF"/>
        </w:rPr>
        <w:t>新风和出风检测。服务内容涵盖在每个院区的</w:t>
      </w:r>
      <w:r>
        <w:rPr>
          <w:rFonts w:hint="eastAsia" w:ascii="宋体" w:hAnsi="宋体" w:eastAsia="宋体" w:cs="宋体"/>
          <w:i w:val="0"/>
          <w:iCs w:val="0"/>
          <w:caps w:val="0"/>
          <w:color w:val="060607"/>
          <w:spacing w:val="4"/>
          <w:sz w:val="22"/>
          <w:szCs w:val="22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60607"/>
          <w:spacing w:val="4"/>
          <w:sz w:val="22"/>
          <w:szCs w:val="22"/>
          <w:shd w:val="clear" w:fill="FFFFFF"/>
        </w:rPr>
        <w:t>个指定采样点进行检测，检测项目</w:t>
      </w:r>
      <w:r>
        <w:rPr>
          <w:rFonts w:hint="eastAsia" w:ascii="宋体" w:hAnsi="宋体" w:eastAsia="宋体" w:cs="宋体"/>
          <w:i w:val="0"/>
          <w:iCs w:val="0"/>
          <w:caps w:val="0"/>
          <w:color w:val="060607"/>
          <w:spacing w:val="4"/>
          <w:sz w:val="22"/>
          <w:szCs w:val="22"/>
          <w:shd w:val="clear" w:fill="FFFFFF"/>
          <w:lang w:val="en-US" w:eastAsia="zh-CN"/>
        </w:rPr>
        <w:t>主要为新风口检测项目为</w:t>
      </w:r>
      <w:r>
        <w:rPr>
          <w:rFonts w:hint="eastAsia" w:ascii="宋体" w:hAnsi="宋体" w:eastAsia="宋体" w:cs="宋体"/>
          <w:i w:val="0"/>
          <w:iCs w:val="0"/>
          <w:caps w:val="0"/>
          <w:color w:val="060607"/>
          <w:spacing w:val="4"/>
          <w:sz w:val="22"/>
          <w:szCs w:val="22"/>
          <w:shd w:val="clear" w:fill="FFFFFF"/>
        </w:rPr>
        <w:t>积尘量、细菌、真菌</w:t>
      </w:r>
      <w:r>
        <w:rPr>
          <w:rFonts w:hint="eastAsia" w:ascii="宋体" w:hAnsi="宋体" w:eastAsia="宋体" w:cs="宋体"/>
          <w:i w:val="0"/>
          <w:iCs w:val="0"/>
          <w:caps w:val="0"/>
          <w:color w:val="060607"/>
          <w:spacing w:val="4"/>
          <w:sz w:val="22"/>
          <w:szCs w:val="22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60607"/>
          <w:spacing w:val="4"/>
          <w:sz w:val="22"/>
          <w:szCs w:val="22"/>
          <w:shd w:val="clear" w:fill="FFFFFF"/>
          <w:lang w:val="en-US" w:eastAsia="zh-CN"/>
        </w:rPr>
        <w:t>出风口检测项目为</w:t>
      </w:r>
      <w:r>
        <w:rPr>
          <w:rFonts w:hint="eastAsia" w:ascii="宋体" w:hAnsi="宋体" w:eastAsia="宋体" w:cs="宋体"/>
          <w:i w:val="0"/>
          <w:iCs w:val="0"/>
          <w:caps w:val="0"/>
          <w:color w:val="060607"/>
          <w:spacing w:val="4"/>
          <w:sz w:val="22"/>
          <w:szCs w:val="22"/>
          <w:shd w:val="clear" w:fill="FFFFFF"/>
        </w:rPr>
        <w:t>细菌、真菌和β-溶血性链球菌。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80" w:afterAutospacing="0" w:line="360" w:lineRule="atLeast"/>
        <w:ind w:right="0" w:firstLine="456" w:firstLineChars="200"/>
        <w:rPr>
          <w:rFonts w:hint="eastAsia" w:ascii="宋体" w:hAnsi="宋体" w:eastAsia="宋体" w:cs="宋体"/>
          <w:i w:val="0"/>
          <w:iCs w:val="0"/>
          <w:caps w:val="0"/>
          <w:color w:val="060607"/>
          <w:spacing w:val="4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60607"/>
          <w:spacing w:val="4"/>
          <w:sz w:val="22"/>
          <w:szCs w:val="22"/>
          <w:shd w:val="clear" w:fill="FFFFFF"/>
          <w:lang w:val="en-US" w:eastAsia="zh-CN"/>
        </w:rPr>
        <w:t>（3）执行标准：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80" w:afterAutospacing="0" w:line="36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60607"/>
          <w:spacing w:val="4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60607"/>
          <w:spacing w:val="4"/>
          <w:sz w:val="22"/>
          <w:szCs w:val="22"/>
          <w:shd w:val="clear" w:fill="FFFFFF"/>
        </w:rPr>
        <w:t>执行标准将遵循WS 394-2012《公共场所集中空调通风系统卫生规范》，乙方将严格按照国家现行的检测规范和标准进行采样和检测工作，并承担检测结果公正性、科学性、准确性的法律责任。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60607"/>
          <w:spacing w:val="4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60607"/>
          <w:spacing w:val="4"/>
          <w:sz w:val="22"/>
          <w:szCs w:val="22"/>
          <w:shd w:val="clear" w:fill="FFFFFF"/>
          <w:lang w:val="en-US" w:eastAsia="zh-CN"/>
        </w:rPr>
        <w:t xml:space="preserve">    （4）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乙方现场检测工作需在 1-3 个工作日内完成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乙方在完成现场采样检测后，在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个工作日内出具 CMA 报告一式贰份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对检测数据和检测报告的真实性和准确性负责，杜绝虚假报告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7.空调冷却水、冷冻水、冷凝水检测</w:t>
      </w:r>
    </w:p>
    <w:bookmarkEnd w:id="15"/>
    <w:p>
      <w:pPr>
        <w:numPr>
          <w:ilvl w:val="0"/>
          <w:numId w:val="0"/>
        </w:numPr>
        <w:spacing w:line="360" w:lineRule="auto"/>
        <w:ind w:firstLine="44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bookmarkStart w:id="16" w:name="OLE_LINK33"/>
      <w:r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（1）项目范围：</w:t>
      </w:r>
    </w:p>
    <w:p>
      <w:pPr>
        <w:numPr>
          <w:ilvl w:val="0"/>
          <w:numId w:val="0"/>
        </w:numPr>
        <w:spacing w:line="360" w:lineRule="auto"/>
        <w:ind w:firstLine="660" w:firstLineChars="300"/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越秀院区、黄埔院区</w:t>
      </w:r>
    </w:p>
    <w:p>
      <w:pPr>
        <w:pStyle w:val="2"/>
        <w:ind w:firstLine="440" w:firstLineChars="200"/>
        <w:rPr>
          <w:rFonts w:hint="eastAsia" w:ascii="宋体" w:hAnsi="宋体" w:eastAsia="宋体" w:cs="宋体"/>
          <w:i w:val="0"/>
          <w:iCs w:val="0"/>
          <w:caps w:val="0"/>
          <w:color w:val="060607"/>
          <w:spacing w:val="4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（2）服务内容：</w:t>
      </w:r>
      <w:bookmarkEnd w:id="6"/>
      <w:bookmarkEnd w:id="7"/>
      <w:bookmarkEnd w:id="16"/>
      <w:bookmarkStart w:id="17" w:name="OLE_LINK53"/>
      <w:r>
        <w:rPr>
          <w:rFonts w:hint="eastAsia" w:ascii="宋体" w:hAnsi="宋体" w:eastAsia="宋体" w:cs="宋体"/>
          <w:color w:val="000000" w:themeColor="text1"/>
          <w:sz w:val="22"/>
          <w:szCs w:val="22"/>
          <w:u w:val="none"/>
          <w:lang w:val="en-US" w:eastAsia="zh-CN"/>
          <w14:textFill>
            <w14:solidFill>
              <w14:schemeClr w14:val="tx1"/>
            </w14:solidFill>
          </w14:textFill>
        </w:rPr>
        <w:t>乙方根据甲方要求</w:t>
      </w:r>
      <w:r>
        <w:rPr>
          <w:rFonts w:hint="eastAsia" w:ascii="宋体" w:hAnsi="宋体" w:eastAsia="宋体" w:cs="宋体"/>
          <w:i w:val="0"/>
          <w:iCs w:val="0"/>
          <w:caps w:val="0"/>
          <w:color w:val="060607"/>
          <w:spacing w:val="4"/>
          <w:sz w:val="22"/>
          <w:szCs w:val="22"/>
          <w:shd w:val="clear" w:fill="FFFFFF"/>
        </w:rPr>
        <w:t>将对越秀院区和黄埔院区的空调系统进行年度综合性水质检测，包括冷却水、冷冻水和冷凝水的检测。服务内容如下：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 w:line="360" w:lineRule="atLeast"/>
        <w:ind w:left="0" w:hanging="360"/>
        <w:rPr>
          <w:rFonts w:hint="eastAsia" w:ascii="宋体" w:hAnsi="宋体" w:eastAsia="宋体" w:cs="宋体"/>
          <w:spacing w:val="4"/>
          <w:sz w:val="22"/>
          <w:szCs w:val="22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060607"/>
          <w:spacing w:val="4"/>
          <w:sz w:val="22"/>
          <w:szCs w:val="22"/>
          <w:shd w:val="clear" w:fill="FFFFFF"/>
        </w:rPr>
        <w:t>冷却水检测</w:t>
      </w:r>
      <w:r>
        <w:rPr>
          <w:rFonts w:hint="eastAsia" w:ascii="宋体" w:hAnsi="宋体" w:eastAsia="宋体" w:cs="宋体"/>
          <w:i w:val="0"/>
          <w:iCs w:val="0"/>
          <w:caps w:val="0"/>
          <w:color w:val="060607"/>
          <w:spacing w:val="4"/>
          <w:sz w:val="22"/>
          <w:szCs w:val="22"/>
          <w:shd w:val="clear" w:fill="FFFFFF"/>
        </w:rPr>
        <w:t>：每年每院各取3个采样点，检测项目包括酸碱度（pH值）、浊度、电导率和异养菌总数。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 w:line="360" w:lineRule="atLeast"/>
        <w:ind w:left="0" w:hanging="360"/>
        <w:rPr>
          <w:rFonts w:hint="eastAsia" w:ascii="宋体" w:hAnsi="宋体" w:eastAsia="宋体" w:cs="宋体"/>
          <w:spacing w:val="4"/>
          <w:sz w:val="22"/>
          <w:szCs w:val="22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060607"/>
          <w:spacing w:val="4"/>
          <w:sz w:val="22"/>
          <w:szCs w:val="22"/>
          <w:shd w:val="clear" w:fill="FFFFFF"/>
        </w:rPr>
        <w:t>冷冻水检测</w:t>
      </w:r>
      <w:r>
        <w:rPr>
          <w:rFonts w:hint="eastAsia" w:ascii="宋体" w:hAnsi="宋体" w:eastAsia="宋体" w:cs="宋体"/>
          <w:i w:val="0"/>
          <w:iCs w:val="0"/>
          <w:caps w:val="0"/>
          <w:color w:val="060607"/>
          <w:spacing w:val="4"/>
          <w:sz w:val="22"/>
          <w:szCs w:val="22"/>
          <w:shd w:val="clear" w:fill="FFFFFF"/>
        </w:rPr>
        <w:t>：每年每院各取5个采样点（越秀院区）和</w:t>
      </w:r>
      <w:r>
        <w:rPr>
          <w:rFonts w:hint="eastAsia" w:ascii="宋体" w:hAnsi="宋体" w:eastAsia="宋体" w:cs="宋体"/>
          <w:i w:val="0"/>
          <w:iCs w:val="0"/>
          <w:caps w:val="0"/>
          <w:color w:val="060607"/>
          <w:spacing w:val="4"/>
          <w:sz w:val="22"/>
          <w:szCs w:val="22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60607"/>
          <w:spacing w:val="4"/>
          <w:sz w:val="22"/>
          <w:szCs w:val="22"/>
          <w:shd w:val="clear" w:fill="FFFFFF"/>
        </w:rPr>
        <w:t>个采样点（黄埔院区），检测项目包括酸碱度（pH值）、浊度、电导率、总铁和总铜。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 w:line="360" w:lineRule="atLeast"/>
        <w:ind w:left="0" w:hanging="360"/>
        <w:rPr>
          <w:rFonts w:hint="eastAsia" w:ascii="宋体" w:hAnsi="宋体" w:eastAsia="宋体" w:cs="宋体"/>
          <w:spacing w:val="4"/>
          <w:sz w:val="22"/>
          <w:szCs w:val="22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060607"/>
          <w:spacing w:val="4"/>
          <w:sz w:val="22"/>
          <w:szCs w:val="22"/>
          <w:shd w:val="clear" w:fill="FFFFFF"/>
        </w:rPr>
        <w:t>冷凝水检测</w:t>
      </w:r>
      <w:r>
        <w:rPr>
          <w:rFonts w:hint="eastAsia" w:ascii="宋体" w:hAnsi="宋体" w:eastAsia="宋体" w:cs="宋体"/>
          <w:i w:val="0"/>
          <w:iCs w:val="0"/>
          <w:caps w:val="0"/>
          <w:color w:val="060607"/>
          <w:spacing w:val="4"/>
          <w:sz w:val="22"/>
          <w:szCs w:val="22"/>
          <w:shd w:val="clear" w:fill="FFFFFF"/>
        </w:rPr>
        <w:t>：越秀院区每年取5个采样点，黄埔院区每年取3个采样点，检测项目为军团菌。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180" w:beforeAutospacing="0" w:after="180" w:afterAutospacing="0" w:line="360" w:lineRule="atLeast"/>
        <w:ind w:left="0" w:right="0" w:firstLine="684" w:firstLineChars="300"/>
        <w:rPr>
          <w:rFonts w:hint="eastAsia" w:ascii="宋体" w:hAnsi="宋体" w:eastAsia="宋体" w:cs="宋体"/>
          <w:spacing w:val="4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60607"/>
          <w:spacing w:val="4"/>
          <w:sz w:val="22"/>
          <w:szCs w:val="22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60607"/>
          <w:spacing w:val="4"/>
          <w:sz w:val="22"/>
          <w:szCs w:val="22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60607"/>
          <w:spacing w:val="4"/>
          <w:sz w:val="22"/>
          <w:szCs w:val="22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60607"/>
          <w:spacing w:val="4"/>
          <w:sz w:val="22"/>
          <w:szCs w:val="22"/>
          <w:shd w:val="clear" w:fill="FFFFFF"/>
        </w:rPr>
        <w:t>执行标准：冷却水和冷凝水检测将按照WS 394-2012《公共场所集中空调通风系统卫生规范》执行</w:t>
      </w:r>
      <w:r>
        <w:rPr>
          <w:rFonts w:hint="eastAsia" w:ascii="宋体" w:hAnsi="宋体" w:eastAsia="宋体" w:cs="宋体"/>
          <w:i w:val="0"/>
          <w:iCs w:val="0"/>
          <w:caps w:val="0"/>
          <w:color w:val="060607"/>
          <w:spacing w:val="4"/>
          <w:sz w:val="22"/>
          <w:szCs w:val="22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60607"/>
          <w:spacing w:val="4"/>
          <w:sz w:val="22"/>
          <w:szCs w:val="22"/>
          <w:shd w:val="clear" w:fill="FFFFFF"/>
        </w:rPr>
        <w:t>冷冻水检测将按照GB/T 29044-2012《采暖空调系统水质》执行</w:t>
      </w:r>
      <w:r>
        <w:rPr>
          <w:rFonts w:hint="eastAsia" w:ascii="宋体" w:hAnsi="宋体" w:eastAsia="宋体" w:cs="宋体"/>
          <w:i w:val="0"/>
          <w:iCs w:val="0"/>
          <w:caps w:val="0"/>
          <w:color w:val="060607"/>
          <w:spacing w:val="4"/>
          <w:sz w:val="22"/>
          <w:szCs w:val="22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60607"/>
          <w:spacing w:val="4"/>
          <w:sz w:val="22"/>
          <w:szCs w:val="22"/>
          <w:shd w:val="clear" w:fill="FFFFFF"/>
        </w:rPr>
        <w:t>乙方必须按照国家现行的检测规范和标准进行采样和检测工作，并承担检测结果的公正性、科学性、准确性的法律责任。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180" w:beforeAutospacing="0" w:after="180" w:afterAutospacing="0" w:line="360" w:lineRule="atLeast"/>
        <w:ind w:right="0" w:firstLine="684" w:firstLineChars="300"/>
        <w:rPr>
          <w:rFonts w:hint="eastAsia" w:ascii="宋体" w:hAnsi="宋体" w:eastAsia="宋体" w:cs="宋体"/>
          <w:i w:val="0"/>
          <w:iCs w:val="0"/>
          <w:caps w:val="0"/>
          <w:color w:val="060607"/>
          <w:spacing w:val="4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60607"/>
          <w:spacing w:val="4"/>
          <w:sz w:val="22"/>
          <w:szCs w:val="22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60607"/>
          <w:spacing w:val="4"/>
          <w:sz w:val="22"/>
          <w:szCs w:val="22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60607"/>
          <w:spacing w:val="4"/>
          <w:sz w:val="22"/>
          <w:szCs w:val="22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乙方现场检测工作需在 1-3 个工作日内完成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乙方在完成现场采样检测后，在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个工作日内出具 CMA 报告一式贰份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对检测数据和检测报告的真实性和准确性负责，杜绝虚假报告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jc w:val="left"/>
        <w:rPr>
          <w:rFonts w:hint="eastAsia" w:ascii="宋体" w:hAnsi="宋体" w:eastAsia="宋体" w:cs="宋体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二、委托第三方检测公司符合以下需要：</w:t>
      </w:r>
    </w:p>
    <w:bookmarkEnd w:id="17"/>
    <w:p>
      <w:pPr>
        <w:pStyle w:val="4"/>
        <w:ind w:firstLine="442" w:firstLineChars="200"/>
        <w:jc w:val="left"/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bookmarkStart w:id="18" w:name="OLE_LINK54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3.1.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‌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具有独立法人资格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‌：</w:t>
      </w:r>
      <w:bookmarkEnd w:id="18"/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第三方检测机构必须是具有独立法人资格的企业，且注册资金达到一定标准。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 w:firstLine="442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</w:pPr>
      <w:bookmarkStart w:id="19" w:name="OLE_LINK55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3.2.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‌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固定的办公场所和设施设备</w:t>
      </w:r>
      <w:bookmarkEnd w:id="19"/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‌：机构应拥有固定的办公场所和符合相关标准和要求的设施设备。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 w:firstLine="442" w:firstLineChars="200"/>
        <w:jc w:val="left"/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bookmarkStart w:id="20" w:name="OLE_LINK56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3.3.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‌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专业技术人员和管理人员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‌：</w:t>
      </w:r>
      <w:bookmarkEnd w:id="20"/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拥有一定数量的专业技术人员和管理人员，具备开展相关检测工作的能力。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 w:firstLine="442" w:firstLineChars="200"/>
        <w:jc w:val="left"/>
        <w:rPr>
          <w:rFonts w:hint="eastAsia" w:ascii="宋体" w:hAnsi="宋体" w:eastAsia="宋体" w:cs="宋体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bookmarkStart w:id="21" w:name="OLE_LINK57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3.4.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资质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‌：</w:t>
      </w:r>
      <w:bookmarkEnd w:id="21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乙方必须具备以上项目的检测资质且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必须具备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www.baidu.com/s?sa=re_dqa_generate&amp;wd=CMA&amp;rsv_pq=e88c41790006d8db&amp;oq=%E5%A7%94%E6%89%98%E7%AC%AC%E4%B8%89%E6%96%B9%E6%A3%80%E6%B5%8B%E5%85%AC%E5%8F%B8%E6%A3%80%E6%B5%8B%E5%8C%BB%E7%96%97%E5%BA%9F%E6%B0%B4%E9%9C%80%E8%A6%81%E4%BB%80%E4%B9%88%E8%B5%84%E8%B4%A8&amp;rsv_t=851frCLyDBKZ/P2XfJlwOaqOmCY7UEmCBCr2UrV9m+qfmxY998Ef1DG3XNAixB8rtdOaUg&amp;tn=15007414_9_dg&amp;ie=utf-8" \t "https://www.baidu.com/_blank"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2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14:textFill>
            <w14:solidFill>
              <w14:schemeClr w14:val="tx1"/>
            </w14:solidFill>
          </w14:textFill>
        </w:rPr>
        <w:t>CMA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（中国计量认证）和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www.baidu.com/s?sa=re_dqa_generate&amp;wd=CNAS&amp;rsv_pq=e88c41790006d8db&amp;oq=%E5%A7%94%E6%89%98%E7%AC%AC%E4%B8%89%E6%96%B9%E6%A3%80%E6%B5%8B%E5%85%AC%E5%8F%B8%E6%A3%80%E6%B5%8B%E5%8C%BB%E7%96%97%E5%BA%9F%E6%B0%B4%E9%9C%80%E8%A6%81%E4%BB%80%E4%B9%88%E8%B5%84%E8%B4%A8&amp;rsv_t=851frCLyDBKZ/P2XfJlwOaqOmCY7UEmCBCr2UrV9m+qfmxY998Ef1DG3XNAixB8rtdOaUg&amp;tn=15007414_9_dg&amp;ie=utf-8" \t "https://www.baidu.com/_blank"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2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14:textFill>
            <w14:solidFill>
              <w14:schemeClr w14:val="tx1"/>
            </w14:solidFill>
          </w14:textFill>
        </w:rPr>
        <w:t>CNAS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（中国合格评定国家认可委员会）检测资质，且CMA资质项目应囊括“定期检测方案”所列的所有检测项目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具有省级质量技术监督部门认定的计量认证证书。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 w:firstLine="442" w:firstLineChars="200"/>
        <w:jc w:val="left"/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bookmarkStart w:id="22" w:name="OLE_LINK58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3.5.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‌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无严重违纪记录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‌：</w:t>
      </w:r>
      <w:bookmarkEnd w:id="22"/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在近三年内，机构在经营活动中无严重违纪记录，且在“信用中国”网站无不良记录及失信记录。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right="0" w:rightChars="0" w:firstLine="442" w:firstLineChars="200"/>
        <w:jc w:val="left"/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bookmarkStart w:id="23" w:name="OLE_LINK59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3.6.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‌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质量管理体系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‌：</w:t>
      </w:r>
      <w:bookmarkEnd w:id="23"/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建立完善的质量管理体系，包括文件化的操作规程、记录控制等，以确保检测结果的准确性和可靠性。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 w:firstLine="663" w:firstLineChars="300"/>
        <w:jc w:val="left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</w:pPr>
      <w:bookmarkStart w:id="24" w:name="OLE_LINK6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3.7.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‌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技术能力和先进设备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‌：</w:t>
      </w:r>
      <w:bookmarkEnd w:id="24"/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具备专业的技术人员和先进的检测设备，确保检测结果的准确性和可靠性。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 w:firstLine="663" w:firstLineChars="300"/>
        <w:jc w:val="left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</w:pPr>
      <w:bookmarkStart w:id="25" w:name="OLE_LINK61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3.8.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‌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服务经验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‌：</w:t>
      </w:r>
      <w:bookmarkEnd w:id="25"/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选择经验丰富、服务良好的检测机构，能够提供从监测方案制定、现场采样到实验室分析的一站式服务。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0" w:right="0" w:hanging="360"/>
        <w:jc w:val="left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此外，为了确保检测结果符合医院的实际需求，供应商应上门现场踏勘有关现场条件。这些要求旨在确保第三方检测公司能够提供专业、准确、可靠的医疗废水检测服务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 w:firstLine="883" w:firstLineChars="400"/>
        <w:jc w:val="left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结算支付方式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spacing w:before="0" w:beforeAutospacing="0" w:after="0" w:afterAutospacing="0" w:line="360" w:lineRule="auto"/>
        <w:ind w:right="0" w:firstLine="440" w:firstLineChars="200"/>
        <w:jc w:val="lef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本项目采用按实结算的方式，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每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半年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结算一次。乙方汇总合同结算周期内的所有检测点数，检测点数须经甲方确认，并向甲方递交结算书，结算经甲方审核通过并收到乙方提供的发票后，甲方在20个工作日内支付乙方该结算周期的检测费用。</w:t>
      </w:r>
    </w:p>
    <w:p>
      <w:pPr>
        <w:widowControl w:val="0"/>
        <w:numPr>
          <w:ilvl w:val="0"/>
          <w:numId w:val="0"/>
        </w:numPr>
        <w:spacing w:line="360" w:lineRule="auto"/>
        <w:ind w:firstLine="442" w:firstLineChars="200"/>
        <w:jc w:val="both"/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四、报名要求</w:t>
      </w:r>
    </w:p>
    <w:p>
      <w:pPr>
        <w:widowControl w:val="0"/>
        <w:numPr>
          <w:ilvl w:val="0"/>
          <w:numId w:val="0"/>
        </w:numPr>
        <w:spacing w:line="360" w:lineRule="auto"/>
        <w:ind w:firstLine="440" w:firstLineChars="200"/>
        <w:jc w:val="both"/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5.1 填写附件报价表</w:t>
      </w:r>
    </w:p>
    <w:p>
      <w:pPr>
        <w:widowControl w:val="0"/>
        <w:numPr>
          <w:ilvl w:val="0"/>
          <w:numId w:val="0"/>
        </w:numPr>
        <w:spacing w:line="360" w:lineRule="auto"/>
        <w:ind w:firstLine="440" w:firstLineChars="200"/>
        <w:jc w:val="both"/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5.2 提供相关检测资质证书</w:t>
      </w:r>
    </w:p>
    <w:p>
      <w:pPr>
        <w:widowControl w:val="0"/>
        <w:numPr>
          <w:ilvl w:val="0"/>
          <w:numId w:val="0"/>
        </w:numPr>
        <w:spacing w:line="360" w:lineRule="auto"/>
        <w:ind w:firstLine="440" w:firstLineChars="200"/>
        <w:jc w:val="both"/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5.3 营业执照</w:t>
      </w:r>
    </w:p>
    <w:p>
      <w:pPr>
        <w:widowControl w:val="0"/>
        <w:numPr>
          <w:ilvl w:val="0"/>
          <w:numId w:val="0"/>
        </w:numPr>
        <w:spacing w:line="360" w:lineRule="auto"/>
        <w:ind w:firstLine="442" w:firstLineChars="200"/>
        <w:jc w:val="both"/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五、报价方式</w:t>
      </w:r>
    </w:p>
    <w:p>
      <w:pPr>
        <w:widowControl w:val="0"/>
        <w:numPr>
          <w:ilvl w:val="0"/>
          <w:numId w:val="0"/>
        </w:numPr>
        <w:spacing w:line="360" w:lineRule="auto"/>
        <w:ind w:firstLine="440" w:firstLineChars="200"/>
        <w:jc w:val="both"/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报价及报名资料请邮寄至</w:t>
      </w:r>
      <w:r>
        <w:rPr>
          <w:rFonts w:hint="eastAsia" w:ascii="宋体" w:hAnsi="宋体" w:eastAsia="宋体" w:cs="宋体"/>
          <w:sz w:val="22"/>
          <w:szCs w:val="22"/>
        </w:rPr>
        <w:t>广州市越秀区东风东路 651 号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中山大学附属肿瘤医院。</w:t>
      </w:r>
    </w:p>
    <w:p>
      <w:pPr>
        <w:widowControl w:val="0"/>
        <w:numPr>
          <w:ilvl w:val="0"/>
          <w:numId w:val="0"/>
        </w:numPr>
        <w:spacing w:line="360" w:lineRule="auto"/>
        <w:ind w:firstLine="440" w:firstLineChars="200"/>
        <w:jc w:val="both"/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资料递交截止时间：2024年9月30日。</w:t>
      </w:r>
    </w:p>
    <w:p>
      <w:pPr>
        <w:widowControl w:val="0"/>
        <w:numPr>
          <w:ilvl w:val="0"/>
          <w:numId w:val="0"/>
        </w:numPr>
        <w:spacing w:line="360" w:lineRule="auto"/>
        <w:ind w:firstLine="442" w:firstLineChars="200"/>
        <w:jc w:val="both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六、</w:t>
      </w: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联系方式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物管科曹老师，办公电话：020-87343520</w:t>
      </w:r>
    </w:p>
    <w:p>
      <w:pPr>
        <w:pStyle w:val="2"/>
        <w:rPr>
          <w:rFonts w:hint="default"/>
          <w:b/>
          <w:bCs/>
          <w:sz w:val="22"/>
          <w:szCs w:val="2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0" w:right="0" w:hanging="360"/>
        <w:jc w:val="left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‌</w:t>
      </w:r>
    </w:p>
    <w:p>
      <w:pPr>
        <w:pStyle w:val="4"/>
        <w:jc w:val="left"/>
        <w:rPr>
          <w:rFonts w:hint="eastAsia" w:ascii="宋体" w:hAnsi="宋体" w:eastAsia="宋体" w:cs="宋体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ind w:firstLine="44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4"/>
          <w:sz w:val="22"/>
          <w:szCs w:val="2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4"/>
          <w:sz w:val="22"/>
          <w:szCs w:val="2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26" w:name="OLE_LINK16"/>
    </w:p>
    <w:bookmarkEnd w:id="26"/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4"/>
          <w:sz w:val="22"/>
          <w:szCs w:val="2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bookmarkEnd w:id="4"/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hint="eastAsia"/>
        <w:b/>
        <w:bCs/>
        <w:sz w:val="52"/>
        <w:szCs w:val="52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01D0D"/>
    <w:multiLevelType w:val="singleLevel"/>
    <w:tmpl w:val="81301D0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006D75D"/>
    <w:multiLevelType w:val="singleLevel"/>
    <w:tmpl w:val="A006D75D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A8F0B712"/>
    <w:multiLevelType w:val="singleLevel"/>
    <w:tmpl w:val="A8F0B712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C46BBBAF"/>
    <w:multiLevelType w:val="multilevel"/>
    <w:tmpl w:val="C46BBBAF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">
    <w:nsid w:val="33B55CDD"/>
    <w:multiLevelType w:val="singleLevel"/>
    <w:tmpl w:val="33B55CDD"/>
    <w:lvl w:ilvl="0" w:tentative="0">
      <w:start w:val="2"/>
      <w:numFmt w:val="decimal"/>
      <w:suff w:val="nothing"/>
      <w:lvlText w:val="（%1）"/>
      <w:lvlJc w:val="left"/>
    </w:lvl>
  </w:abstractNum>
  <w:abstractNum w:abstractNumId="5">
    <w:nsid w:val="40BE165F"/>
    <w:multiLevelType w:val="multilevel"/>
    <w:tmpl w:val="40BE165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6">
    <w:nsid w:val="55DF1A52"/>
    <w:multiLevelType w:val="singleLevel"/>
    <w:tmpl w:val="55DF1A52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Yjc3NGFiOGE1NDk3Mzg0MDZiZWNlNTE1NmU1YTEifQ=="/>
  </w:docVars>
  <w:rsids>
    <w:rsidRoot w:val="02E1595D"/>
    <w:rsid w:val="02957855"/>
    <w:rsid w:val="02E1595D"/>
    <w:rsid w:val="07DE62F4"/>
    <w:rsid w:val="0DEB6862"/>
    <w:rsid w:val="1AA720D8"/>
    <w:rsid w:val="1C5E7D86"/>
    <w:rsid w:val="1D6F3794"/>
    <w:rsid w:val="1E396D39"/>
    <w:rsid w:val="224C5037"/>
    <w:rsid w:val="22CD1D07"/>
    <w:rsid w:val="22EA2C0E"/>
    <w:rsid w:val="23FB6836"/>
    <w:rsid w:val="24AE336A"/>
    <w:rsid w:val="2656413E"/>
    <w:rsid w:val="27BF7A41"/>
    <w:rsid w:val="2D683336"/>
    <w:rsid w:val="35FE0259"/>
    <w:rsid w:val="36466438"/>
    <w:rsid w:val="397919C8"/>
    <w:rsid w:val="3BF27D19"/>
    <w:rsid w:val="43A24EFA"/>
    <w:rsid w:val="46B81D80"/>
    <w:rsid w:val="4EDB1B04"/>
    <w:rsid w:val="50F0155E"/>
    <w:rsid w:val="525A3ACB"/>
    <w:rsid w:val="525F2ED8"/>
    <w:rsid w:val="63985AC3"/>
    <w:rsid w:val="65A21D2C"/>
    <w:rsid w:val="69AE5FC9"/>
    <w:rsid w:val="6E6A4988"/>
    <w:rsid w:val="6FFF271D"/>
    <w:rsid w:val="717F6C52"/>
    <w:rsid w:val="72FC56B6"/>
    <w:rsid w:val="775906FC"/>
    <w:rsid w:val="7B3C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0" w:after="20" w:line="416" w:lineRule="auto"/>
      <w:outlineLvl w:val="2"/>
    </w:pPr>
    <w:rPr>
      <w:rFonts w:ascii="宋体" w:hAnsi="宋体" w:eastAsia="宋体" w:cs="宋体"/>
      <w:b/>
      <w:bCs/>
      <w:sz w:val="28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sz w:val="28"/>
    </w:rPr>
  </w:style>
  <w:style w:type="paragraph" w:styleId="4">
    <w:name w:val="Plain Text"/>
    <w:basedOn w:val="1"/>
    <w:qFormat/>
    <w:uiPriority w:val="0"/>
    <w:rPr>
      <w:rFonts w:ascii="Courier New" w:hAnsi="Wingdings" w:eastAsia="Courier New" w:cs="Wingdings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Normal_1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3442</Words>
  <Characters>3662</Characters>
  <Lines>0</Lines>
  <Paragraphs>0</Paragraphs>
  <TotalTime>5</TotalTime>
  <ScaleCrop>false</ScaleCrop>
  <LinksUpToDate>false</LinksUpToDate>
  <CharactersWithSpaces>3752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2024-09-02T03:06:00Z</dcterms:created>
  <dc:creator>陈志杰</dc:creator>
  <cp:lastModifiedBy>陈志杰</cp:lastModifiedBy>
  <dcterms:modified xsi:type="dcterms:W3CDTF">2024-09-24T00:30:59Z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714EED45BF2A4AFB850AC0847EBEB8AD</vt:lpwstr>
  </property>
</Properties>
</file>