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3" w:rsidRDefault="00C944C3" w:rsidP="00C944C3">
      <w:pPr>
        <w:ind w:firstLineChars="1150" w:firstLine="3680"/>
        <w:rPr>
          <w:rFonts w:asciiTheme="minorEastAsia" w:hAnsiTheme="minorEastAsia"/>
          <w:sz w:val="32"/>
        </w:rPr>
      </w:pPr>
      <w:r>
        <w:rPr>
          <w:rFonts w:asciiTheme="minorEastAsia" w:hAnsiTheme="minorEastAsia" w:hint="eastAsia"/>
          <w:sz w:val="32"/>
        </w:rPr>
        <w:t>用户需求书</w:t>
      </w:r>
    </w:p>
    <w:p w:rsidR="00C944C3" w:rsidRDefault="00C944C3" w:rsidP="00C944C3">
      <w:pPr>
        <w:pStyle w:val="a3"/>
        <w:numPr>
          <w:ilvl w:val="0"/>
          <w:numId w:val="1"/>
        </w:numPr>
        <w:tabs>
          <w:tab w:val="left" w:pos="540"/>
        </w:tabs>
        <w:adjustRightInd w:val="0"/>
        <w:snapToGrid w:val="0"/>
        <w:spacing w:after="160" w:line="360" w:lineRule="auto"/>
        <w:ind w:firstLine="422"/>
        <w:rPr>
          <w:rFonts w:hAnsi="宋体" w:cs="宋体"/>
          <w:b/>
        </w:rPr>
      </w:pPr>
      <w:r>
        <w:rPr>
          <w:rFonts w:hAnsi="宋体" w:cs="宋体" w:hint="eastAsia"/>
          <w:b/>
        </w:rPr>
        <w:t>项目概况</w:t>
      </w:r>
    </w:p>
    <w:p w:rsidR="00C944C3" w:rsidRDefault="00C944C3" w:rsidP="00C944C3">
      <w:pPr>
        <w:pStyle w:val="a3"/>
        <w:adjustRightInd w:val="0"/>
        <w:snapToGrid w:val="0"/>
        <w:spacing w:line="360" w:lineRule="auto"/>
        <w:ind w:firstLine="480"/>
        <w:rPr>
          <w:rFonts w:hAnsi="宋体"/>
          <w:sz w:val="32"/>
        </w:rPr>
      </w:pPr>
      <w:r>
        <w:rPr>
          <w:rFonts w:hAnsi="宋体" w:hint="eastAsia"/>
          <w:color w:val="000000"/>
          <w:sz w:val="24"/>
        </w:rPr>
        <w:t>（一）需求概述</w:t>
      </w:r>
    </w:p>
    <w:p w:rsidR="00C944C3" w:rsidRDefault="00C944C3" w:rsidP="00C944C3">
      <w:pPr>
        <w:tabs>
          <w:tab w:val="left" w:pos="420"/>
          <w:tab w:val="left" w:pos="720"/>
        </w:tabs>
        <w:spacing w:line="360" w:lineRule="auto"/>
        <w:ind w:firstLineChars="200" w:firstLine="480"/>
        <w:jc w:val="left"/>
        <w:rPr>
          <w:rStyle w:val="Char1CharCharCharCharCharCharCharCharCharCharCharCharCharCharCharCharCharCharCharCharCharCharCharCharCharChar"/>
          <w:rFonts w:eastAsia="微软雅黑" w:cs="Tahoma"/>
          <w:sz w:val="32"/>
        </w:rPr>
      </w:pPr>
      <w:r>
        <w:rPr>
          <w:rFonts w:ascii="宋体" w:hAnsi="宋体" w:hint="eastAsia"/>
          <w:color w:val="000000"/>
          <w:sz w:val="24"/>
          <w:szCs w:val="21"/>
        </w:rPr>
        <w:t>本项目旨在为中国教育工会中山大学肿瘤医院委员会采购2024年下半</w:t>
      </w:r>
      <w:proofErr w:type="gramStart"/>
      <w:r>
        <w:rPr>
          <w:rFonts w:ascii="宋体" w:hAnsi="宋体" w:hint="eastAsia"/>
          <w:color w:val="000000"/>
          <w:sz w:val="24"/>
          <w:szCs w:val="21"/>
        </w:rPr>
        <w:t>年节日</w:t>
      </w:r>
      <w:proofErr w:type="gramEnd"/>
      <w:r>
        <w:rPr>
          <w:rFonts w:ascii="宋体" w:hAnsi="宋体" w:hint="eastAsia"/>
          <w:color w:val="000000"/>
          <w:sz w:val="24"/>
          <w:szCs w:val="21"/>
        </w:rPr>
        <w:t>慰问品，总采购额800万元/1年。</w:t>
      </w:r>
    </w:p>
    <w:p w:rsidR="00C944C3" w:rsidRDefault="00C944C3" w:rsidP="00C944C3">
      <w:pPr>
        <w:widowControl/>
        <w:spacing w:line="360" w:lineRule="auto"/>
        <w:jc w:val="left"/>
        <w:rPr>
          <w:rStyle w:val="Char1CharCharCharCharCharCharCharCharCharCharCharCharCharCharCharCharCharCharCharCharCharCharCharCharCharChar"/>
          <w:rFonts w:eastAsia="微软雅黑"/>
        </w:rPr>
      </w:pPr>
      <w:r>
        <w:rPr>
          <w:rStyle w:val="Char1CharCharCharCharCharCharCharCharCharCharCharCharCharCharCharCharCharCharCharCharCharCharCharCharCharChar"/>
          <w:rFonts w:eastAsia="微软雅黑"/>
        </w:rPr>
        <w:t>（二）采购清单及单价最高限价一览表：</w:t>
      </w:r>
    </w:p>
    <w:p w:rsidR="00C944C3" w:rsidRDefault="00C944C3" w:rsidP="00C944C3">
      <w:pPr>
        <w:widowControl/>
        <w:spacing w:line="360" w:lineRule="auto"/>
        <w:jc w:val="left"/>
        <w:rPr>
          <w:rStyle w:val="Char1CharCharCharCharCharCharCharCharCharCharCharCharCharCharCharCharCharCharCharCharCharCharCharCharCharChar"/>
          <w:rFonts w:eastAsia="微软雅黑"/>
        </w:rPr>
      </w:pPr>
    </w:p>
    <w:p w:rsidR="00C944C3" w:rsidRDefault="00C944C3" w:rsidP="00C944C3">
      <w:pPr>
        <w:widowControl/>
        <w:jc w:val="left"/>
        <w:rPr>
          <w:b/>
          <w:bCs/>
          <w:color w:val="000000"/>
          <w:szCs w:val="32"/>
        </w:rPr>
      </w:pPr>
      <w:r>
        <w:rPr>
          <w:rFonts w:ascii="宋体" w:hAnsi="宋体" w:hint="eastAsia"/>
          <w:b/>
          <w:bCs/>
          <w:color w:val="000000"/>
          <w:sz w:val="24"/>
          <w:szCs w:val="32"/>
        </w:rPr>
        <w:t>注：1、以上各类产品（含节令性产品）均应以实物交货，不得以提货</w:t>
      </w:r>
      <w:proofErr w:type="gramStart"/>
      <w:r>
        <w:rPr>
          <w:rFonts w:ascii="宋体" w:hAnsi="宋体" w:hint="eastAsia"/>
          <w:b/>
          <w:bCs/>
          <w:color w:val="000000"/>
          <w:sz w:val="24"/>
          <w:szCs w:val="32"/>
        </w:rPr>
        <w:t>券</w:t>
      </w:r>
      <w:proofErr w:type="gramEnd"/>
      <w:r>
        <w:rPr>
          <w:rFonts w:ascii="宋体" w:hAnsi="宋体" w:hint="eastAsia"/>
          <w:b/>
          <w:bCs/>
          <w:color w:val="000000"/>
          <w:sz w:val="24"/>
          <w:szCs w:val="32"/>
        </w:rPr>
        <w:t>、储值卡方式替代。</w:t>
      </w:r>
    </w:p>
    <w:p w:rsidR="00C944C3" w:rsidRDefault="00C944C3" w:rsidP="00C944C3">
      <w:pPr>
        <w:widowControl/>
        <w:jc w:val="left"/>
        <w:rPr>
          <w:rFonts w:ascii="宋体" w:hAnsi="宋体"/>
          <w:b/>
          <w:bCs/>
          <w:color w:val="000000"/>
          <w:sz w:val="24"/>
          <w:szCs w:val="32"/>
        </w:rPr>
      </w:pPr>
      <w:r>
        <w:rPr>
          <w:rFonts w:ascii="宋体" w:hAnsi="宋体" w:hint="eastAsia"/>
          <w:b/>
          <w:bCs/>
          <w:color w:val="000000"/>
          <w:sz w:val="24"/>
          <w:szCs w:val="32"/>
        </w:rPr>
        <w:t>2.本清单中所列“参考品牌”供投标人参考，投标人可按清单的参考品牌投标，也可选择同档次或优于参考品牌品质的产品。</w:t>
      </w:r>
    </w:p>
    <w:p w:rsidR="00C944C3" w:rsidRDefault="00C944C3" w:rsidP="00C944C3">
      <w:pPr>
        <w:spacing w:line="360" w:lineRule="auto"/>
        <w:outlineLvl w:val="1"/>
        <w:rPr>
          <w:rFonts w:ascii="宋体" w:hAnsi="宋体" w:cs="Arial"/>
          <w:b/>
          <w:color w:val="000000"/>
          <w:sz w:val="28"/>
          <w:szCs w:val="28"/>
        </w:rPr>
      </w:pPr>
      <w:r>
        <w:rPr>
          <w:rFonts w:ascii="宋体" w:hAnsi="宋体" w:cs="Arial" w:hint="eastAsia"/>
          <w:b/>
          <w:color w:val="000000"/>
          <w:sz w:val="28"/>
          <w:szCs w:val="28"/>
        </w:rPr>
        <w:t>二、项目总体要求：</w:t>
      </w:r>
    </w:p>
    <w:p w:rsidR="00C944C3" w:rsidRDefault="00C944C3" w:rsidP="00C944C3">
      <w:pPr>
        <w:spacing w:line="360" w:lineRule="auto"/>
        <w:outlineLvl w:val="1"/>
        <w:rPr>
          <w:rFonts w:ascii="宋体" w:hAnsi="宋体"/>
          <w:color w:val="000000"/>
          <w:sz w:val="24"/>
          <w:szCs w:val="21"/>
        </w:rPr>
      </w:pPr>
      <w:r>
        <w:t xml:space="preserve"> </w:t>
      </w:r>
      <w:r>
        <w:rPr>
          <w:rFonts w:ascii="宋体" w:hAnsi="宋体" w:hint="eastAsia"/>
          <w:color w:val="000000"/>
          <w:sz w:val="24"/>
          <w:szCs w:val="21"/>
        </w:rPr>
        <w:t>★1、项目供货地点及配送方式：本项目将通过采购人订购系统导出订单数据，分为两种配送模式：</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1）、配送到科室：包含黄埔院区、</w:t>
      </w:r>
      <w:proofErr w:type="gramStart"/>
      <w:r>
        <w:rPr>
          <w:rFonts w:ascii="宋体" w:hAnsi="宋体" w:hint="eastAsia"/>
          <w:color w:val="000000"/>
          <w:sz w:val="24"/>
          <w:szCs w:val="21"/>
        </w:rPr>
        <w:t>越秀院区</w:t>
      </w:r>
      <w:proofErr w:type="gramEnd"/>
      <w:r>
        <w:rPr>
          <w:rFonts w:ascii="宋体" w:hAnsi="宋体" w:hint="eastAsia"/>
          <w:color w:val="000000"/>
          <w:sz w:val="24"/>
          <w:szCs w:val="21"/>
        </w:rPr>
        <w:t>、中山大学大学城校区、青菜岗体检中心、腾飞园实验室、华泰办公楼等部门，按订单数量送货。</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2）、省内地址包邮：指定顺丰快递到家。</w:t>
      </w:r>
    </w:p>
    <w:p w:rsidR="00C944C3" w:rsidRDefault="00C944C3" w:rsidP="00C944C3">
      <w:pPr>
        <w:spacing w:line="360" w:lineRule="auto"/>
        <w:outlineLvl w:val="1"/>
        <w:rPr>
          <w:rFonts w:ascii="宋体" w:hAnsi="宋体"/>
          <w:color w:val="000000" w:themeColor="text1"/>
          <w:sz w:val="24"/>
          <w:szCs w:val="21"/>
        </w:rPr>
      </w:pPr>
      <w:r>
        <w:rPr>
          <w:rFonts w:ascii="宋体" w:hAnsi="宋体" w:hint="eastAsia"/>
          <w:color w:val="000000"/>
          <w:sz w:val="24"/>
          <w:szCs w:val="21"/>
        </w:rPr>
        <w:t>2、采购数量：实际供货数量以采购人提供的订单为准</w:t>
      </w:r>
      <w:r>
        <w:rPr>
          <w:rFonts w:ascii="宋体" w:hAnsi="宋体" w:hint="eastAsia"/>
          <w:color w:val="FF0000"/>
          <w:sz w:val="24"/>
          <w:szCs w:val="21"/>
        </w:rPr>
        <w:t>（</w:t>
      </w:r>
      <w:r>
        <w:rPr>
          <w:rFonts w:ascii="宋体" w:hAnsi="宋体" w:hint="eastAsia"/>
          <w:color w:val="000000" w:themeColor="text1"/>
          <w:sz w:val="24"/>
          <w:szCs w:val="21"/>
        </w:rPr>
        <w:t>招标文件中的预计采购量只是预估量，用于确定评标总价）</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3、供应期：暂定1年，供应期内采购金额达到采购预算时（800万元/1年），其供应期自然终止。</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4、投标价格在合同期固定不变，已包含产品的价格、运输费、卸装费、快递费、售后服务、保险、搬运费及税金等由供应货物而产生的一切费用。</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5、投标人具备履行合同所需的设施及设备、财务能力、技术能力、抗风险能力。</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6、投标人所供的产品必须符合国家及行业内规定的生产与经营内相关标准，保证无异味、无霉烂、无变质等质量问题，如不符合投标文件所描述的质量标准，必须退货并承担违约责任。</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7、投标人必须负责运输、质量检测等工作，所产生的费用由投标人负责，采购人有权不定期委托有资质的质检部门对投标人供应的食品进行检测。如检测结果不达标的，费用由投标人负责，并在投标人无法提供合理解析的情况下，扣除当</w:t>
      </w:r>
      <w:r>
        <w:rPr>
          <w:rFonts w:ascii="宋体" w:hAnsi="宋体" w:hint="eastAsia"/>
          <w:color w:val="000000"/>
          <w:sz w:val="24"/>
          <w:szCs w:val="21"/>
        </w:rPr>
        <w:lastRenderedPageBreak/>
        <w:t>月的供货款作为罚金。同时，采购人有权追讨由此而引起的责任。合同期内累计检测不合格两次的，采购人有权终止合同，由此引发的所有损失由投标人负责。8、投标人不得擅自变更投标货品（含品种、品牌、产地、包装、规格等），必须严格按采购人的要求供应。否则，采购人有权拒收，由此所产生的费用由投标人负责。如因市场流通问题确实需要变更的，应事先提出书面申请，并经采购人同意后才能变更。</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9、投标人不得将中标项目转包，否则采购人有权单方终止合同，由此产生的一切经济损失由投标人自行承担。</w:t>
      </w:r>
    </w:p>
    <w:p w:rsidR="00C944C3" w:rsidRDefault="00C944C3" w:rsidP="00C944C3">
      <w:pPr>
        <w:spacing w:line="360" w:lineRule="auto"/>
        <w:outlineLvl w:val="1"/>
        <w:rPr>
          <w:rFonts w:ascii="宋体" w:hAnsi="宋体"/>
          <w:b/>
          <w:color w:val="000000"/>
          <w:sz w:val="24"/>
          <w:szCs w:val="21"/>
        </w:rPr>
      </w:pPr>
      <w:r>
        <w:rPr>
          <w:rFonts w:ascii="宋体" w:hAnsi="宋体" w:hint="eastAsia"/>
          <w:b/>
          <w:color w:val="000000"/>
          <w:sz w:val="24"/>
          <w:szCs w:val="21"/>
        </w:rPr>
        <w:t>三、服务要求</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1、订货：采购人定期(如每周一次）汇总订单发给中标人（或提供账号给中标人自行导出订单）确定所需产品的名称、规格、数量、配送时间及收货地点。中标人按订单内容准确供货，并在系统填写订单的快递单号。</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2、配送模式：1）、按订单要求配送至各院区指定科室。  2）、按订单地址省内包邮，如遇省外地址可联系下单人补收邮费。</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3、供货时间要求:配送至科室的订单须在确认订单的7天内将产品送到采购人指定科室，运输费、装卸费、</w:t>
      </w:r>
      <w:proofErr w:type="gramStart"/>
      <w:r>
        <w:rPr>
          <w:rFonts w:ascii="宋体" w:hAnsi="宋体" w:hint="eastAsia"/>
          <w:color w:val="000000"/>
          <w:sz w:val="24"/>
          <w:szCs w:val="21"/>
        </w:rPr>
        <w:t>配送费</w:t>
      </w:r>
      <w:proofErr w:type="gramEnd"/>
      <w:r>
        <w:rPr>
          <w:rFonts w:ascii="宋体" w:hAnsi="宋体" w:hint="eastAsia"/>
          <w:color w:val="000000"/>
          <w:sz w:val="24"/>
          <w:szCs w:val="21"/>
        </w:rPr>
        <w:t>由中标人承担。快递订单则收到订单后5天内发货。</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4、配送要求：</w:t>
      </w:r>
      <w:r>
        <w:rPr>
          <w:rFonts w:ascii="宋体" w:hAnsi="宋体" w:hint="eastAsia"/>
          <w:sz w:val="24"/>
          <w:szCs w:val="21"/>
        </w:rPr>
        <w:t>中标人需选择顺丰快递公司承接本项目的配送，</w:t>
      </w:r>
      <w:r>
        <w:rPr>
          <w:rFonts w:ascii="宋体" w:hAnsi="宋体" w:hint="eastAsia"/>
          <w:color w:val="000000"/>
          <w:sz w:val="24"/>
          <w:szCs w:val="21"/>
        </w:rPr>
        <w:t>采购内容中的玉米、鸡蛋属于易碎易坏产品，需加固包装及冷链配送，中标人如未达到配送要求导致产品变质或损坏，由中标人承担全部责任。</w:t>
      </w:r>
    </w:p>
    <w:p w:rsidR="00C944C3" w:rsidRDefault="00C944C3" w:rsidP="00C944C3">
      <w:pPr>
        <w:spacing w:line="360" w:lineRule="auto"/>
        <w:outlineLvl w:val="1"/>
        <w:rPr>
          <w:rFonts w:ascii="宋体" w:hAnsi="宋体"/>
          <w:sz w:val="24"/>
          <w:szCs w:val="21"/>
        </w:rPr>
      </w:pPr>
      <w:r>
        <w:rPr>
          <w:rFonts w:ascii="宋体" w:hAnsi="宋体" w:hint="eastAsia"/>
          <w:sz w:val="24"/>
          <w:szCs w:val="21"/>
        </w:rPr>
        <w:t>5、售后服务：中标人需配置本项目专职售后人员，处理采购人系统内的订单，包括导出订单信息、填写快递单号、各类投诉事件及产品质量等售后问题。</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6、验收：配送至科室的需有验收、签收回执，快递则七个工作日后默认签收。如若收到快递丢失等反馈需补发。</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7、中标人若供应的产品存在质量问题（如：损坏、变质、发霉、有异味、发酸等现象），采购人有权拒收，并责令其在规定的时间内重新送货。</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8、由于是中标人供应产品质量问题而引起的食物中毒或肠道病等事故事件，经国家认可的检验检疫部门鉴定并核实后，中标人承担一切责任并赔偿一切损失。</w:t>
      </w:r>
    </w:p>
    <w:p w:rsidR="00C944C3" w:rsidRDefault="00C944C3" w:rsidP="00C944C3">
      <w:pPr>
        <w:spacing w:line="360" w:lineRule="auto"/>
        <w:outlineLvl w:val="1"/>
        <w:rPr>
          <w:rFonts w:ascii="宋体" w:hAnsi="宋体"/>
          <w:b/>
          <w:color w:val="000000"/>
          <w:sz w:val="24"/>
          <w:szCs w:val="21"/>
        </w:rPr>
      </w:pPr>
      <w:r>
        <w:rPr>
          <w:rFonts w:ascii="宋体" w:hAnsi="宋体" w:hint="eastAsia"/>
          <w:b/>
          <w:color w:val="000000"/>
          <w:sz w:val="24"/>
          <w:szCs w:val="21"/>
        </w:rPr>
        <w:t>四、结算要求</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lastRenderedPageBreak/>
        <w:tab/>
        <w:t xml:space="preserve">甲方自收到发票（普票）且项目满足合同支付条件的，10个工作日内将货款支付到乙方账户；对于不满足合同约定支付条件的，乙方须按甲方要求完善，直至满足支付条件，甲方在 10 </w:t>
      </w:r>
      <w:proofErr w:type="gramStart"/>
      <w:r>
        <w:rPr>
          <w:rFonts w:ascii="宋体" w:hAnsi="宋体" w:hint="eastAsia"/>
          <w:color w:val="000000"/>
          <w:sz w:val="24"/>
          <w:szCs w:val="21"/>
        </w:rPr>
        <w:t>个</w:t>
      </w:r>
      <w:proofErr w:type="gramEnd"/>
      <w:r>
        <w:rPr>
          <w:rFonts w:ascii="宋体" w:hAnsi="宋体" w:hint="eastAsia"/>
          <w:color w:val="000000"/>
          <w:sz w:val="24"/>
          <w:szCs w:val="21"/>
        </w:rPr>
        <w:t xml:space="preserve">工作日内将货款支付到乙方账户。 </w:t>
      </w:r>
    </w:p>
    <w:p w:rsidR="00C944C3" w:rsidRDefault="00C944C3" w:rsidP="00C944C3">
      <w:pPr>
        <w:spacing w:line="360" w:lineRule="auto"/>
        <w:outlineLvl w:val="1"/>
        <w:rPr>
          <w:rFonts w:ascii="宋体" w:hAnsi="宋体"/>
          <w:color w:val="000000"/>
          <w:sz w:val="24"/>
          <w:szCs w:val="21"/>
        </w:rPr>
      </w:pPr>
    </w:p>
    <w:p w:rsidR="00C944C3" w:rsidRDefault="00C944C3" w:rsidP="00C944C3">
      <w:pPr>
        <w:spacing w:line="360" w:lineRule="auto"/>
        <w:outlineLvl w:val="1"/>
        <w:rPr>
          <w:rFonts w:ascii="宋体" w:hAnsi="宋体"/>
          <w:b/>
          <w:color w:val="000000"/>
          <w:sz w:val="24"/>
          <w:szCs w:val="21"/>
        </w:rPr>
      </w:pPr>
      <w:r>
        <w:rPr>
          <w:rFonts w:ascii="宋体" w:hAnsi="宋体" w:hint="eastAsia"/>
          <w:b/>
          <w:color w:val="000000"/>
          <w:sz w:val="24"/>
          <w:szCs w:val="21"/>
        </w:rPr>
        <w:t>五、质量要求</w:t>
      </w:r>
    </w:p>
    <w:p w:rsidR="00C944C3" w:rsidRDefault="00C944C3" w:rsidP="00C944C3">
      <w:pPr>
        <w:spacing w:line="360" w:lineRule="auto"/>
        <w:outlineLvl w:val="1"/>
        <w:rPr>
          <w:rFonts w:ascii="宋体" w:hAnsi="宋体"/>
          <w:color w:val="000000"/>
          <w:sz w:val="24"/>
          <w:szCs w:val="21"/>
        </w:rPr>
      </w:pPr>
      <w:r>
        <w:rPr>
          <w:rFonts w:ascii="宋体" w:hAnsi="宋体" w:hint="eastAsia"/>
          <w:color w:val="000000"/>
          <w:sz w:val="24"/>
          <w:szCs w:val="21"/>
        </w:rPr>
        <w:t xml:space="preserve"> 1、投标人供应采购人之所有相关货品应符合《中华人民共和国食品安全法》及地方的相关法律法规要求，并向甲方提供相应的检验合格证书。甲方可随时要求乙方提供食品来源、生产厂商的相关资格证书。</w:t>
      </w:r>
    </w:p>
    <w:p w:rsidR="00C944C3" w:rsidRDefault="00C944C3" w:rsidP="00C944C3">
      <w:pPr>
        <w:tabs>
          <w:tab w:val="left" w:pos="420"/>
          <w:tab w:val="left" w:pos="720"/>
        </w:tabs>
        <w:spacing w:line="360" w:lineRule="auto"/>
        <w:jc w:val="left"/>
        <w:rPr>
          <w:rFonts w:ascii="宋体" w:hAnsi="宋体"/>
          <w:color w:val="000000"/>
          <w:sz w:val="24"/>
          <w:szCs w:val="21"/>
        </w:rPr>
      </w:pPr>
      <w:r>
        <w:rPr>
          <w:rFonts w:ascii="宋体" w:hAnsi="宋体" w:hint="eastAsia"/>
          <w:color w:val="000000"/>
          <w:sz w:val="24"/>
          <w:szCs w:val="21"/>
        </w:rPr>
        <w:t>2.货物包装应完好无破漏，包装内容物无腐败霉变或影响使用的变形，不存在危及人身、财产安全的危险因素。</w:t>
      </w:r>
    </w:p>
    <w:p w:rsidR="00C944C3" w:rsidRDefault="00C944C3" w:rsidP="00C944C3">
      <w:pPr>
        <w:tabs>
          <w:tab w:val="left" w:pos="420"/>
          <w:tab w:val="left" w:pos="720"/>
        </w:tabs>
        <w:spacing w:line="360" w:lineRule="auto"/>
        <w:jc w:val="left"/>
        <w:rPr>
          <w:rFonts w:ascii="宋体" w:hAnsi="宋体"/>
          <w:color w:val="000000"/>
          <w:sz w:val="24"/>
          <w:szCs w:val="21"/>
        </w:rPr>
      </w:pPr>
      <w:r>
        <w:rPr>
          <w:rFonts w:ascii="宋体" w:hAnsi="宋体" w:hint="eastAsia"/>
          <w:color w:val="000000"/>
          <w:sz w:val="24"/>
          <w:szCs w:val="21"/>
        </w:rPr>
        <w:t>3. 投标人须保证运送的每批货物的食用保质期剩余70%（含）以上，食品包装标签应符合《食品安全国家标准 预包装食品标签通则》（GB7718）要求，包括食品名称、配料表、净含量、规格、生产者（或）经销者的名称、地址和联系方式、生产日期和保质期、贮存条件、食品生产许可证编号、产品标准代号等内容。</w:t>
      </w:r>
    </w:p>
    <w:p w:rsidR="00C944C3" w:rsidRDefault="00C944C3" w:rsidP="00C944C3">
      <w:pPr>
        <w:tabs>
          <w:tab w:val="left" w:pos="420"/>
          <w:tab w:val="left" w:pos="720"/>
        </w:tabs>
        <w:spacing w:line="360" w:lineRule="auto"/>
        <w:jc w:val="left"/>
        <w:rPr>
          <w:rFonts w:ascii="宋体" w:hAnsi="宋体"/>
          <w:color w:val="000000"/>
          <w:sz w:val="24"/>
          <w:szCs w:val="21"/>
        </w:rPr>
      </w:pPr>
    </w:p>
    <w:p w:rsidR="00C944C3" w:rsidRDefault="00C944C3" w:rsidP="00C944C3">
      <w:pPr>
        <w:spacing w:line="360" w:lineRule="auto"/>
        <w:outlineLvl w:val="1"/>
        <w:rPr>
          <w:rFonts w:ascii="宋体" w:hAnsi="宋体" w:cs="Arial"/>
          <w:b/>
          <w:color w:val="000000"/>
          <w:sz w:val="28"/>
          <w:szCs w:val="28"/>
        </w:rPr>
      </w:pPr>
      <w:r>
        <w:rPr>
          <w:rFonts w:ascii="宋体" w:hAnsi="宋体" w:cs="Arial" w:hint="eastAsia"/>
          <w:b/>
          <w:color w:val="000000"/>
          <w:sz w:val="28"/>
          <w:szCs w:val="28"/>
        </w:rPr>
        <w:t>四、样品提交及相关要求(投标时提供)：</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48"/>
        <w:gridCol w:w="1770"/>
        <w:gridCol w:w="1744"/>
        <w:gridCol w:w="1724"/>
      </w:tblGrid>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序号</w:t>
            </w:r>
          </w:p>
        </w:tc>
        <w:tc>
          <w:tcPr>
            <w:tcW w:w="2048"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样品名称</w:t>
            </w: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数量</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样品规格</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备注</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1</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2</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3</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4</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5</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6</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r w:rsidR="00C944C3" w:rsidTr="003710EB">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7</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r w:rsidR="00C944C3" w:rsidTr="003710EB">
        <w:trPr>
          <w:trHeight w:val="43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8</w:t>
            </w:r>
          </w:p>
        </w:tc>
        <w:tc>
          <w:tcPr>
            <w:tcW w:w="2048" w:type="dxa"/>
            <w:tcBorders>
              <w:top w:val="single" w:sz="4" w:space="0" w:color="auto"/>
              <w:left w:val="single" w:sz="4" w:space="0" w:color="auto"/>
              <w:bottom w:val="single" w:sz="4" w:space="0" w:color="auto"/>
              <w:right w:val="single" w:sz="4" w:space="0" w:color="auto"/>
            </w:tcBorders>
            <w:vAlign w:val="center"/>
          </w:tcPr>
          <w:p w:rsidR="00C944C3" w:rsidRDefault="00C944C3" w:rsidP="003710EB">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1份</w:t>
            </w:r>
          </w:p>
        </w:tc>
        <w:tc>
          <w:tcPr>
            <w:tcW w:w="174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hideMark/>
          </w:tcPr>
          <w:p w:rsidR="00C944C3" w:rsidRDefault="00C944C3" w:rsidP="003710EB">
            <w:pPr>
              <w:autoSpaceDN w:val="0"/>
              <w:spacing w:line="276" w:lineRule="auto"/>
              <w:jc w:val="center"/>
              <w:textAlignment w:val="center"/>
              <w:rPr>
                <w:rFonts w:ascii="宋体" w:hAnsi="宋体"/>
                <w:sz w:val="24"/>
              </w:rPr>
            </w:pPr>
            <w:r>
              <w:rPr>
                <w:rFonts w:ascii="宋体" w:hAnsi="宋体" w:hint="eastAsia"/>
                <w:sz w:val="24"/>
              </w:rPr>
              <w:t>按规格要求</w:t>
            </w:r>
          </w:p>
        </w:tc>
      </w:tr>
    </w:tbl>
    <w:p w:rsidR="00C944C3" w:rsidRDefault="00C944C3" w:rsidP="00C944C3">
      <w:pPr>
        <w:spacing w:line="360" w:lineRule="auto"/>
        <w:rPr>
          <w:rFonts w:ascii="宋体" w:eastAsia="微软雅黑" w:hAnsi="宋体"/>
          <w:sz w:val="24"/>
        </w:rPr>
      </w:pPr>
      <w:r>
        <w:rPr>
          <w:rFonts w:ascii="宋体" w:hAnsi="宋体" w:hint="eastAsia"/>
          <w:sz w:val="24"/>
        </w:rPr>
        <w:t>（1）样品必须与招标文件分开独立封装，样品必须贴上《投标文件（样品）》，投标样品须密封包装好与招标文件一并提交，如不密封造成的后果由投标人自行承担。</w:t>
      </w:r>
    </w:p>
    <w:p w:rsidR="00C944C3" w:rsidRDefault="00C944C3" w:rsidP="00C944C3">
      <w:pPr>
        <w:spacing w:line="360" w:lineRule="auto"/>
        <w:rPr>
          <w:rFonts w:ascii="宋体" w:hAnsi="宋体"/>
          <w:sz w:val="24"/>
        </w:rPr>
      </w:pPr>
      <w:r>
        <w:rPr>
          <w:rFonts w:ascii="宋体" w:hAnsi="宋体" w:hint="eastAsia"/>
          <w:sz w:val="24"/>
        </w:rPr>
        <w:t>（2）投标人</w:t>
      </w:r>
      <w:proofErr w:type="gramStart"/>
      <w:r>
        <w:rPr>
          <w:rFonts w:ascii="宋体" w:hAnsi="宋体" w:hint="eastAsia"/>
          <w:sz w:val="24"/>
        </w:rPr>
        <w:t>需承诺</w:t>
      </w:r>
      <w:proofErr w:type="gramEnd"/>
      <w:r>
        <w:rPr>
          <w:rFonts w:ascii="宋体" w:hAnsi="宋体" w:hint="eastAsia"/>
          <w:sz w:val="24"/>
        </w:rPr>
        <w:t>提供的样品须与供货产品一致。</w:t>
      </w:r>
    </w:p>
    <w:p w:rsidR="00465FBB" w:rsidRPr="00C944C3" w:rsidRDefault="00C944C3" w:rsidP="00C944C3">
      <w:pPr>
        <w:widowControl/>
        <w:spacing w:line="360" w:lineRule="auto"/>
        <w:jc w:val="left"/>
        <w:rPr>
          <w:rFonts w:ascii="宋体" w:hAnsi="宋体"/>
          <w:sz w:val="24"/>
        </w:rPr>
      </w:pPr>
      <w:r>
        <w:rPr>
          <w:rFonts w:ascii="宋体" w:hAnsi="宋体" w:hint="eastAsia"/>
          <w:sz w:val="24"/>
        </w:rPr>
        <w:lastRenderedPageBreak/>
        <w:t>（3）采购人视情况对中标人的样品进行封存，作为货物验收的依据。未中标人的样品请在发布中标公告后5个工作日内自行前往招标代理机构处领回，如逾期不领取视为放弃样品，由招标代理机构自行处理。</w:t>
      </w:r>
      <w:bookmarkStart w:id="0" w:name="_GoBack"/>
      <w:bookmarkEnd w:id="0"/>
    </w:p>
    <w:sectPr w:rsidR="00465FBB" w:rsidRPr="00C94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54"/>
    <w:rsid w:val="00024C54"/>
    <w:rsid w:val="00465FBB"/>
    <w:rsid w:val="00C9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
    <w:qFormat/>
    <w:rsid w:val="00C944C3"/>
    <w:rPr>
      <w:rFonts w:ascii="宋体" w:eastAsia="宋体" w:hAnsi="Courier New" w:cs="Courier New"/>
      <w:szCs w:val="21"/>
    </w:rPr>
  </w:style>
  <w:style w:type="character" w:customStyle="1" w:styleId="Char">
    <w:name w:val="纯文本 Char"/>
    <w:basedOn w:val="a0"/>
    <w:uiPriority w:val="99"/>
    <w:semiHidden/>
    <w:rsid w:val="00C944C3"/>
    <w:rPr>
      <w:rFonts w:ascii="宋体" w:eastAsia="宋体" w:hAnsi="Courier New" w:cs="Courier New"/>
      <w:szCs w:val="21"/>
    </w:rPr>
  </w:style>
  <w:style w:type="character" w:customStyle="1" w:styleId="Char1">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link w:val="a3"/>
    <w:qFormat/>
    <w:rsid w:val="00C944C3"/>
    <w:rPr>
      <w:rFonts w:ascii="宋体" w:eastAsia="宋体" w:hAnsi="Courier New" w:cs="Courier New"/>
      <w:szCs w:val="21"/>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autoRedefine/>
    <w:qFormat/>
    <w:locked/>
    <w:rsid w:val="00C944C3"/>
    <w:rPr>
      <w:rFonts w:ascii="宋体" w:eastAsia="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rsid w:val="00C944C3"/>
    <w:pPr>
      <w:widowControl/>
      <w:spacing w:line="480" w:lineRule="exact"/>
      <w:ind w:firstLineChars="200" w:firstLine="200"/>
      <w:jc w:val="left"/>
    </w:pPr>
    <w:rPr>
      <w:rFonts w:ascii="宋体" w:eastAsia="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
    <w:qFormat/>
    <w:rsid w:val="00C944C3"/>
    <w:rPr>
      <w:rFonts w:ascii="宋体" w:eastAsia="宋体" w:hAnsi="Courier New" w:cs="Courier New"/>
      <w:szCs w:val="21"/>
    </w:rPr>
  </w:style>
  <w:style w:type="character" w:customStyle="1" w:styleId="Char">
    <w:name w:val="纯文本 Char"/>
    <w:basedOn w:val="a0"/>
    <w:uiPriority w:val="99"/>
    <w:semiHidden/>
    <w:rsid w:val="00C944C3"/>
    <w:rPr>
      <w:rFonts w:ascii="宋体" w:eastAsia="宋体" w:hAnsi="Courier New" w:cs="Courier New"/>
      <w:szCs w:val="21"/>
    </w:rPr>
  </w:style>
  <w:style w:type="character" w:customStyle="1" w:styleId="Char1">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link w:val="a3"/>
    <w:qFormat/>
    <w:rsid w:val="00C944C3"/>
    <w:rPr>
      <w:rFonts w:ascii="宋体" w:eastAsia="宋体" w:hAnsi="Courier New" w:cs="Courier New"/>
      <w:szCs w:val="21"/>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autoRedefine/>
    <w:qFormat/>
    <w:locked/>
    <w:rsid w:val="00C944C3"/>
    <w:rPr>
      <w:rFonts w:ascii="宋体" w:eastAsia="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rsid w:val="00C944C3"/>
    <w:pPr>
      <w:widowControl/>
      <w:spacing w:line="480" w:lineRule="exact"/>
      <w:ind w:firstLineChars="200" w:firstLine="200"/>
      <w:jc w:val="left"/>
    </w:pPr>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1987</Characters>
  <Application>Microsoft Office Word</Application>
  <DocSecurity>0</DocSecurity>
  <Lines>16</Lines>
  <Paragraphs>4</Paragraphs>
  <ScaleCrop>false</ScaleCrop>
  <Company>神州网信技术有限公司</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吴英健</dc:creator>
  <cp:keywords/>
  <dc:description/>
  <cp:lastModifiedBy>吴英健</cp:lastModifiedBy>
  <cp:revision>2</cp:revision>
  <dcterms:created xsi:type="dcterms:W3CDTF">2024-06-21T06:43:00Z</dcterms:created>
  <dcterms:modified xsi:type="dcterms:W3CDTF">2024-06-21T06:43:00Z</dcterms:modified>
</cp:coreProperties>
</file>