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63"/>
      </w:pPr>
      <w:r>
        <w:rPr>
          <w:rFonts w:hint="eastAsia"/>
        </w:rPr>
        <w:t>中山大学附属肿瘤医院</w:t>
      </w:r>
      <w:sdt>
        <w:sdtPr>
          <w:rPr>
            <w:rFonts w:hint="eastAsia"/>
          </w:rPr>
          <w:id w:val="-378703083"/>
          <w:placeholder>
            <w:docPart w:val="27460A1B568F4A939B676F64723F1769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两院区空调冷源系统安装冷量计项目</w:t>
          </w:r>
        </w:sdtContent>
      </w:sdt>
      <w:r>
        <w:rPr>
          <w:rFonts w:hint="eastAsia"/>
        </w:rPr>
        <w:t>采购需求</w:t>
      </w:r>
    </w:p>
    <w:p>
      <w:pPr>
        <w:pStyle w:val="3"/>
        <w:spacing w:after="163"/>
      </w:pPr>
      <w:r>
        <w:rPr>
          <w:rFonts w:hint="eastAsia"/>
        </w:rPr>
        <w:t>一、总体说明</w:t>
      </w:r>
    </w:p>
    <w:p>
      <w:pPr>
        <w:spacing w:after="163"/>
        <w:ind w:firstLine="480"/>
      </w:pPr>
      <w:r>
        <w:rPr>
          <w:rFonts w:hint="eastAsia"/>
        </w:rPr>
        <w:t>1、响应供应商须对本项目的采购标的进行整体响应，任何只对本项目采购标的其中一部分内容、数量进行的响应都被视为无效响应。</w:t>
      </w:r>
    </w:p>
    <w:p>
      <w:pPr>
        <w:spacing w:after="163"/>
        <w:ind w:firstLine="480"/>
      </w:pPr>
      <w:r>
        <w:t>2</w:t>
      </w:r>
      <w:r>
        <w:rPr>
          <w:rFonts w:hint="eastAsia"/>
        </w:rPr>
        <w:t>、供应商如获成交资格，不得将本项目以任何形式分包或转包给第三方，成交供应商如有违反或损害招标人利益的，招标人有权终止与成交供应商签订的服务合同。</w:t>
      </w:r>
    </w:p>
    <w:p>
      <w:pPr>
        <w:spacing w:after="163"/>
        <w:ind w:firstLine="480"/>
      </w:pPr>
      <w:r>
        <w:t>3</w:t>
      </w:r>
      <w:r>
        <w:rPr>
          <w:rFonts w:hint="eastAsia"/>
        </w:rPr>
        <w:t>、供应商应在密封报价中同步递交电子版投标文件，包括word、excel等可编辑形式和盖章版扫描件。</w:t>
      </w:r>
    </w:p>
    <w:p>
      <w:pPr>
        <w:pStyle w:val="3"/>
        <w:spacing w:after="163"/>
      </w:pPr>
      <w:r>
        <w:rPr>
          <w:rFonts w:hint="eastAsia"/>
        </w:rPr>
        <w:t>二、项目概况</w:t>
      </w:r>
    </w:p>
    <w:p>
      <w:pPr>
        <w:pStyle w:val="4"/>
        <w:spacing w:after="163"/>
        <w:ind w:firstLine="602"/>
      </w:pPr>
      <w:r>
        <w:rPr>
          <w:rFonts w:hint="eastAsia"/>
        </w:rPr>
        <w:t>1、项目基本情况</w:t>
      </w:r>
    </w:p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、项目地点</w:t>
      </w:r>
    </w:p>
    <w:sdt>
      <w:sdtPr>
        <w:id w:val="-1423487257"/>
        <w:placeholder>
          <w:docPart w:val="18810F183B3D452DA42FAFC8E022312A"/>
        </w:placeholder>
      </w:sdtPr>
      <w:sdtContent>
        <w:p>
          <w:pPr>
            <w:spacing w:after="163"/>
            <w:ind w:firstLine="480"/>
          </w:pPr>
          <w:r>
            <w:rPr>
              <w:rFonts w:hint="eastAsia"/>
              <w:lang w:val="en-US" w:eastAsia="zh-CN"/>
            </w:rPr>
            <w:t>越秀院区的旧手术室、新手术室、介入手术室、放疗中心M层、青菜岗以及黄埔院区的手术室、分子诊断科</w:t>
          </w:r>
          <w:r>
            <w:rPr>
              <w:rStyle w:val="27"/>
              <w:rFonts w:hint="eastAsia"/>
              <w:color w:val="FF0000"/>
              <w:u w:val="single"/>
              <w:lang w:val="en-US" w:eastAsia="zh-CN"/>
            </w:rPr>
            <w:t>。</w:t>
          </w:r>
          <w:bookmarkStart w:id="4" w:name="_GoBack"/>
          <w:bookmarkEnd w:id="4"/>
        </w:p>
      </w:sdtContent>
    </w:sdt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、项目内容</w:t>
      </w:r>
    </w:p>
    <w:sdt>
      <w:sdtPr>
        <w:rPr>
          <w:rFonts w:hint="eastAsia"/>
        </w:rPr>
        <w:id w:val="2029513520"/>
        <w:placeholder>
          <w:docPart w:val="F69C3708EB4E42FC85C12855A3FD7E79"/>
        </w:placeholder>
      </w:sdtPr>
      <w:sdtEndPr>
        <w:rPr>
          <w:rFonts w:hint="eastAsia"/>
          <w:u w:val="single"/>
        </w:rPr>
      </w:sdtEndPr>
      <w:sdtContent>
        <w:p>
          <w:pPr>
            <w:spacing w:after="163"/>
            <w:ind w:firstLine="0" w:firstLineChars="0"/>
            <w:rPr>
              <w:color w:val="FF0000"/>
              <w:u w:val="single"/>
            </w:rPr>
          </w:pPr>
          <w:r>
            <w:rPr>
              <w:rFonts w:hint="eastAsia"/>
            </w:rPr>
            <w:t xml:space="preserve">    </w:t>
          </w:r>
          <w:r>
            <w:rPr>
              <w:rFonts w:hint="eastAsia"/>
              <w:lang w:val="en-US" w:eastAsia="zh-CN"/>
            </w:rPr>
            <w:t>空调系统是医院能耗大户，为有针对性地制定节能运行策略及工程改造方案，衡量节能效果，我们计划对越秀院区的</w:t>
          </w:r>
          <w:r>
            <w:rPr>
              <w:rFonts w:hint="eastAsia"/>
              <w:highlight w:val="none"/>
              <w:lang w:val="en-US" w:eastAsia="zh-CN"/>
            </w:rPr>
            <w:t>旧手术室、新手术室、介入手术室</w:t>
          </w:r>
          <w:r>
            <w:rPr>
              <w:rFonts w:hint="eastAsia"/>
              <w:highlight w:val="none"/>
              <w:lang w:val="en-US" w:eastAsia="zh-CN"/>
            </w:rPr>
            <w:t>、</w:t>
          </w:r>
          <w:r>
            <w:rPr>
              <w:rFonts w:hint="eastAsia"/>
              <w:highlight w:val="none"/>
              <w:lang w:val="en-US" w:eastAsia="zh-CN"/>
            </w:rPr>
            <w:t>放疗中心M层</w:t>
          </w:r>
          <w:r>
            <w:rPr>
              <w:rFonts w:hint="eastAsia"/>
              <w:highlight w:val="none"/>
              <w:lang w:val="en-US" w:eastAsia="zh-CN"/>
            </w:rPr>
            <w:t>和青菜岗</w:t>
          </w:r>
          <w:r>
            <w:rPr>
              <w:rFonts w:hint="eastAsia"/>
              <w:lang w:val="en-US" w:eastAsia="zh-CN"/>
            </w:rPr>
            <w:t>的空调冷源系统以及黄埔院区的手术室、分子诊断科空调冷源系统安装相应的超声波冷量计和电量计量装置，同时配套相应的能效计量软件/模块，计量系统自动读取所安装冷量计及电表数据，具体安装要求详见工程量报价清单。</w:t>
          </w:r>
        </w:p>
        <w:p>
          <w:pPr>
            <w:spacing w:after="163"/>
            <w:ind w:firstLine="480"/>
          </w:pPr>
        </w:p>
      </w:sdtContent>
    </w:sdt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、项目周期</w:t>
      </w:r>
    </w:p>
    <w:p>
      <w:pPr>
        <w:spacing w:after="163"/>
        <w:ind w:firstLine="480"/>
      </w:pPr>
      <w:sdt>
        <w:sdtPr>
          <w:rPr>
            <w:rFonts w:hint="eastAsia"/>
          </w:rPr>
          <w:id w:val="2008319793"/>
          <w:placeholder>
            <w:docPart w:val="50ACB1A3C6E4424FBED88B631F550A6A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从采购人发出开工通知之日起</w:t>
          </w:r>
          <w:r>
            <w:rPr>
              <w:rFonts w:hint="eastAsia"/>
              <w:lang w:val="en-US" w:eastAsia="zh-CN"/>
            </w:rPr>
            <w:t>30</w:t>
          </w:r>
          <w:r>
            <w:rPr>
              <w:rFonts w:hint="eastAsia"/>
            </w:rPr>
            <w:t>个日历天内</w:t>
          </w:r>
        </w:sdtContent>
      </w:sdt>
      <w:r>
        <w:rPr>
          <w:rFonts w:hint="eastAsia"/>
        </w:rPr>
        <w:t>。</w:t>
      </w:r>
    </w:p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、项目采购预算</w:t>
      </w:r>
    </w:p>
    <w:p>
      <w:pPr>
        <w:spacing w:after="163"/>
        <w:ind w:firstLine="480"/>
      </w:pPr>
      <w:r>
        <w:rPr>
          <w:rFonts w:hint="eastAsia"/>
        </w:rPr>
        <w:t>本项目最高限价为</w:t>
      </w:r>
      <w:sdt>
        <w:sdtPr>
          <w:rPr>
            <w:rFonts w:hint="eastAsia"/>
          </w:rPr>
          <w:id w:val="1664580606"/>
          <w:placeholder>
            <w:docPart w:val="B7EB61574A2140249F0B7F1409A5F3F3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1</w:t>
          </w:r>
          <w:r>
            <w:t>90</w:t>
          </w:r>
          <w:r>
            <w:rPr>
              <w:rFonts w:hint="eastAsia"/>
            </w:rPr>
            <w:t>000</w:t>
          </w:r>
        </w:sdtContent>
      </w:sdt>
      <w:r>
        <w:rPr>
          <w:rFonts w:hint="eastAsia"/>
        </w:rPr>
        <w:t>元（大写金额</w:t>
      </w:r>
      <w:sdt>
        <w:sdtPr>
          <w:rPr>
            <w:rFonts w:hint="eastAsia"/>
          </w:rPr>
          <w:id w:val="1605144837"/>
          <w:placeholder>
            <w:docPart w:val="5F3D8A57C53148F7ADBDFFB7ECF99BF3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拾</w:t>
          </w:r>
          <w:r>
            <w:rPr>
              <w:rFonts w:hint="eastAsia"/>
            </w:rPr>
            <w:t>玖万元整</w:t>
          </w:r>
        </w:sdtContent>
      </w:sdt>
      <w:r>
        <w:rPr>
          <w:rFonts w:hint="eastAsia"/>
        </w:rPr>
        <w:t>）。超过项目整体采购预算或单项采购限价的报价为无效报价，视为无效投标处理。</w:t>
      </w:r>
    </w:p>
    <w:p>
      <w:pPr>
        <w:spacing w:after="163"/>
        <w:ind w:firstLine="480"/>
      </w:pPr>
      <w:r>
        <w:rPr>
          <w:rFonts w:hint="eastAsia"/>
        </w:rPr>
        <w:t>本项目报价应按附件</w:t>
      </w:r>
      <w:r>
        <w:t>1</w:t>
      </w:r>
      <w:r>
        <w:rPr>
          <w:rFonts w:hint="eastAsia"/>
        </w:rPr>
        <w:t>报价清单格式、内容进行报价，投标人不得对报价清单说明、格式、工程量等内容作任何修改，否则招标人将其作为无效投标处理。</w:t>
      </w:r>
    </w:p>
    <w:p>
      <w:pPr>
        <w:pStyle w:val="4"/>
        <w:spacing w:after="163"/>
        <w:ind w:firstLine="602"/>
      </w:pPr>
      <w:r>
        <w:rPr>
          <w:rFonts w:hint="eastAsia"/>
        </w:rPr>
        <w:t>2、承包范围与计价方式</w:t>
      </w:r>
    </w:p>
    <w:p>
      <w:pPr>
        <w:pStyle w:val="5"/>
        <w:spacing w:after="163"/>
        <w:ind w:firstLine="560"/>
      </w:pPr>
      <w:r>
        <w:t>2.1</w:t>
      </w:r>
      <w:r>
        <w:rPr>
          <w:rFonts w:hint="eastAsia"/>
        </w:rPr>
        <w:t>、承包范围：</w:t>
      </w:r>
    </w:p>
    <w:sdt>
      <w:sdtPr>
        <w:rPr>
          <w:rFonts w:hint="eastAsia"/>
        </w:rPr>
        <w:id w:val="-715198555"/>
        <w:placeholder>
          <w:docPart w:val="37E1A41EABFB454E94E9D8113BC0C012"/>
        </w:placeholder>
      </w:sdtPr>
      <w:sdtEndPr>
        <w:rPr>
          <w:rFonts w:hint="eastAsia"/>
          <w:u w:val="single"/>
        </w:rPr>
      </w:sdtEndPr>
      <w:sdtContent>
        <w:p>
          <w:pPr>
            <w:spacing w:after="163"/>
            <w:ind w:firstLine="480"/>
          </w:pPr>
          <w:r>
            <w:rPr>
              <w:rFonts w:hint="eastAsia"/>
              <w:lang w:val="en-US" w:eastAsia="zh-CN"/>
            </w:rPr>
            <w:t>含空调冷源系统冷量计、三相电表、互感器及线路安装，开发相应的能效计量软件/模块，计量系统自动读取所安装冷量计及电表数据，实现能效实时计量及累积量计量</w:t>
          </w:r>
          <w:r>
            <w:rPr>
              <w:rFonts w:hint="eastAsia"/>
            </w:rPr>
            <w:t>。</w:t>
          </w:r>
        </w:p>
      </w:sdtContent>
    </w:sdt>
    <w:p>
      <w:pPr>
        <w:pStyle w:val="5"/>
        <w:spacing w:after="163"/>
        <w:ind w:firstLine="560"/>
      </w:pPr>
      <w:r>
        <w:t>2.2</w:t>
      </w:r>
      <w:r>
        <w:rPr>
          <w:rFonts w:hint="eastAsia"/>
        </w:rPr>
        <w:t>、计价方式：</w:t>
      </w:r>
    </w:p>
    <w:p>
      <w:pPr>
        <w:spacing w:after="163"/>
        <w:ind w:firstLine="480"/>
      </w:pPr>
      <w:r>
        <w:rPr>
          <w:rFonts w:hint="eastAsia"/>
        </w:rPr>
        <w:t>本项目采用总价包干</w:t>
      </w:r>
      <w:r>
        <w:rPr>
          <w:rFonts w:hint="eastAsia"/>
          <w:lang w:val="en-US" w:eastAsia="zh-CN"/>
        </w:rPr>
        <w:t>计价方式</w:t>
      </w:r>
      <w:r>
        <w:rPr>
          <w:rFonts w:hint="eastAsia"/>
        </w:rPr>
        <w:t>，</w:t>
      </w:r>
      <w:bookmarkStart w:id="0" w:name="_Hlk139383078"/>
      <w:r>
        <w:rPr>
          <w:rFonts w:hint="eastAsia"/>
        </w:rPr>
        <w:t>包含完成项目所需要或附带发生的一切费用</w:t>
      </w:r>
      <w:bookmarkEnd w:id="0"/>
      <w:r>
        <w:rPr>
          <w:rFonts w:hint="eastAsia"/>
        </w:rPr>
        <w:t>。</w:t>
      </w:r>
    </w:p>
    <w:p>
      <w:pPr>
        <w:pStyle w:val="3"/>
        <w:spacing w:after="163"/>
      </w:pPr>
      <w:r>
        <w:rPr>
          <w:rFonts w:hint="eastAsia"/>
        </w:rPr>
        <w:t>三、项目需求</w:t>
      </w:r>
    </w:p>
    <w:p>
      <w:pPr>
        <w:pStyle w:val="5"/>
        <w:spacing w:after="163"/>
        <w:ind w:firstLine="560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、技术需求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.1.1</w:t>
      </w:r>
      <w:r>
        <w:rPr>
          <w:rFonts w:hint="eastAsia"/>
        </w:rPr>
        <w:t>、执行规范</w:t>
      </w:r>
    </w:p>
    <w:sdt>
      <w:sdtPr>
        <w:id w:val="910271230"/>
        <w:placeholder>
          <w:docPart w:val="05B5248A6AFF4C9EA7AF5B42E8660B5B"/>
        </w:placeholder>
      </w:sdtPr>
      <w:sdtEndPr>
        <w:rPr>
          <w:u w:val="single"/>
        </w:rPr>
      </w:sdtEndPr>
      <w:sdtContent>
        <w:p>
          <w:pPr>
            <w:spacing w:after="163"/>
            <w:ind w:firstLine="480"/>
          </w:pPr>
          <w:bookmarkStart w:id="1" w:name="_Hlk145409554"/>
          <w:r>
            <w:rPr>
              <w:rFonts w:hint="eastAsia"/>
            </w:rPr>
            <w:t>GB 51039-2014 综合医院建筑设计规范</w:t>
          </w:r>
        </w:p>
        <w:p>
          <w:pPr>
            <w:spacing w:after="163"/>
            <w:ind w:firstLine="480"/>
          </w:pPr>
          <w:r>
            <w:rPr>
              <w:rFonts w:hint="eastAsia"/>
            </w:rPr>
            <w:t>GB 20189-2015 公共建筑节能设计标准</w:t>
          </w:r>
        </w:p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  <w:u w:val="single"/>
            </w:rPr>
            <w:t>GB 55015-2021 建筑节能标准规范</w:t>
          </w:r>
        </w:p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  <w:u w:val="single"/>
            </w:rPr>
            <w:t>GB 50736-2012 民用建筑供暖通风与空气调节设计规范</w:t>
          </w:r>
        </w:p>
        <w:p>
          <w:pPr>
            <w:spacing w:after="163"/>
            <w:ind w:firstLine="480"/>
          </w:pPr>
          <w:r>
            <w:rPr>
              <w:rFonts w:hint="eastAsia"/>
              <w:u w:val="single"/>
            </w:rPr>
            <w:t>GB 50243-2016 通风与空调工程施工质量验收规范</w:t>
          </w:r>
          <w:r>
            <w:rPr>
              <w:rFonts w:hint="eastAsia" w:asciiTheme="minorEastAsia" w:hAnsiTheme="minorEastAsia"/>
              <w:color w:val="000000"/>
            </w:rPr>
            <w:t xml:space="preserve"> </w:t>
          </w:r>
        </w:p>
      </w:sdtContent>
    </w:sdt>
    <w:bookmarkEnd w:id="1"/>
    <w:p>
      <w:pPr>
        <w:spacing w:after="163"/>
        <w:ind w:firstLine="480"/>
      </w:pPr>
      <w:r>
        <w:t>3.1.2</w:t>
      </w:r>
      <w:r>
        <w:rPr>
          <w:rFonts w:hint="eastAsia"/>
        </w:rPr>
        <w:t>、技术要求</w:t>
      </w:r>
    </w:p>
    <w:sdt>
      <w:sdtPr>
        <w:rPr>
          <w:rFonts w:hint="eastAsia"/>
        </w:rPr>
        <w:id w:val="-2062247042"/>
        <w:placeholder>
          <w:docPart w:val="11B39EBA1FDA48EDBF5C97163B7FE6B1"/>
        </w:placeholder>
      </w:sdtPr>
      <w:sdtEndPr>
        <w:rPr>
          <w:rFonts w:hint="eastAsia"/>
          <w:u w:val="single"/>
        </w:rPr>
      </w:sdtEndPr>
      <w:sdtContent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</w:rPr>
            <w:t>按照上述规范执行。</w:t>
          </w:r>
        </w:p>
      </w:sdtContent>
    </w:sdt>
    <w:p>
      <w:pPr>
        <w:spacing w:after="163"/>
        <w:ind w:firstLine="480"/>
      </w:pPr>
      <w:r>
        <w:rPr>
          <w:rFonts w:hint="eastAsia"/>
        </w:rPr>
        <w:t>3</w:t>
      </w:r>
      <w:r>
        <w:t>.1.3</w:t>
      </w:r>
      <w:r>
        <w:rPr>
          <w:rFonts w:hint="eastAsia"/>
        </w:rPr>
        <w:t>、验收标准</w:t>
      </w:r>
    </w:p>
    <w:sdt>
      <w:sdtPr>
        <w:rPr>
          <w:rFonts w:hint="eastAsia"/>
        </w:rPr>
        <w:id w:val="-676661708"/>
        <w:placeholder>
          <w:docPart w:val="BEB652AC86A348EEB42907CD19A8176C"/>
        </w:placeholder>
      </w:sdtPr>
      <w:sdtEndPr>
        <w:rPr>
          <w:rFonts w:hint="eastAsia"/>
        </w:rPr>
      </w:sdtEndPr>
      <w:sdtContent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</w:rPr>
            <w:t>1、满足</w:t>
          </w:r>
          <w:r>
            <w:rPr>
              <w:rFonts w:hint="eastAsia"/>
              <w:u w:val="single"/>
            </w:rPr>
            <w:t>GB 50243-2016 《通风与空调工程施工质量验收规范》要求。</w:t>
          </w:r>
        </w:p>
        <w:p>
          <w:pPr>
            <w:numPr>
              <w:ilvl w:val="0"/>
              <w:numId w:val="1"/>
            </w:numPr>
            <w:spacing w:after="163"/>
            <w:ind w:firstLine="480"/>
          </w:pPr>
          <w:r>
            <w:rPr>
              <w:rFonts w:hint="eastAsia"/>
              <w:lang w:val="en-US" w:eastAsia="zh-CN"/>
            </w:rPr>
            <w:t>冷量计及三相电表精准计量。</w:t>
          </w:r>
        </w:p>
        <w:p>
          <w:pPr>
            <w:numPr>
              <w:ilvl w:val="0"/>
              <w:numId w:val="1"/>
            </w:numPr>
            <w:spacing w:after="163"/>
            <w:ind w:firstLine="480"/>
          </w:pPr>
          <w:r>
            <w:rPr>
              <w:rFonts w:hint="eastAsia"/>
              <w:u w:val="single"/>
              <w:lang w:val="en-US" w:eastAsia="zh-CN"/>
            </w:rPr>
            <w:t>能效计量软件/模块</w:t>
          </w:r>
          <w:r>
            <w:rPr>
              <w:rFonts w:hint="eastAsia"/>
              <w:lang w:val="en-US" w:eastAsia="zh-CN"/>
            </w:rPr>
            <w:t>计量系统自动读取所安装冷量计及电表数据，实现能效实时计量及累积量计量，数据保存十年或以上，软件模块响应速度＜2s。</w:t>
          </w:r>
        </w:p>
      </w:sdtContent>
    </w:sdt>
    <w:p>
      <w:pPr>
        <w:pStyle w:val="5"/>
        <w:spacing w:after="163"/>
        <w:ind w:firstLine="560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、商务需求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.2.1</w:t>
      </w:r>
      <w:r>
        <w:rPr>
          <w:rFonts w:hint="eastAsia"/>
        </w:rPr>
        <w:t>、付款及结算方式</w:t>
      </w:r>
    </w:p>
    <w:sdt>
      <w:sdtPr>
        <w:rPr>
          <w:rFonts w:hint="eastAsia"/>
        </w:rPr>
        <w:id w:val="553431843"/>
        <w:placeholder>
          <w:docPart w:val="742ED24FE2754F31958A128515A63E65"/>
        </w:placeholder>
      </w:sdtPr>
      <w:sdtEndPr>
        <w:rPr>
          <w:rFonts w:hint="eastAsia"/>
        </w:rPr>
      </w:sdtEndPr>
      <w:sdtContent>
        <w:p>
          <w:pPr>
            <w:spacing w:after="163"/>
            <w:ind w:firstLine="480"/>
          </w:pPr>
          <w:bookmarkStart w:id="2" w:name="_Hlk145409789"/>
          <w:r>
            <w:rPr>
              <w:rFonts w:hint="eastAsia"/>
            </w:rPr>
            <w:t>项目验收合格，乙方提供有效的开票资料，采购人支付至结算金额的97%，余3%作为质量保证金，待质保结束后支付。</w:t>
          </w:r>
        </w:p>
      </w:sdtContent>
    </w:sdt>
    <w:bookmarkEnd w:id="2"/>
    <w:p>
      <w:pPr>
        <w:spacing w:after="163"/>
        <w:ind w:firstLine="480"/>
      </w:pPr>
      <w:r>
        <w:rPr>
          <w:rFonts w:hint="eastAsia"/>
        </w:rPr>
        <w:t>3</w:t>
      </w:r>
      <w:r>
        <w:t>.2.2</w:t>
      </w:r>
      <w:r>
        <w:rPr>
          <w:rFonts w:hint="eastAsia"/>
        </w:rPr>
        <w:t>、本合同乙方无需提供履约担保。</w:t>
      </w:r>
    </w:p>
    <w:p>
      <w:pPr>
        <w:spacing w:after="163"/>
        <w:ind w:firstLine="480"/>
      </w:pPr>
      <w:r>
        <w:t>3.2.3</w:t>
      </w:r>
      <w:r>
        <w:rPr>
          <w:rFonts w:hint="eastAsia"/>
        </w:rPr>
        <w:t>、售后服务</w:t>
      </w:r>
    </w:p>
    <w:p>
      <w:pPr>
        <w:spacing w:after="163"/>
        <w:ind w:firstLine="480"/>
      </w:pPr>
      <w:bookmarkStart w:id="3" w:name="_Hlk139892881"/>
      <w:r>
        <w:rPr>
          <w:rFonts w:hint="eastAsia"/>
        </w:rPr>
        <w:t>本项目</w:t>
      </w:r>
      <w:sdt>
        <w:sdtPr>
          <w:rPr>
            <w:rFonts w:hint="eastAsia"/>
          </w:rPr>
          <w:id w:val="-1977447627"/>
          <w:placeholder>
            <w:docPart w:val="E26E9EBCF7134F899BD4AF071DB8BA62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全部工程内容</w:t>
          </w:r>
        </w:sdtContent>
      </w:sdt>
      <w:r>
        <w:rPr>
          <w:rFonts w:hint="eastAsia"/>
        </w:rPr>
        <w:t xml:space="preserve"> 部分</w:t>
      </w:r>
      <w:sdt>
        <w:sdtPr>
          <w:rPr>
            <w:rFonts w:hint="eastAsia"/>
          </w:rPr>
          <w:id w:val="-1218205109"/>
          <w:placeholder>
            <w:docPart w:val="97107A849E544AEF92D0C24B96CFD08B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需要</w:t>
          </w:r>
        </w:sdtContent>
      </w:sdt>
      <w:r>
        <w:rPr>
          <w:rFonts w:hint="eastAsia"/>
        </w:rPr>
        <w:t>提供质保及售后服务，期限为自</w:t>
      </w:r>
      <w:sdt>
        <w:sdtPr>
          <w:rPr>
            <w:rFonts w:hint="eastAsia"/>
          </w:rPr>
          <w:id w:val="1362164471"/>
          <w:placeholder>
            <w:docPart w:val="7AF8115FC81348EE9DD8E44457AAD4D4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项目整体验收合格</w:t>
          </w:r>
        </w:sdtContent>
      </w:sdt>
      <w:r>
        <w:rPr>
          <w:rFonts w:hint="eastAsia"/>
        </w:rPr>
        <w:t>起至</w:t>
      </w:r>
      <w:sdt>
        <w:sdtPr>
          <w:rPr>
            <w:rFonts w:hint="eastAsia"/>
          </w:rPr>
          <w:id w:val="857775465"/>
          <w:placeholder>
            <w:docPart w:val="5E31438A399D427FA2C34520FCF4C0A6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一年后</w:t>
          </w:r>
        </w:sdtContent>
      </w:sdt>
      <w:r>
        <w:rPr>
          <w:rFonts w:hint="eastAsia"/>
        </w:rPr>
        <w:t>结束。</w:t>
      </w:r>
    </w:p>
    <w:bookmarkEnd w:id="3"/>
    <w:p>
      <w:pPr>
        <w:spacing w:after="163"/>
        <w:ind w:firstLine="480"/>
      </w:pPr>
      <w:r>
        <w:rPr>
          <w:rFonts w:hint="eastAsia"/>
        </w:rPr>
        <w:t>本项目</w:t>
      </w:r>
      <w:sdt>
        <w:sdtPr>
          <w:rPr>
            <w:rFonts w:hint="eastAsia"/>
          </w:rPr>
          <w:id w:val="-1613366076"/>
          <w:placeholder>
            <w:docPart w:val="9E78A1D0F52140D2BBAA236468380970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需</w:t>
          </w:r>
        </w:sdtContent>
      </w:sdt>
      <w:r>
        <w:rPr>
          <w:rFonts w:hint="eastAsia"/>
        </w:rPr>
        <w:t>提供质保金，质保金金额为</w:t>
      </w:r>
      <w:sdt>
        <w:sdtPr>
          <w:rPr>
            <w:rFonts w:hint="eastAsia"/>
          </w:rPr>
          <w:id w:val="-837222291"/>
          <w:placeholder>
            <w:docPart w:val="9275A45FB3F744A5AEA0AA47A9BECF67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合同金额3%</w:t>
          </w:r>
        </w:sdtContent>
      </w:sdt>
      <w:r>
        <w:rPr>
          <w:rFonts w:hint="eastAsia"/>
        </w:rPr>
        <w:t>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.2.3</w:t>
      </w:r>
      <w:r>
        <w:rPr>
          <w:rFonts w:hint="eastAsia"/>
        </w:rPr>
        <w:t>、运输及保险</w:t>
      </w:r>
    </w:p>
    <w:p>
      <w:pPr>
        <w:spacing w:after="163"/>
        <w:ind w:firstLine="480"/>
      </w:pPr>
      <w:r>
        <w:rPr>
          <w:rFonts w:hint="eastAsia"/>
        </w:rPr>
        <w:t>（1）本项目涉及到相关产品的包装和运输应由中标人实施，确保产品、货物包装完善并运输至招标人指定地点，所涉及费用应综合考虑在相关综合单价中，不再另行计取。</w:t>
      </w:r>
    </w:p>
    <w:p>
      <w:pPr>
        <w:spacing w:after="163"/>
        <w:ind w:firstLine="480"/>
      </w:pPr>
      <w:r>
        <w:rPr>
          <w:rFonts w:hint="eastAsia"/>
        </w:rPr>
        <w:t>（2）本项目如需投保，相关保险（包括但不限于设备材料、货物、中标方人员、第三者责任险等）费用由中标人承担，所涉及费用应综合考虑在相关综合单价中，不再另行计取。</w:t>
      </w:r>
    </w:p>
    <w:p>
      <w:pPr>
        <w:pStyle w:val="5"/>
        <w:spacing w:after="163"/>
        <w:ind w:firstLine="560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、其他需求</w:t>
      </w:r>
    </w:p>
    <w:p>
      <w:pPr>
        <w:spacing w:after="163"/>
        <w:ind w:firstLine="480"/>
      </w:pPr>
      <w:r>
        <w:t>3.3.1</w:t>
      </w:r>
      <w:r>
        <w:rPr>
          <w:rFonts w:hint="eastAsia"/>
        </w:rPr>
        <w:t>、本项目</w:t>
      </w:r>
      <w:r>
        <w:rPr>
          <w:rFonts w:hint="eastAsia"/>
          <w:lang w:val="en-US" w:eastAsia="zh-CN"/>
        </w:rPr>
        <w:t>不统一组织现场踏勘，若有供应商有</w:t>
      </w:r>
      <w:r>
        <w:rPr>
          <w:rFonts w:hint="eastAsia"/>
        </w:rPr>
        <w:t>踏勘需求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请在投标截止日前联络项目负责人安排踏勘。</w:t>
      </w:r>
    </w:p>
    <w:p>
      <w:pPr>
        <w:spacing w:after="163"/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37" w:footer="964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1951710"/>
    </w:sdtPr>
    <w:sdtEndPr>
      <w:rPr>
        <w:sz w:val="21"/>
        <w:szCs w:val="21"/>
      </w:rPr>
    </w:sdtEndPr>
    <w:sdtContent>
      <w:sdt>
        <w:sdtPr>
          <w:id w:val="1728636285"/>
        </w:sdtPr>
        <w:sdtEndPr>
          <w:rPr>
            <w:sz w:val="21"/>
            <w:szCs w:val="21"/>
          </w:rPr>
        </w:sdtEndPr>
        <w:sdtContent>
          <w:p>
            <w:pPr>
              <w:pStyle w:val="9"/>
              <w:spacing w:after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firstLine="360"/>
      <w:jc w:val="right"/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-270510</wp:posOffset>
          </wp:positionV>
          <wp:extent cx="685800" cy="659130"/>
          <wp:effectExtent l="0" t="0" r="0" b="7620"/>
          <wp:wrapNone/>
          <wp:docPr id="1391639538" name="图片 1391639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39538" name="图片 13916395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  <w:lang w:val="zh-CN"/>
      </w:rPr>
      <w:t>中山大学附属肿瘤医院总务处物管科采购需求</w:t>
    </w:r>
    <w:r>
      <w:rPr>
        <w:color w:val="4F81BD" w:themeColor="accent1"/>
        <w:sz w:val="21"/>
        <w:szCs w:val="2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| </w:t>
    </w:r>
  </w:p>
  <w:p>
    <w:pPr>
      <w:spacing w:after="0" w:afterLines="0" w:line="240" w:lineRule="auto"/>
      <w:ind w:firstLine="0" w:firstLineChars="0"/>
      <w:jc w:val="center"/>
      <w:rPr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7EED9"/>
    <w:multiLevelType w:val="singleLevel"/>
    <w:tmpl w:val="F7E7EED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forms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ZDZhMmIzMDNkYTZiYzdhYjJlNTczOThkZmQ3MjAifQ=="/>
  </w:docVars>
  <w:rsids>
    <w:rsidRoot w:val="009369C8"/>
    <w:rsid w:val="00010164"/>
    <w:rsid w:val="00062611"/>
    <w:rsid w:val="00070486"/>
    <w:rsid w:val="000D1673"/>
    <w:rsid w:val="000D62F4"/>
    <w:rsid w:val="001804D0"/>
    <w:rsid w:val="001B6E93"/>
    <w:rsid w:val="001B78E1"/>
    <w:rsid w:val="001E6AD1"/>
    <w:rsid w:val="0026195C"/>
    <w:rsid w:val="002E5083"/>
    <w:rsid w:val="00324A35"/>
    <w:rsid w:val="003461A9"/>
    <w:rsid w:val="003473E2"/>
    <w:rsid w:val="00356249"/>
    <w:rsid w:val="003714E9"/>
    <w:rsid w:val="003B5EEC"/>
    <w:rsid w:val="003D68C4"/>
    <w:rsid w:val="003E2191"/>
    <w:rsid w:val="003F389B"/>
    <w:rsid w:val="003F6149"/>
    <w:rsid w:val="00412562"/>
    <w:rsid w:val="00434BC1"/>
    <w:rsid w:val="0046206E"/>
    <w:rsid w:val="004644E8"/>
    <w:rsid w:val="004D12CB"/>
    <w:rsid w:val="004D5B46"/>
    <w:rsid w:val="005005ED"/>
    <w:rsid w:val="00505402"/>
    <w:rsid w:val="005176DD"/>
    <w:rsid w:val="00531C36"/>
    <w:rsid w:val="00564481"/>
    <w:rsid w:val="005728F1"/>
    <w:rsid w:val="00596F12"/>
    <w:rsid w:val="005A3DC7"/>
    <w:rsid w:val="005C4059"/>
    <w:rsid w:val="005D0EE5"/>
    <w:rsid w:val="005E16E8"/>
    <w:rsid w:val="00652796"/>
    <w:rsid w:val="006C05B8"/>
    <w:rsid w:val="006C4D8A"/>
    <w:rsid w:val="0071496F"/>
    <w:rsid w:val="007221AE"/>
    <w:rsid w:val="007D05BD"/>
    <w:rsid w:val="007F5DF7"/>
    <w:rsid w:val="008077EA"/>
    <w:rsid w:val="008248F4"/>
    <w:rsid w:val="008661D6"/>
    <w:rsid w:val="008675CF"/>
    <w:rsid w:val="008921EC"/>
    <w:rsid w:val="0089729F"/>
    <w:rsid w:val="008A126A"/>
    <w:rsid w:val="008E3781"/>
    <w:rsid w:val="008F0B99"/>
    <w:rsid w:val="00922065"/>
    <w:rsid w:val="00922F70"/>
    <w:rsid w:val="009369C8"/>
    <w:rsid w:val="00974E26"/>
    <w:rsid w:val="00986101"/>
    <w:rsid w:val="00991431"/>
    <w:rsid w:val="00A3557B"/>
    <w:rsid w:val="00A5261B"/>
    <w:rsid w:val="00A61159"/>
    <w:rsid w:val="00A96BAC"/>
    <w:rsid w:val="00AA2AFD"/>
    <w:rsid w:val="00AC0C85"/>
    <w:rsid w:val="00AC6F1C"/>
    <w:rsid w:val="00B32274"/>
    <w:rsid w:val="00B36706"/>
    <w:rsid w:val="00B529ED"/>
    <w:rsid w:val="00B71BEE"/>
    <w:rsid w:val="00BB1EDA"/>
    <w:rsid w:val="00BC1F17"/>
    <w:rsid w:val="00BC6D53"/>
    <w:rsid w:val="00BD2550"/>
    <w:rsid w:val="00BF7F3C"/>
    <w:rsid w:val="00C05732"/>
    <w:rsid w:val="00C12898"/>
    <w:rsid w:val="00C3527C"/>
    <w:rsid w:val="00C70948"/>
    <w:rsid w:val="00CA4820"/>
    <w:rsid w:val="00CC1280"/>
    <w:rsid w:val="00CC6F98"/>
    <w:rsid w:val="00D22367"/>
    <w:rsid w:val="00D244E5"/>
    <w:rsid w:val="00D727B6"/>
    <w:rsid w:val="00D9032C"/>
    <w:rsid w:val="00DB2499"/>
    <w:rsid w:val="00DE2C79"/>
    <w:rsid w:val="00DE4B9E"/>
    <w:rsid w:val="00DF30A3"/>
    <w:rsid w:val="00E237BA"/>
    <w:rsid w:val="00E441A1"/>
    <w:rsid w:val="00E6268A"/>
    <w:rsid w:val="00EC0422"/>
    <w:rsid w:val="00EF59F4"/>
    <w:rsid w:val="00F21820"/>
    <w:rsid w:val="00F21A9F"/>
    <w:rsid w:val="00F350B2"/>
    <w:rsid w:val="00F413CA"/>
    <w:rsid w:val="00F8662C"/>
    <w:rsid w:val="05466170"/>
    <w:rsid w:val="0A4E3440"/>
    <w:rsid w:val="0E2F052E"/>
    <w:rsid w:val="20C63E33"/>
    <w:rsid w:val="29A30E2F"/>
    <w:rsid w:val="2A433B9F"/>
    <w:rsid w:val="307D6EFF"/>
    <w:rsid w:val="34CB7037"/>
    <w:rsid w:val="377E6679"/>
    <w:rsid w:val="3C966B86"/>
    <w:rsid w:val="41FD6644"/>
    <w:rsid w:val="43E429E4"/>
    <w:rsid w:val="4BD0229D"/>
    <w:rsid w:val="54A31068"/>
    <w:rsid w:val="5B176FD4"/>
    <w:rsid w:val="5D4035E3"/>
    <w:rsid w:val="63386CEF"/>
    <w:rsid w:val="68072241"/>
    <w:rsid w:val="720F7A4B"/>
    <w:rsid w:val="773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20"/>
      <w:ind w:firstLine="0" w:firstLineChars="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20"/>
      <w:ind w:firstLine="0" w:firstLineChars="0"/>
      <w:jc w:val="left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rFonts w:eastAsiaTheme="majorEastAsia"/>
      <w:b/>
      <w:bCs/>
      <w:sz w:val="30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outlineLvl w:val="3"/>
    </w:pPr>
    <w:rPr>
      <w:rFonts w:eastAsia="宋体" w:cstheme="majorBidi"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outlineLvl w:val="4"/>
    </w:pPr>
    <w:rPr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3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Theme="majorEastAsia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9"/>
    <w:rPr>
      <w:rFonts w:ascii="Times New Roman" w:hAnsi="Times New Roman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qFormat/>
    <w:uiPriority w:val="9"/>
    <w:rPr>
      <w:rFonts w:ascii="Times New Roman" w:hAnsi="Times New Roman" w:eastAsiaTheme="majorEastAsia"/>
      <w:b/>
      <w:bCs/>
      <w:sz w:val="30"/>
      <w:szCs w:val="32"/>
    </w:rPr>
  </w:style>
  <w:style w:type="character" w:customStyle="1" w:styleId="22">
    <w:name w:val="标题 4 字符"/>
    <w:basedOn w:val="14"/>
    <w:link w:val="5"/>
    <w:qFormat/>
    <w:uiPriority w:val="9"/>
    <w:rPr>
      <w:rFonts w:ascii="Times New Roman" w:hAnsi="Times New Roman" w:eastAsia="宋体" w:cstheme="majorBidi"/>
      <w:bCs/>
      <w:sz w:val="28"/>
      <w:szCs w:val="28"/>
    </w:rPr>
  </w:style>
  <w:style w:type="character" w:customStyle="1" w:styleId="23">
    <w:name w:val="标题 5 字符"/>
    <w:basedOn w:val="14"/>
    <w:link w:val="6"/>
    <w:qFormat/>
    <w:uiPriority w:val="9"/>
    <w:rPr>
      <w:bCs/>
      <w:sz w:val="28"/>
      <w:szCs w:val="28"/>
    </w:rPr>
  </w:style>
  <w:style w:type="paragraph" w:styleId="24">
    <w:name w:val="List Paragraph"/>
    <w:basedOn w:val="1"/>
    <w:qFormat/>
    <w:uiPriority w:val="34"/>
    <w:pPr>
      <w:ind w:firstLine="420"/>
    </w:pPr>
  </w:style>
  <w:style w:type="character" w:customStyle="1" w:styleId="25">
    <w:name w:val="批注框文本 字符"/>
    <w:basedOn w:val="14"/>
    <w:link w:val="8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styleId="27">
    <w:name w:val="Placeholder Text"/>
    <w:semiHidden/>
    <w:qFormat/>
    <w:uiPriority w:val="99"/>
    <w:rPr>
      <w:color w:val="808080"/>
    </w:rPr>
  </w:style>
  <w:style w:type="character" w:customStyle="1" w:styleId="28">
    <w:name w:val="正文填空"/>
    <w:qFormat/>
    <w:uiPriority w:val="1"/>
    <w:rPr>
      <w:rFonts w:ascii="宋体" w:hAnsi="宋体" w:eastAsia="宋体" w:cs="宋体"/>
      <w:sz w:val="24"/>
      <w:szCs w:val="24"/>
      <w:u w:val="single"/>
    </w:rPr>
  </w:style>
  <w:style w:type="character" w:customStyle="1" w:styleId="29">
    <w:name w:val="批注文字 字符"/>
    <w:basedOn w:val="14"/>
    <w:link w:val="7"/>
    <w:semiHidden/>
    <w:qFormat/>
    <w:uiPriority w:val="99"/>
    <w:rPr>
      <w:rFonts w:ascii="Times New Roman" w:hAnsi="Times New Roman"/>
      <w:sz w:val="24"/>
    </w:rPr>
  </w:style>
  <w:style w:type="character" w:customStyle="1" w:styleId="30">
    <w:name w:val="批注主题 字符"/>
    <w:basedOn w:val="29"/>
    <w:link w:val="11"/>
    <w:semiHidden/>
    <w:qFormat/>
    <w:uiPriority w:val="99"/>
    <w:rPr>
      <w:rFonts w:ascii="Times New Roman" w:hAnsi="Times New Roman"/>
      <w:b/>
      <w:bCs/>
      <w:sz w:val="24"/>
    </w:rPr>
  </w:style>
  <w:style w:type="paragraph" w:customStyle="1" w:styleId="31">
    <w:name w:val="Revision"/>
    <w:hidden/>
    <w:unhideWhenUsed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7460A1B568F4A939B676F64723F176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F18786-72BD-4CC8-B014-852436E985F5}"/>
      </w:docPartPr>
      <w:docPartBody>
        <w:p>
          <w:pPr>
            <w:pStyle w:val="7"/>
            <w:spacing w:after="156"/>
          </w:pPr>
          <w:r>
            <w:rPr>
              <w:rStyle w:val="4"/>
              <w:rFonts w:hint="eastAsia"/>
              <w:color w:val="FF0000"/>
              <w:u w:val="single"/>
            </w:rPr>
            <w:t>点击输入项目名称</w:t>
          </w:r>
        </w:p>
      </w:docPartBody>
    </w:docPart>
    <w:docPart>
      <w:docPartPr>
        <w:name w:val="50ACB1A3C6E4424FBED88B631F550A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F96629-1A35-4B4E-BCAC-BB5B4E28A597}"/>
      </w:docPartPr>
      <w:docPartBody>
        <w:p>
          <w:pPr>
            <w:pStyle w:val="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05B5248A6AFF4C9EA7AF5B42E8660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B02159-AB40-42CE-A4AA-8ECDDC363A37}"/>
      </w:docPartPr>
      <w:docPartBody>
        <w:p>
          <w:pPr>
            <w:pStyle w:val="1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11B39EBA1FDA48EDBF5C97163B7FE6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073479-45D6-42D4-8F81-4F18E0C7A667}"/>
      </w:docPartPr>
      <w:docPartBody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根据实际项目类型输入</w:t>
          </w:r>
        </w:p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维保服务类：服务内容、服务标准、维保方案、设备清单等。</w:t>
          </w:r>
        </w:p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工程服务类：工程施工内容、要求等。</w:t>
          </w:r>
        </w:p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涉及产品的：产品的功能、质量要求，包括性能、材料、结构、外观、安全等。</w:t>
          </w:r>
        </w:p>
        <w:p/>
      </w:docPartBody>
    </w:docPart>
    <w:docPart>
      <w:docPartPr>
        <w:name w:val="BEB652AC86A348EEB42907CD19A817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2C8A31-4BD5-4420-9A61-797CA299E902}"/>
      </w:docPartPr>
      <w:docPartBody>
        <w:p>
          <w:pPr>
            <w:pStyle w:val="1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如需：单击此处输入文字</w:t>
          </w:r>
        </w:p>
      </w:docPartBody>
    </w:docPart>
    <w:docPart>
      <w:docPartPr>
        <w:name w:val="742ED24FE2754F31958A128515A63E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856A90-3C47-4FC2-B74C-F0EACF8E81A9}"/>
      </w:docPartPr>
      <w:docPartBody>
        <w:p>
          <w:pPr>
            <w:pStyle w:val="19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点击输入付款条件</w:t>
          </w:r>
        </w:p>
      </w:docPartBody>
    </w:docPart>
    <w:docPart>
      <w:docPartPr>
        <w:name w:val="7AF8115FC81348EE9DD8E44457AAD4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0ED596-7D4E-499D-9FAC-3F9F4A4DE1AE}"/>
      </w:docPartPr>
      <w:docPartBody>
        <w:p>
          <w:pPr>
            <w:pStyle w:val="2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点击输入质保期起点</w:t>
          </w:r>
        </w:p>
      </w:docPartBody>
    </w:docPart>
    <w:docPart>
      <w:docPartPr>
        <w:name w:val="5E31438A399D427FA2C34520FCF4C0A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561833-3345-41E4-B849-37A7D62B7418}"/>
      </w:docPartPr>
      <w:docPartBody>
        <w:p>
          <w:pPr>
            <w:pStyle w:val="26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点击输入质保期时长</w:t>
          </w:r>
        </w:p>
      </w:docPartBody>
    </w:docPart>
    <w:docPart>
      <w:docPartPr>
        <w:name w:val="9E78A1D0F52140D2BBAA23646838097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1FC7EC-9AB2-4417-9EF1-8E91CA406FD9}"/>
      </w:docPartPr>
      <w:docPartBody>
        <w:p>
          <w:pPr>
            <w:pStyle w:val="2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9275A45FB3F744A5AEA0AA47A9BECF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9BF9D2-D3F2-4AB6-ABA7-B44E6A784345}"/>
      </w:docPartPr>
      <w:docPartBody>
        <w:p>
          <w:pPr>
            <w:pStyle w:val="2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输入：合同金额3%或具体金额</w:t>
          </w:r>
        </w:p>
      </w:docPartBody>
    </w:docPart>
    <w:docPart>
      <w:docPartPr>
        <w:name w:val="18810F183B3D452DA42FAFC8E02231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5A24E9-F303-4D1F-99C9-E0D44C449130}"/>
      </w:docPartPr>
      <w:docPartBody>
        <w:p>
          <w:pPr>
            <w:pStyle w:val="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B7EB61574A2140249F0B7F1409A5F3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F537EA-A1FD-4AD2-BA2B-460255347C05}"/>
      </w:docPartPr>
      <w:docPartBody>
        <w:p>
          <w:pPr>
            <w:pStyle w:val="9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输入金额</w:t>
          </w:r>
        </w:p>
      </w:docPartBody>
    </w:docPart>
    <w:docPart>
      <w:docPartPr>
        <w:name w:val="5F3D8A57C53148F7ADBDFFB7ECF99B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936274-0750-4D4C-BB82-E8409F6D3F90}"/>
      </w:docPartPr>
      <w:docPartBody>
        <w:p>
          <w:pPr>
            <w:pStyle w:val="10"/>
            <w:spacing w:after="156"/>
            <w:ind w:firstLine="480"/>
          </w:pPr>
          <w:r>
            <w:rPr>
              <w:rStyle w:val="4"/>
              <w:rFonts w:hint="eastAsia"/>
            </w:rPr>
            <w:t>输入大写金额</w:t>
          </w:r>
        </w:p>
      </w:docPartBody>
    </w:docPart>
    <w:docPart>
      <w:docPartPr>
        <w:name w:val="97107A849E544AEF92D0C24B96CFD0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56DB7F-FE2D-432D-9076-BB97D737E86E}"/>
      </w:docPartPr>
      <w:docPartBody>
        <w:p>
          <w:pPr>
            <w:pStyle w:val="24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E26E9EBCF7134F899BD4AF071DB8BA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BC6D7D-571D-4271-935B-282CFFF6B7C4}"/>
      </w:docPartPr>
      <w:docPartBody>
        <w:p>
          <w:pPr>
            <w:pStyle w:val="23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X</w:t>
          </w:r>
          <w:r>
            <w:rPr>
              <w:rStyle w:val="4"/>
              <w:color w:val="FF0000"/>
              <w:u w:val="single"/>
            </w:rPr>
            <w:t>X</w:t>
          </w:r>
          <w:r>
            <w:rPr>
              <w:rStyle w:val="4"/>
              <w:rFonts w:hint="eastAsia"/>
              <w:color w:val="FF0000"/>
              <w:u w:val="single"/>
            </w:rPr>
            <w:t>部分（如全部内容/中标人供应配件部分）</w:t>
          </w:r>
        </w:p>
      </w:docPartBody>
    </w:docPart>
    <w:docPart>
      <w:docPartPr>
        <w:name w:val="37E1A41EABFB454E94E9D8113BC0C0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EEAC91-DB8B-45F2-8136-8AF4FDA46A60}"/>
      </w:docPartPr>
      <w:docPartBody>
        <w:p>
          <w:pPr>
            <w:pStyle w:val="11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输入承包范围</w:t>
          </w:r>
        </w:p>
      </w:docPartBody>
    </w:docPart>
    <w:docPart>
      <w:docPartPr>
        <w:name w:val="F69C3708EB4E42FC85C12855A3FD7E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B0F422-2904-4F27-BD59-DA8509EE7EFA}"/>
      </w:docPartPr>
      <w:docPartBody>
        <w:p>
          <w:pPr>
            <w:pStyle w:val="6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输入项目内容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B"/>
    <w:rsid w:val="00097B5B"/>
    <w:rsid w:val="000A639A"/>
    <w:rsid w:val="00170964"/>
    <w:rsid w:val="002976FF"/>
    <w:rsid w:val="002B2705"/>
    <w:rsid w:val="00325CD4"/>
    <w:rsid w:val="003F74C4"/>
    <w:rsid w:val="00415490"/>
    <w:rsid w:val="00431E7D"/>
    <w:rsid w:val="004621D4"/>
    <w:rsid w:val="00506820"/>
    <w:rsid w:val="005A53CC"/>
    <w:rsid w:val="00665AD7"/>
    <w:rsid w:val="00673BED"/>
    <w:rsid w:val="006C74A2"/>
    <w:rsid w:val="00747BB2"/>
    <w:rsid w:val="00762339"/>
    <w:rsid w:val="007A7497"/>
    <w:rsid w:val="009B1538"/>
    <w:rsid w:val="009B4890"/>
    <w:rsid w:val="00A65281"/>
    <w:rsid w:val="00AF5697"/>
    <w:rsid w:val="00B70D21"/>
    <w:rsid w:val="00B977F4"/>
    <w:rsid w:val="00BB3B74"/>
    <w:rsid w:val="00C42FBB"/>
    <w:rsid w:val="00D04F98"/>
    <w:rsid w:val="00D87D47"/>
    <w:rsid w:val="00DA1113"/>
    <w:rsid w:val="00E368FD"/>
    <w:rsid w:val="00F325BD"/>
    <w:rsid w:val="00F54E12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semiHidden/>
    <w:qFormat/>
    <w:uiPriority w:val="99"/>
    <w:rPr>
      <w:color w:val="808080"/>
    </w:rPr>
  </w:style>
  <w:style w:type="paragraph" w:customStyle="1" w:styleId="5">
    <w:name w:val="18810F183B3D452DA42FAFC8E022312A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6">
    <w:name w:val="F69C3708EB4E42FC85C12855A3FD7E791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7">
    <w:name w:val="27460A1B568F4A939B676F64723F17695"/>
    <w:qFormat/>
    <w:uiPriority w:val="0"/>
    <w:pPr>
      <w:keepNext/>
      <w:keepLines/>
      <w:widowControl w:val="0"/>
      <w:adjustRightInd w:val="0"/>
      <w:snapToGrid w:val="0"/>
      <w:spacing w:before="120" w:after="50" w:afterLines="50" w:line="360" w:lineRule="auto"/>
      <w:jc w:val="center"/>
      <w:outlineLvl w:val="0"/>
    </w:pPr>
    <w:rPr>
      <w:rFonts w:ascii="Times New Roman" w:hAnsi="Times New Roman" w:eastAsiaTheme="majorEastAsia" w:cstheme="minorBidi"/>
      <w:b/>
      <w:bCs/>
      <w:kern w:val="44"/>
      <w:sz w:val="44"/>
      <w:szCs w:val="44"/>
      <w:lang w:val="en-US" w:eastAsia="zh-CN" w:bidi="ar-SA"/>
    </w:rPr>
  </w:style>
  <w:style w:type="paragraph" w:customStyle="1" w:styleId="8">
    <w:name w:val="50ACB1A3C6E4424FBED88B631F550A6A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9">
    <w:name w:val="B7EB61574A2140249F0B7F1409A5F3F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0">
    <w:name w:val="5F3D8A57C53148F7ADBDFFB7ECF99BF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1">
    <w:name w:val="37E1A41EABFB454E94E9D8113BC0C0124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2">
    <w:name w:val="C37606458E844B8E9400FA9BD081D27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3">
    <w:name w:val="505D6C7276B544C6BE1FE6878F27994D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4">
    <w:name w:val="E36FE64DC575418890972426A3797F7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5">
    <w:name w:val="D46F6B93447140BD9355A75F7E2EA861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6">
    <w:name w:val="6DE702CC2B284306B44FC97ECDA44FCF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7">
    <w:name w:val="05B5248A6AFF4C9EA7AF5B42E8660B5B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8">
    <w:name w:val="BEB652AC86A348EEB42907CD19A8176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9">
    <w:name w:val="742ED24FE2754F31958A128515A63E6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0">
    <w:name w:val="D923000226C6493991ADAE676A6EC686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1">
    <w:name w:val="7B42C7EB34774190AF945C2683D49E2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2">
    <w:name w:val="B66B858348454F48A22EC7CA4D53BD9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3">
    <w:name w:val="E26E9EBCF7134F899BD4AF071DB8BA6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4">
    <w:name w:val="97107A849E544AEF92D0C24B96CFD08B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5">
    <w:name w:val="7AF8115FC81348EE9DD8E44457AAD4D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6">
    <w:name w:val="5E31438A399D427FA2C34520FCF4C0A6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7">
    <w:name w:val="9E78A1D0F52140D2BBAA236468380970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8">
    <w:name w:val="9275A45FB3F744A5AEA0AA47A9BECF6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9">
    <w:name w:val="3EBE06BD226C464897F70A8F98F5C8A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0">
    <w:name w:val="5735A9E3A8E645A091A8AF3B3B82925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1">
    <w:name w:val="23A6EBAA5EF34173ADACD225D503172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2">
    <w:name w:val="DBDCC1C7CA0A4E7786FE355636E938FA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3">
    <w:name w:val="497A2FB07F894E938AF71F53216EF3D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4">
    <w:name w:val="AB630B68EC744D7E83C7B8F59F01E0B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5">
    <w:name w:val="41FB159A29B84E0F8D9BC9F3E7130C8D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6">
    <w:name w:val="EA1121BD227148069F1B25784334A73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7">
    <w:name w:val="88FAEE6D7AA842088452F4A702EDC2A8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8">
    <w:name w:val="08712EB1BB1849639761B5D798C2617F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9">
    <w:name w:val="EC17C4FCF5B249538567A756CE0FA1A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0">
    <w:name w:val="8B9DA7778D1D49CF974D65B952CEB609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1">
    <w:name w:val="6C7720F40EA24603B78E66C4E02A972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2">
    <w:name w:val="DAF7A80A38A74F58BF4131CDAADF634E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3">
    <w:name w:val="9A67F2A76C87488195CEC0C6F1C8D19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4">
    <w:name w:val="B350FBBD2B3C4004B6352057EE9A590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5">
    <w:name w:val="27A98F3276534AA98378720EF79BFA5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6">
    <w:name w:val="8266D40C05564688A59CFC7CEA8EFC4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21E8-CE5E-4B22-897C-0B4C80D9C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1336</Words>
  <Characters>1464</Characters>
  <Lines>21</Lines>
  <Paragraphs>6</Paragraphs>
  <TotalTime>22</TotalTime>
  <ScaleCrop>false</ScaleCrop>
  <LinksUpToDate>false</LinksUpToDate>
  <CharactersWithSpaces>1482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2023-06-12T06:55:00Z</dcterms:created>
  <dc:creator>admin</dc:creator>
  <cp:lastModifiedBy>Administrator</cp:lastModifiedBy>
  <dcterms:modified xsi:type="dcterms:W3CDTF">2024-06-21T04:49:10Z</dcterms:modified>
  <dc:title>中山大学附属肿瘤医院总务处物管科采购需求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5B90CCE374444F13B9220050D9F4B9FA</vt:lpwstr>
  </property>
</Properties>
</file>