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63"/>
      </w:pPr>
      <w:r>
        <w:rPr>
          <w:rFonts w:hint="eastAsia"/>
        </w:rPr>
        <w:t>中山大学附属肿瘤医院</w:t>
      </w:r>
      <w:sdt>
        <w:sdtPr>
          <w:rPr>
            <w:rFonts w:hint="eastAsia"/>
          </w:rPr>
          <w:id w:val="-378703083"/>
          <w:placeholder>
            <w:docPart w:val="27460A1B568F4A939B676F64723F1769"/>
          </w:placeholder>
        </w:sdtPr>
        <w:sdtEndPr>
          <w:rPr>
            <w:rFonts w:hint="eastAsia"/>
          </w:rPr>
        </w:sdtEndPr>
        <w:sdtContent>
          <w:sdt>
            <w:sdtPr>
              <w:rPr>
                <w:rFonts w:hint="eastAsia" w:ascii="黑体" w:hAnsi="宋体" w:eastAsia="黑体"/>
                <w:sz w:val="40"/>
                <w:szCs w:val="40"/>
              </w:rPr>
              <w:id w:val="24463034"/>
              <w:placeholder>
                <w:docPart w:val="{16aebba9-e4fc-4ff8-9234-6e37df7dce8c}"/>
              </w:placeholder>
            </w:sdtPr>
            <w:sdtEndPr>
              <w:rPr>
                <w:rFonts w:hint="eastAsia" w:ascii="黑体" w:hAnsi="宋体" w:eastAsia="黑体"/>
                <w:sz w:val="40"/>
                <w:szCs w:val="40"/>
              </w:rPr>
            </w:sdtEndPr>
            <w:sdtContent>
              <w:r>
                <w:rPr>
                  <w:rFonts w:hint="eastAsia" w:ascii="黑体" w:eastAsia="黑体"/>
                  <w:color w:val="auto"/>
                  <w:sz w:val="40"/>
                  <w:szCs w:val="40"/>
                  <w:u w:val="single"/>
                </w:rPr>
                <w:t>黄埔院区2号楼西三1号压缩机维修项目</w:t>
              </w:r>
            </w:sdtContent>
          </w:sdt>
        </w:sdtContent>
      </w:sdt>
      <w:r>
        <w:rPr>
          <w:rFonts w:hint="eastAsia"/>
        </w:rPr>
        <w:t>采购需求</w:t>
      </w:r>
    </w:p>
    <w:p>
      <w:pPr>
        <w:pStyle w:val="3"/>
        <w:spacing w:after="163"/>
      </w:pPr>
      <w:r>
        <w:rPr>
          <w:rFonts w:hint="eastAsia"/>
        </w:rPr>
        <w:t>一、总体说明</w:t>
      </w:r>
    </w:p>
    <w:p>
      <w:pPr>
        <w:spacing w:after="163"/>
        <w:ind w:firstLine="480"/>
      </w:pPr>
      <w:r>
        <w:rPr>
          <w:rFonts w:hint="eastAsia"/>
        </w:rPr>
        <w:t>1、响应供应商须对本项目的采购标的进行整体响应，任何只对本项目采购标的其中一部分内容、数量进行的响应都被视为无效响应。</w:t>
      </w:r>
    </w:p>
    <w:p>
      <w:pPr>
        <w:spacing w:after="163"/>
        <w:ind w:firstLine="480"/>
      </w:pPr>
      <w:r>
        <w:t>2</w:t>
      </w:r>
      <w:r>
        <w:rPr>
          <w:rFonts w:hint="eastAsia"/>
        </w:rPr>
        <w:t>、供应商如获成交资格，不得将本项目以任何形式分包或转包给第三方，成交供应商如有违反或损害招标人利益的，招标人有权终止与成交供应商签订的服务合同。</w:t>
      </w:r>
    </w:p>
    <w:p>
      <w:pPr>
        <w:spacing w:after="163"/>
        <w:ind w:firstLine="480"/>
      </w:pPr>
      <w:r>
        <w:t>3</w:t>
      </w:r>
      <w:r>
        <w:rPr>
          <w:rFonts w:hint="eastAsia"/>
        </w:rPr>
        <w:t>、供应商应在密封报价中同步递交电子版投标文件，包括word、excel等可编辑形式和盖章版扫描件。</w:t>
      </w:r>
    </w:p>
    <w:sdt>
      <w:sdtPr>
        <w:rPr>
          <w:color w:val="auto"/>
        </w:rPr>
        <w:id w:val="-343325116"/>
        <w:placeholder>
          <w:docPart w:val="DefaultPlaceholder_-1854013440"/>
        </w:placeholder>
      </w:sdtPr>
      <w:sdtEndPr>
        <w:rPr>
          <w:rFonts w:hint="eastAsia"/>
          <w:color w:val="FF0000"/>
          <w:u w:val="single"/>
        </w:rPr>
      </w:sdtEndPr>
      <w:sdtContent>
        <w:p>
          <w:pPr>
            <w:spacing w:after="163"/>
            <w:ind w:firstLine="480"/>
            <w:rPr>
              <w:color w:val="FF0000"/>
              <w:u w:val="single"/>
            </w:rPr>
          </w:pPr>
          <w:r>
            <w:rPr>
              <w:color w:val="auto"/>
              <w:u w:val="single"/>
            </w:rPr>
            <w:t>4</w:t>
          </w:r>
          <w:r>
            <w:rPr>
              <w:rFonts w:hint="eastAsia"/>
              <w:color w:val="auto"/>
              <w:u w:val="single"/>
            </w:rPr>
            <w:t>、供应商响应本项目的项目负责人应为公司员工，甲方要求情况下应提供本项目采购截止时间前6个月任一一个月的社保缴纳证明。</w:t>
          </w:r>
        </w:p>
      </w:sdtContent>
    </w:sdt>
    <w:p>
      <w:pPr>
        <w:pStyle w:val="3"/>
        <w:spacing w:after="163"/>
      </w:pPr>
      <w:r>
        <w:rPr>
          <w:rFonts w:hint="eastAsia"/>
        </w:rPr>
        <w:t>二、项目概况</w:t>
      </w:r>
    </w:p>
    <w:p>
      <w:pPr>
        <w:pStyle w:val="4"/>
        <w:spacing w:after="163"/>
        <w:ind w:firstLine="602"/>
      </w:pPr>
      <w:r>
        <w:rPr>
          <w:rFonts w:hint="eastAsia"/>
        </w:rPr>
        <w:t>1、项目基本情况</w:t>
      </w:r>
    </w:p>
    <w:p>
      <w:pPr>
        <w:pStyle w:val="5"/>
        <w:spacing w:after="163"/>
        <w:ind w:firstLine="560"/>
      </w:pPr>
      <w:r>
        <w:rPr>
          <w:rFonts w:hint="eastAsia"/>
        </w:rPr>
        <w:t>1</w:t>
      </w:r>
      <w:r>
        <w:t>.1</w:t>
      </w:r>
      <w:r>
        <w:rPr>
          <w:rFonts w:hint="eastAsia"/>
        </w:rPr>
        <w:t>、项目地点</w:t>
      </w:r>
    </w:p>
    <w:sdt>
      <w:sdtPr>
        <w:id w:val="-1423487257"/>
        <w:placeholder>
          <w:docPart w:val="18810F183B3D452DA42FAFC8E022312A"/>
        </w:placeholder>
      </w:sdtPr>
      <w:sdtContent>
        <w:p>
          <w:pPr>
            <w:spacing w:after="163"/>
            <w:ind w:firstLine="480"/>
          </w:pPr>
          <w:r>
            <w:rPr>
              <w:rFonts w:hint="eastAsia"/>
            </w:rPr>
            <w:t>实施地点</w:t>
          </w:r>
          <w:r>
            <w:rPr>
              <w:rStyle w:val="27"/>
              <w:rFonts w:hint="eastAsia"/>
              <w:color w:val="auto"/>
              <w:u w:val="single"/>
            </w:rPr>
            <w:t>：黄埔院区2号楼；</w:t>
          </w:r>
        </w:p>
      </w:sdtContent>
    </w:sdt>
    <w:p>
      <w:pPr>
        <w:pStyle w:val="5"/>
        <w:spacing w:after="163"/>
        <w:ind w:firstLine="560"/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、项目内容</w:t>
      </w:r>
    </w:p>
    <w:p>
      <w:pPr>
        <w:pStyle w:val="5"/>
        <w:spacing w:after="163"/>
        <w:ind w:firstLine="560"/>
        <w:rPr>
          <w:rFonts w:hint="eastAsia"/>
          <w:color w:val="auto"/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color w:val="auto"/>
          <w:u w:val="single"/>
        </w:rPr>
        <w:t>对黄埔院区2号楼天面西三主机1号压缩机进行维修，维保内容包括更换压缩机线圈绕组、压缩机轴承更换、密封件更换、保护模块更换、油过滤器更换、干燥过滤芯更换、交流接触器更换、冷冻油更换、制冷剂更换等，含压缩机拆卸、吊装、调试等。使压缩机恢复正常功能和性能。</w:t>
      </w:r>
    </w:p>
    <w:p>
      <w:pPr>
        <w:pStyle w:val="5"/>
        <w:spacing w:after="163"/>
        <w:ind w:firstLine="560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、项目周期</w:t>
      </w:r>
      <w:bookmarkStart w:id="5" w:name="_GoBack"/>
      <w:bookmarkEnd w:id="5"/>
    </w:p>
    <w:p>
      <w:pPr>
        <w:spacing w:after="163"/>
        <w:ind w:firstLine="480"/>
      </w:pPr>
      <w:sdt>
        <w:sdtPr>
          <w:rPr>
            <w:rFonts w:hint="eastAsia"/>
          </w:rPr>
          <w:id w:val="2008319793"/>
          <w:placeholder>
            <w:docPart w:val="50ACB1A3C6E4424FBED88B631F550A6A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从采购人发出供货通知之日起30个日历天内</w:t>
          </w:r>
        </w:sdtContent>
      </w:sdt>
      <w:r>
        <w:rPr>
          <w:rFonts w:hint="eastAsia"/>
        </w:rPr>
        <w:t>。</w:t>
      </w:r>
    </w:p>
    <w:p>
      <w:pPr>
        <w:pStyle w:val="5"/>
        <w:spacing w:after="163"/>
        <w:ind w:firstLine="560"/>
      </w:pPr>
      <w:r>
        <w:rPr>
          <w:rFonts w:hint="eastAsia"/>
        </w:rPr>
        <w:t>1</w:t>
      </w:r>
      <w:r>
        <w:t>.4</w:t>
      </w:r>
      <w:r>
        <w:rPr>
          <w:rFonts w:hint="eastAsia"/>
        </w:rPr>
        <w:t>、项目采购预算</w:t>
      </w:r>
    </w:p>
    <w:p>
      <w:pPr>
        <w:spacing w:after="163"/>
        <w:ind w:firstLine="480"/>
      </w:pPr>
      <w:r>
        <w:rPr>
          <w:rFonts w:hint="eastAsia"/>
        </w:rPr>
        <w:t>本项目最</w:t>
      </w:r>
      <w:r>
        <w:rPr>
          <w:rFonts w:hint="eastAsia"/>
          <w:highlight w:val="none"/>
        </w:rPr>
        <w:t>高限价为</w:t>
      </w:r>
      <w:sdt>
        <w:sdtPr>
          <w:rPr>
            <w:rFonts w:hint="eastAsia"/>
            <w:highlight w:val="none"/>
          </w:rPr>
          <w:id w:val="1664580606"/>
          <w:placeholder>
            <w:docPart w:val="B7EB61574A2140249F0B7F1409A5F3F3"/>
          </w:placeholder>
        </w:sdtPr>
        <w:sdtEndPr>
          <w:rPr>
            <w:rFonts w:hint="eastAsia"/>
            <w:highlight w:val="none"/>
          </w:rPr>
        </w:sdtEndPr>
        <w:sdtContent>
          <w:r>
            <w:rPr>
              <w:highlight w:val="none"/>
            </w:rPr>
            <w:t>1</w:t>
          </w:r>
          <w:r>
            <w:rPr>
              <w:rFonts w:hint="eastAsia"/>
              <w:highlight w:val="none"/>
              <w:lang w:val="en-US" w:eastAsia="zh-CN"/>
            </w:rPr>
            <w:t>6</w:t>
          </w:r>
          <w:r>
            <w:rPr>
              <w:highlight w:val="none"/>
            </w:rPr>
            <w:t>0000</w:t>
          </w:r>
        </w:sdtContent>
      </w:sdt>
      <w:r>
        <w:rPr>
          <w:rFonts w:hint="eastAsia"/>
          <w:highlight w:val="none"/>
        </w:rPr>
        <w:t>元（大写金额</w:t>
      </w:r>
      <w:sdt>
        <w:sdtPr>
          <w:rPr>
            <w:rFonts w:hint="eastAsia"/>
            <w:highlight w:val="none"/>
          </w:rPr>
          <w:id w:val="1605144837"/>
          <w:placeholder>
            <w:docPart w:val="5F3D8A57C53148F7ADBDFFB7ECF99BF3"/>
          </w:placeholder>
        </w:sdtPr>
        <w:sdtEndPr>
          <w:rPr>
            <w:rFonts w:hint="eastAsia"/>
            <w:highlight w:val="yellow"/>
          </w:rPr>
        </w:sdtEndPr>
        <w:sdtContent>
          <w:r>
            <w:rPr>
              <w:rFonts w:hint="eastAsia"/>
              <w:highlight w:val="none"/>
              <w:lang w:val="en-US" w:eastAsia="zh-CN"/>
            </w:rPr>
            <w:t>壹</w:t>
          </w:r>
          <w:r>
            <w:rPr>
              <w:rFonts w:hint="eastAsia"/>
              <w:highlight w:val="none"/>
            </w:rPr>
            <w:t>拾</w:t>
          </w:r>
          <w:r>
            <w:rPr>
              <w:rFonts w:hint="eastAsia"/>
              <w:highlight w:val="none"/>
              <w:lang w:val="en-US" w:eastAsia="zh-CN"/>
            </w:rPr>
            <w:t>陆</w:t>
          </w:r>
          <w:r>
            <w:rPr>
              <w:rFonts w:hint="eastAsia"/>
              <w:highlight w:val="none"/>
            </w:rPr>
            <w:t>万元</w:t>
          </w:r>
          <w:r>
            <w:rPr>
              <w:rFonts w:hint="eastAsia"/>
              <w:highlight w:val="none"/>
              <w:lang w:val="en-US" w:eastAsia="zh-CN"/>
            </w:rPr>
            <w:t>整</w:t>
          </w:r>
        </w:sdtContent>
      </w:sdt>
      <w:r>
        <w:rPr>
          <w:rFonts w:hint="eastAsia"/>
        </w:rPr>
        <w:t>）。超过项目整体采购预算或单项采购限价的报价为无效报价，视为无效投标处理。</w:t>
      </w:r>
    </w:p>
    <w:p>
      <w:pPr>
        <w:spacing w:after="163"/>
        <w:ind w:firstLine="480"/>
      </w:pPr>
      <w:r>
        <w:rPr>
          <w:rFonts w:hint="eastAsia"/>
        </w:rPr>
        <w:t>本项目报价应按附件</w:t>
      </w:r>
      <w:r>
        <w:t>1</w:t>
      </w:r>
      <w:r>
        <w:rPr>
          <w:rFonts w:hint="eastAsia"/>
        </w:rPr>
        <w:t>报价清单格式、内容进行报价，投标人不得对报价清单说明、格式、工程量等内容作任何修改，否则招标人将其作为无效投标处理。</w:t>
      </w:r>
    </w:p>
    <w:p>
      <w:pPr>
        <w:pStyle w:val="4"/>
        <w:spacing w:after="163"/>
        <w:ind w:firstLine="602"/>
      </w:pPr>
      <w:r>
        <w:rPr>
          <w:rFonts w:hint="eastAsia"/>
        </w:rPr>
        <w:t>2、承包范围与计价方式</w:t>
      </w:r>
    </w:p>
    <w:p>
      <w:pPr>
        <w:pStyle w:val="5"/>
        <w:spacing w:after="163"/>
        <w:ind w:firstLine="560"/>
      </w:pPr>
      <w:r>
        <w:t>2.1</w:t>
      </w:r>
      <w:r>
        <w:rPr>
          <w:rFonts w:hint="eastAsia"/>
        </w:rPr>
        <w:t>、承包范围：</w:t>
      </w:r>
    </w:p>
    <w:sdt>
      <w:sdtPr>
        <w:rPr>
          <w:rFonts w:hint="eastAsia"/>
        </w:rPr>
        <w:id w:val="-715198555"/>
        <w:placeholder>
          <w:docPart w:val="37E1A41EABFB454E94E9D8113BC0C012"/>
        </w:placeholder>
      </w:sdtPr>
      <w:sdtEndPr>
        <w:rPr>
          <w:rFonts w:hint="eastAsia"/>
          <w:u w:val="single"/>
        </w:rPr>
      </w:sdtEndPr>
      <w:sdtContent>
        <w:p>
          <w:pPr>
            <w:spacing w:after="163"/>
            <w:ind w:firstLine="480"/>
          </w:pPr>
          <w:r>
            <w:rPr>
              <w:rFonts w:hint="eastAsia"/>
            </w:rPr>
            <w:t>一台压缩机维修、安装、吊装、调试等，包括维修要用到的所有配件、人工、工具、耗材等，使该压缩机能正常运行，压缩机性能恢复正常水平。</w:t>
          </w:r>
        </w:p>
      </w:sdtContent>
    </w:sdt>
    <w:p>
      <w:pPr>
        <w:pStyle w:val="5"/>
        <w:spacing w:after="163"/>
        <w:ind w:firstLine="560"/>
      </w:pPr>
      <w:r>
        <w:t>2.2</w:t>
      </w:r>
      <w:r>
        <w:rPr>
          <w:rFonts w:hint="eastAsia"/>
        </w:rPr>
        <w:t>、计价方式：</w:t>
      </w:r>
    </w:p>
    <w:p>
      <w:pPr>
        <w:spacing w:after="163"/>
        <w:ind w:firstLine="480"/>
      </w:pPr>
      <w:r>
        <w:rPr>
          <w:rFonts w:hint="eastAsia"/>
        </w:rPr>
        <w:t>本项目采用计价方式。</w:t>
      </w:r>
    </w:p>
    <w:p>
      <w:pPr>
        <w:spacing w:after="163"/>
        <w:ind w:firstLine="480"/>
      </w:pPr>
      <w:r>
        <w:rPr>
          <w:rFonts w:hint="eastAsia"/>
        </w:rPr>
        <w:t>（1）总价包干，</w:t>
      </w:r>
      <w:bookmarkStart w:id="0" w:name="_Hlk139383078"/>
      <w:r>
        <w:rPr>
          <w:rFonts w:hint="eastAsia"/>
        </w:rPr>
        <w:t>包含完成项目所需要或附带发生的一切费用</w:t>
      </w:r>
      <w:bookmarkEnd w:id="0"/>
      <w:r>
        <w:rPr>
          <w:rFonts w:hint="eastAsia"/>
        </w:rPr>
        <w:t>。</w:t>
      </w:r>
    </w:p>
    <w:p>
      <w:pPr>
        <w:pStyle w:val="3"/>
        <w:spacing w:after="163"/>
      </w:pPr>
      <w:r>
        <w:rPr>
          <w:rFonts w:hint="eastAsia"/>
        </w:rPr>
        <w:t>三、项目需求</w:t>
      </w:r>
    </w:p>
    <w:p>
      <w:pPr>
        <w:pStyle w:val="5"/>
        <w:spacing w:after="163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、技术需求</w:t>
      </w:r>
    </w:p>
    <w:p>
      <w:pPr>
        <w:spacing w:after="163"/>
        <w:ind w:firstLine="480"/>
      </w:pPr>
      <w:r>
        <w:rPr>
          <w:rFonts w:hint="eastAsia"/>
        </w:rPr>
        <w:t>3</w:t>
      </w:r>
      <w:r>
        <w:t>.1.1</w:t>
      </w:r>
      <w:r>
        <w:rPr>
          <w:rFonts w:hint="eastAsia"/>
        </w:rPr>
        <w:t>、执行规范</w:t>
      </w:r>
    </w:p>
    <w:sdt>
      <w:sdtPr>
        <w:id w:val="910271230"/>
        <w:placeholder>
          <w:docPart w:val="05B5248A6AFF4C9EA7AF5B42E8660B5B"/>
        </w:placeholder>
      </w:sdtPr>
      <w:sdtEndPr>
        <w:rPr>
          <w:u w:val="single"/>
        </w:rPr>
      </w:sdtEndPr>
      <w:sdtContent>
        <w:p>
          <w:pPr>
            <w:spacing w:after="163"/>
            <w:ind w:firstLine="480"/>
          </w:pPr>
          <w:bookmarkStart w:id="1" w:name="_Hlk145409554"/>
          <w:r>
            <w:rPr>
              <w:rFonts w:hint="eastAsia"/>
            </w:rPr>
            <w:t>GB 51039-2014 综合医院建筑设计规范</w:t>
          </w:r>
        </w:p>
        <w:p>
          <w:pPr>
            <w:spacing w:after="163"/>
            <w:ind w:firstLine="480"/>
          </w:pPr>
          <w:r>
            <w:rPr>
              <w:rFonts w:hint="eastAsia"/>
            </w:rPr>
            <w:t>GB 20189-2015 公共建筑节能设计标准</w:t>
          </w:r>
        </w:p>
        <w:p>
          <w:pPr>
            <w:spacing w:after="163"/>
            <w:ind w:firstLine="480"/>
            <w:rPr>
              <w:u w:val="single"/>
            </w:rPr>
          </w:pPr>
          <w:r>
            <w:rPr>
              <w:rFonts w:hint="eastAsia"/>
              <w:u w:val="single"/>
            </w:rPr>
            <w:t>GB 55015-2021 建筑节能标准规范</w:t>
          </w:r>
        </w:p>
        <w:p>
          <w:pPr>
            <w:spacing w:after="163"/>
            <w:ind w:firstLine="480"/>
            <w:rPr>
              <w:u w:val="single"/>
            </w:rPr>
          </w:pPr>
          <w:r>
            <w:rPr>
              <w:rFonts w:hint="eastAsia"/>
              <w:u w:val="single"/>
            </w:rPr>
            <w:t>GB 50736-2012 民用建筑供暖通风与空气调节设计规范</w:t>
          </w:r>
        </w:p>
        <w:p>
          <w:pPr>
            <w:spacing w:after="163"/>
            <w:ind w:firstLine="480"/>
          </w:pPr>
          <w:r>
            <w:rPr>
              <w:rFonts w:hint="eastAsia"/>
              <w:u w:val="single"/>
            </w:rPr>
            <w:t>GB 50243-2016 通风与空调工程施工质量验收规范</w:t>
          </w:r>
        </w:p>
      </w:sdtContent>
    </w:sdt>
    <w:bookmarkEnd w:id="1"/>
    <w:p>
      <w:pPr>
        <w:spacing w:after="163"/>
        <w:ind w:firstLine="480"/>
      </w:pPr>
      <w:r>
        <w:t>3.1.2</w:t>
      </w:r>
      <w:r>
        <w:rPr>
          <w:rFonts w:hint="eastAsia"/>
        </w:rPr>
        <w:t>、技术要求</w:t>
      </w:r>
    </w:p>
    <w:sdt>
      <w:sdtPr>
        <w:rPr>
          <w:rFonts w:hint="eastAsia"/>
        </w:rPr>
        <w:id w:val="-2062247042"/>
        <w:placeholder>
          <w:docPart w:val="11B39EBA1FDA48EDBF5C97163B7FE6B1"/>
        </w:placeholder>
      </w:sdtPr>
      <w:sdtEndPr>
        <w:rPr>
          <w:rFonts w:hint="eastAsia"/>
          <w:u w:val="single"/>
        </w:rPr>
      </w:sdtEndPr>
      <w:sdtContent>
        <w:p>
          <w:pPr>
            <w:spacing w:after="163"/>
            <w:ind w:firstLine="480"/>
            <w:rPr>
              <w:u w:val="single"/>
            </w:rPr>
          </w:pPr>
          <w:r>
            <w:rPr>
              <w:rFonts w:hint="eastAsia"/>
            </w:rPr>
            <w:t>按照上述规范执行。</w:t>
          </w:r>
        </w:p>
      </w:sdtContent>
    </w:sdt>
    <w:p>
      <w:pPr>
        <w:spacing w:after="163"/>
        <w:ind w:firstLine="480"/>
      </w:pPr>
      <w:r>
        <w:rPr>
          <w:rFonts w:hint="eastAsia"/>
        </w:rPr>
        <w:t>3</w:t>
      </w:r>
      <w:r>
        <w:t>.1.3</w:t>
      </w:r>
      <w:r>
        <w:rPr>
          <w:rFonts w:hint="eastAsia"/>
        </w:rPr>
        <w:t>、验收标准</w:t>
      </w:r>
    </w:p>
    <w:sdt>
      <w:sdtPr>
        <w:rPr>
          <w:rFonts w:hint="eastAsia"/>
        </w:rPr>
        <w:id w:val="-676661708"/>
        <w:placeholder>
          <w:docPart w:val="BEB652AC86A348EEB42907CD19A8176C"/>
        </w:placeholder>
      </w:sdtPr>
      <w:sdtEndPr>
        <w:rPr>
          <w:rFonts w:hint="eastAsia"/>
        </w:rPr>
      </w:sdtEndPr>
      <w:sdtContent>
        <w:p>
          <w:pPr>
            <w:spacing w:after="163"/>
            <w:ind w:firstLine="480"/>
            <w:rPr>
              <w:u w:val="single"/>
            </w:rPr>
          </w:pPr>
          <w:r>
            <w:rPr>
              <w:rFonts w:hint="eastAsia"/>
            </w:rPr>
            <w:t>1、满足</w:t>
          </w:r>
          <w:r>
            <w:rPr>
              <w:rFonts w:hint="eastAsia"/>
              <w:u w:val="single"/>
            </w:rPr>
            <w:t>GB 50243-2016 《通风与空调工程施工质量验收规范》要求。</w:t>
          </w:r>
        </w:p>
        <w:p>
          <w:pPr>
            <w:spacing w:after="163"/>
            <w:ind w:firstLine="480"/>
          </w:pPr>
          <w:r>
            <w:rPr>
              <w:rFonts w:hint="eastAsia"/>
              <w:u w:val="single"/>
            </w:rPr>
            <w:t>2、参考同类型无故障的压缩机，修复的压缩机正常运行，性能恢复正常水平。</w:t>
          </w:r>
        </w:p>
      </w:sdtContent>
    </w:sdt>
    <w:p>
      <w:pPr>
        <w:pStyle w:val="5"/>
        <w:spacing w:after="163"/>
        <w:ind w:firstLine="560"/>
      </w:pPr>
      <w:r>
        <w:rPr>
          <w:rFonts w:hint="eastAsia"/>
        </w:rPr>
        <w:t>3</w:t>
      </w:r>
      <w:r>
        <w:t>.2</w:t>
      </w:r>
      <w:r>
        <w:rPr>
          <w:rFonts w:hint="eastAsia"/>
        </w:rPr>
        <w:t>、商务需求</w:t>
      </w:r>
    </w:p>
    <w:p>
      <w:pPr>
        <w:spacing w:after="163"/>
        <w:ind w:firstLine="480"/>
      </w:pPr>
      <w:r>
        <w:rPr>
          <w:rFonts w:hint="eastAsia"/>
        </w:rPr>
        <w:t>3</w:t>
      </w:r>
      <w:r>
        <w:t>.2.1</w:t>
      </w:r>
      <w:r>
        <w:rPr>
          <w:rFonts w:hint="eastAsia"/>
        </w:rPr>
        <w:t>、付款及结算方式</w:t>
      </w:r>
    </w:p>
    <w:p>
      <w:pPr>
        <w:spacing w:after="163"/>
        <w:ind w:firstLine="480"/>
      </w:pPr>
      <w:bookmarkStart w:id="2" w:name="_Hlk145409789"/>
      <w:r>
        <w:rPr>
          <w:rFonts w:hAnsi="宋体"/>
          <w:bCs/>
        </w:rPr>
        <w:t>本</w:t>
      </w:r>
      <w:r>
        <w:rPr>
          <w:rFonts w:hint="eastAsia" w:hAnsi="宋体"/>
          <w:bCs/>
          <w:lang w:eastAsia="zh-CN"/>
        </w:rPr>
        <w:t>项目</w:t>
      </w:r>
      <w:r>
        <w:rPr>
          <w:rFonts w:hint="eastAsia" w:hAnsi="宋体"/>
          <w:bCs/>
        </w:rPr>
        <w:t>价款支付方式和条件为：</w:t>
      </w:r>
      <w:r>
        <w:rPr>
          <w:rFonts w:hint="eastAsia" w:hAnsi="宋体"/>
          <w:bCs/>
          <w:color w:val="auto"/>
        </w:rPr>
        <w:t>项目验收合格，乙方提供等额合法效的发票，采购人支付至结算金额的97%，余3%作为质量保证金，待质保结束后支付</w:t>
      </w:r>
      <w:r>
        <w:rPr>
          <w:rFonts w:hint="eastAsia" w:hAnsi="宋体"/>
          <w:bCs/>
        </w:rPr>
        <w:t>。甲方每次付款前乙方需提供合法有效等额发票。</w:t>
      </w:r>
    </w:p>
    <w:bookmarkEnd w:id="2"/>
    <w:p>
      <w:pPr>
        <w:spacing w:after="163"/>
        <w:ind w:firstLine="480"/>
      </w:pPr>
      <w:r>
        <w:rPr>
          <w:rFonts w:hint="eastAsia"/>
        </w:rPr>
        <w:t>3</w:t>
      </w:r>
      <w:r>
        <w:t>.2.2</w:t>
      </w:r>
      <w:r>
        <w:rPr>
          <w:rFonts w:hint="eastAsia"/>
        </w:rPr>
        <w:t>、本合同担保要求为第</w:t>
      </w:r>
      <w:sdt>
        <w:sdtPr>
          <w:rPr>
            <w:rFonts w:hint="eastAsia"/>
          </w:rPr>
          <w:id w:val="-811789309"/>
          <w:placeholder>
            <w:docPart w:val="D923000226C6493991ADAE676A6EC686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（1）</w:t>
          </w:r>
        </w:sdtContent>
      </w:sdt>
      <w:r>
        <w:rPr>
          <w:rFonts w:hint="eastAsia"/>
        </w:rPr>
        <w:t>种。</w:t>
      </w:r>
    </w:p>
    <w:p>
      <w:pPr>
        <w:spacing w:after="163"/>
        <w:ind w:firstLine="480"/>
      </w:pPr>
      <w:r>
        <w:rPr>
          <w:rFonts w:hint="eastAsia"/>
        </w:rPr>
        <w:t>（1）本合同乙方无需提供履约担保。</w:t>
      </w:r>
    </w:p>
    <w:p>
      <w:pPr>
        <w:spacing w:after="163"/>
        <w:ind w:firstLine="480"/>
      </w:pPr>
      <w:r>
        <w:rPr>
          <w:rFonts w:hint="eastAsia"/>
        </w:rPr>
        <w:t>（2）为保证合同履行，本合同乙方需提供履约担保，履约担保收取的金额为</w:t>
      </w:r>
      <w:sdt>
        <w:sdtPr>
          <w:rPr>
            <w:rFonts w:hint="eastAsia"/>
          </w:rPr>
          <w:id w:val="1917505657"/>
          <w:placeholder>
            <w:docPart w:val="7B42C7EB34774190AF945C2683D49E27"/>
          </w:placeholder>
          <w:showingPlcHdr/>
        </w:sdtPr>
        <w:sdtEndPr>
          <w:rPr>
            <w:rFonts w:hint="eastAsia"/>
            <w:color w:val="auto"/>
          </w:rPr>
        </w:sdtEndPr>
        <w:sdtContent>
          <w:r>
            <w:rPr>
              <w:rStyle w:val="27"/>
              <w:rFonts w:hint="eastAsia"/>
              <w:color w:val="auto"/>
              <w:u w:val="single"/>
            </w:rPr>
            <w:t>点击输入履约担保金额，一般为合同金额10%</w:t>
          </w:r>
        </w:sdtContent>
      </w:sdt>
      <w:r>
        <w:rPr>
          <w:rFonts w:hint="eastAsia"/>
          <w:color w:val="auto"/>
        </w:rPr>
        <w:t>。乙方需在本合同签订后</w:t>
      </w:r>
      <w:sdt>
        <w:sdtPr>
          <w:rPr>
            <w:rFonts w:hint="eastAsia"/>
            <w:color w:val="auto"/>
          </w:rPr>
          <w:id w:val="-1078284491"/>
          <w:placeholder>
            <w:docPart w:val="B66B858348454F48A22EC7CA4D53BD9C"/>
          </w:placeholder>
          <w:showingPlcHdr/>
        </w:sdtPr>
        <w:sdtEndPr>
          <w:rPr>
            <w:rFonts w:hint="eastAsia"/>
            <w:color w:val="auto"/>
          </w:rPr>
        </w:sdtEndPr>
        <w:sdtContent>
          <w:r>
            <w:rPr>
              <w:rStyle w:val="27"/>
              <w:rFonts w:hint="eastAsia"/>
              <w:color w:val="auto"/>
              <w:u w:val="single"/>
            </w:rPr>
            <w:t>1</w:t>
          </w:r>
          <w:r>
            <w:rPr>
              <w:rStyle w:val="27"/>
              <w:color w:val="auto"/>
              <w:u w:val="single"/>
            </w:rPr>
            <w:t>5</w:t>
          </w:r>
        </w:sdtContent>
      </w:sdt>
      <w:r>
        <w:rPr>
          <w:rFonts w:hint="eastAsia"/>
          <w:color w:val="auto"/>
        </w:rPr>
        <w:t>日内交至甲方，逾期不交的，甲方有权终止合同，全部损失由乙方负责。</w:t>
      </w:r>
    </w:p>
    <w:p>
      <w:pPr>
        <w:spacing w:after="163"/>
        <w:ind w:firstLine="480"/>
      </w:pPr>
      <w:r>
        <w:rPr>
          <w:rFonts w:hint="eastAsia"/>
        </w:rPr>
        <w:t>履约担保的时间：双方合同签定之日起至合同范围内</w:t>
      </w:r>
      <w:bookmarkStart w:id="3" w:name="_Hlk136239816"/>
      <w:r>
        <w:rPr>
          <w:rFonts w:hint="eastAsia"/>
        </w:rPr>
        <w:t>全部工作完成或达到合同结束条件</w:t>
      </w:r>
      <w:bookmarkEnd w:id="3"/>
      <w:r>
        <w:rPr>
          <w:rFonts w:hint="eastAsia"/>
        </w:rPr>
        <w:t>；</w:t>
      </w:r>
    </w:p>
    <w:p>
      <w:pPr>
        <w:spacing w:after="163"/>
        <w:ind w:firstLine="480"/>
      </w:pPr>
      <w:r>
        <w:t>3.2.3</w:t>
      </w:r>
      <w:r>
        <w:rPr>
          <w:rFonts w:hint="eastAsia"/>
        </w:rPr>
        <w:t>、售后服务</w:t>
      </w:r>
    </w:p>
    <w:p>
      <w:pPr>
        <w:spacing w:after="163"/>
        <w:ind w:firstLine="480"/>
      </w:pPr>
      <w:bookmarkStart w:id="4" w:name="_Hlk139892881"/>
      <w:r>
        <w:rPr>
          <w:rFonts w:hint="eastAsia"/>
        </w:rPr>
        <w:t>本项目</w:t>
      </w:r>
      <w:sdt>
        <w:sdtPr>
          <w:rPr>
            <w:rFonts w:hint="eastAsia"/>
          </w:rPr>
          <w:id w:val="-1977447627"/>
          <w:placeholder>
            <w:docPart w:val="E26E9EBCF7134F899BD4AF071DB8BA62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中标人供应的压缩机电机、轴承、保护模块、更换过滤器、交流接触器</w:t>
          </w:r>
        </w:sdtContent>
      </w:sdt>
      <w:r>
        <w:rPr>
          <w:rFonts w:hint="eastAsia"/>
        </w:rPr>
        <w:t xml:space="preserve"> 等</w:t>
      </w:r>
      <w:sdt>
        <w:sdtPr>
          <w:rPr>
            <w:rFonts w:hint="eastAsia"/>
          </w:rPr>
          <w:id w:val="-1218205109"/>
          <w:placeholder>
            <w:docPart w:val="97107A849E544AEF92D0C24B96CFD08B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需要</w:t>
          </w:r>
        </w:sdtContent>
      </w:sdt>
      <w:r>
        <w:rPr>
          <w:rFonts w:hint="eastAsia"/>
        </w:rPr>
        <w:t>提供质保及售后服务，期限为自</w:t>
      </w:r>
      <w:sdt>
        <w:sdtPr>
          <w:rPr>
            <w:rFonts w:hint="eastAsia"/>
          </w:rPr>
          <w:id w:val="1362164471"/>
          <w:placeholder>
            <w:docPart w:val="7AF8115FC81348EE9DD8E44457AAD4D4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项目整体验收合格</w:t>
          </w:r>
        </w:sdtContent>
      </w:sdt>
      <w:r>
        <w:rPr>
          <w:rFonts w:hint="eastAsia"/>
        </w:rPr>
        <w:t>起至</w:t>
      </w:r>
      <w:sdt>
        <w:sdtPr>
          <w:rPr>
            <w:rFonts w:hint="eastAsia"/>
          </w:rPr>
          <w:id w:val="857775465"/>
          <w:placeholder>
            <w:docPart w:val="5E31438A399D427FA2C34520FCF4C0A6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两年后</w:t>
          </w:r>
        </w:sdtContent>
      </w:sdt>
      <w:r>
        <w:rPr>
          <w:rFonts w:hint="eastAsia"/>
        </w:rPr>
        <w:t>结束。</w:t>
      </w:r>
    </w:p>
    <w:bookmarkEnd w:id="4"/>
    <w:p>
      <w:pPr>
        <w:spacing w:after="163"/>
        <w:ind w:firstLine="480"/>
      </w:pPr>
      <w:r>
        <w:rPr>
          <w:rFonts w:hint="eastAsia"/>
        </w:rPr>
        <w:t>本项目</w:t>
      </w:r>
      <w:sdt>
        <w:sdtPr>
          <w:rPr>
            <w:rFonts w:hint="eastAsia"/>
          </w:rPr>
          <w:id w:val="-1613366076"/>
          <w:placeholder>
            <w:docPart w:val="9E78A1D0F52140D2BBAA236468380970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需</w:t>
          </w:r>
        </w:sdtContent>
      </w:sdt>
      <w:r>
        <w:rPr>
          <w:rFonts w:hint="eastAsia"/>
        </w:rPr>
        <w:t>提供质保金，质保金金额为</w:t>
      </w:r>
      <w:sdt>
        <w:sdtPr>
          <w:rPr>
            <w:rFonts w:hint="eastAsia"/>
          </w:rPr>
          <w:id w:val="-837222291"/>
          <w:placeholder>
            <w:docPart w:val="9275A45FB3F744A5AEA0AA47A9BECF67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合同金额3%</w:t>
          </w:r>
        </w:sdtContent>
      </w:sdt>
      <w:r>
        <w:rPr>
          <w:rFonts w:hint="eastAsia"/>
        </w:rPr>
        <w:t>。</w:t>
      </w:r>
    </w:p>
    <w:p>
      <w:pPr>
        <w:spacing w:after="163"/>
        <w:ind w:firstLine="480"/>
      </w:pPr>
      <w:r>
        <w:rPr>
          <w:rFonts w:hint="eastAsia"/>
        </w:rPr>
        <w:t>3</w:t>
      </w:r>
      <w:r>
        <w:t>.2.3</w:t>
      </w:r>
      <w:r>
        <w:rPr>
          <w:rFonts w:hint="eastAsia"/>
        </w:rPr>
        <w:t>、运输及保险</w:t>
      </w:r>
    </w:p>
    <w:p>
      <w:pPr>
        <w:spacing w:after="163"/>
        <w:ind w:firstLine="480"/>
      </w:pPr>
      <w:r>
        <w:rPr>
          <w:rFonts w:hint="eastAsia"/>
        </w:rPr>
        <w:t>（1）本项目涉及到相关产品的包装和运输应由中标人实施，确保产品、货物包装完善并运输至招标人指定地点，所涉及费用应综合考虑在相关综合单价中，不再另行计取。</w:t>
      </w:r>
    </w:p>
    <w:p>
      <w:pPr>
        <w:spacing w:after="163"/>
        <w:ind w:firstLine="480"/>
      </w:pPr>
      <w:r>
        <w:rPr>
          <w:rFonts w:hint="eastAsia"/>
        </w:rPr>
        <w:t>（2）本项目如需投保，相关保险（包括但不限于设备材料、货物、中标方人员、第三者责任险等）费用由中标人承担，所涉及费用应综合考虑在相关综合单价中，不再另行计取。</w:t>
      </w:r>
    </w:p>
    <w:p>
      <w:pPr>
        <w:pStyle w:val="5"/>
        <w:spacing w:after="163"/>
        <w:ind w:firstLine="560"/>
      </w:pPr>
      <w:r>
        <w:rPr>
          <w:rFonts w:hint="eastAsia"/>
        </w:rPr>
        <w:t>3</w:t>
      </w:r>
      <w:r>
        <w:t>.3</w:t>
      </w:r>
      <w:r>
        <w:rPr>
          <w:rFonts w:hint="eastAsia"/>
        </w:rPr>
        <w:t>、其他需求</w:t>
      </w:r>
    </w:p>
    <w:p>
      <w:pPr>
        <w:spacing w:after="163"/>
        <w:ind w:firstLine="480"/>
      </w:pPr>
      <w:r>
        <w:t>3.3.1</w:t>
      </w:r>
      <w:r>
        <w:rPr>
          <w:rFonts w:hint="eastAsia"/>
        </w:rPr>
        <w:t>、本项目踏勘需求为第</w:t>
      </w:r>
      <w:sdt>
        <w:sdtPr>
          <w:rPr>
            <w:rFonts w:hint="eastAsia"/>
          </w:rPr>
          <w:id w:val="1739743705"/>
          <w:placeholder>
            <w:docPart w:val="3EBE06BD226C464897F70A8F98F5C8A3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（1）</w:t>
          </w:r>
        </w:sdtContent>
      </w:sdt>
      <w:r>
        <w:rPr>
          <w:rFonts w:hint="eastAsia"/>
        </w:rPr>
        <w:t>种。</w:t>
      </w:r>
    </w:p>
    <w:p>
      <w:pPr>
        <w:spacing w:after="163"/>
        <w:ind w:firstLine="480"/>
      </w:pPr>
      <w:r>
        <w:rPr>
          <w:rFonts w:hint="eastAsia"/>
        </w:rPr>
        <w:t>（1）组织现场踏勘，所有响应供应商应前往项目现场进行踏勘，踏勘将由招标人分别开展，错开各响应供应商踏勘时间。响应供应商自行承担踏勘现场发生的责任、风险和自身费用。招标人对响应供应商由此而作出的推论、解释和结论概不负责。</w:t>
      </w:r>
    </w:p>
    <w:p>
      <w:pPr>
        <w:spacing w:after="163"/>
        <w:ind w:firstLine="480"/>
      </w:pPr>
      <w:r>
        <w:rPr>
          <w:rFonts w:hint="eastAsia"/>
        </w:rPr>
        <w:t>踏勘时间：投标人应在</w:t>
      </w:r>
      <w:sdt>
        <w:sdtPr>
          <w:rPr>
            <w:rFonts w:hint="eastAsia"/>
          </w:rPr>
          <w:id w:val="-838541626"/>
          <w:placeholder>
            <w:docPart w:val="5735A9E3A8E645A091A8AF3B3B82925C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2024年1月31日</w:t>
          </w:r>
        </w:sdtContent>
      </w:sdt>
      <w:r>
        <w:rPr>
          <w:rFonts w:hint="eastAsia"/>
        </w:rPr>
        <w:t>前联系招标人，招标人根据相应情况确认各供应商分别前往的时间。</w:t>
      </w:r>
    </w:p>
    <w:p>
      <w:pPr>
        <w:spacing w:after="163"/>
        <w:ind w:firstLine="480"/>
      </w:pPr>
      <w:r>
        <w:rPr>
          <w:rFonts w:hint="eastAsia"/>
        </w:rPr>
        <w:t>踏勘地点：</w:t>
      </w:r>
      <w:sdt>
        <w:sdtPr>
          <w:rPr>
            <w:rFonts w:hint="eastAsia"/>
          </w:rPr>
          <w:id w:val="-591865864"/>
          <w:placeholder>
            <w:docPart w:val="23A6EBAA5EF34173ADACD225D5031724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广州市黄埔区中新知识城开阳五路1号中山大学附属肿瘤医院黄埔院区</w:t>
          </w:r>
        </w:sdtContent>
      </w:sdt>
      <w:r>
        <w:rPr>
          <w:rFonts w:hint="eastAsia"/>
        </w:rPr>
        <w:t>。</w:t>
      </w:r>
    </w:p>
    <w:p>
      <w:pPr>
        <w:spacing w:after="163"/>
        <w:ind w:firstLine="480"/>
      </w:pPr>
      <w:r>
        <w:rPr>
          <w:rFonts w:hint="eastAsia"/>
        </w:rPr>
        <w:t>踏勘联系人及电话：</w:t>
      </w:r>
      <w:sdt>
        <w:sdtPr>
          <w:rPr>
            <w:rFonts w:hint="eastAsia"/>
          </w:rPr>
          <w:id w:val="-963266698"/>
          <w:placeholder>
            <w:docPart w:val="DBDCC1C7CA0A4E7786FE355636E938FA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陈工13580548481</w:t>
          </w:r>
        </w:sdtContent>
      </w:sdt>
      <w:r>
        <w:rPr>
          <w:rFonts w:hint="eastAsia"/>
        </w:rPr>
        <w:t>。</w:t>
      </w:r>
    </w:p>
    <w:p>
      <w:pPr>
        <w:spacing w:after="163"/>
        <w:ind w:firstLine="480"/>
      </w:pPr>
      <w:r>
        <w:rPr>
          <w:rFonts w:hint="eastAsia"/>
        </w:rPr>
        <w:t>（2）不组织现场踏勘。</w:t>
      </w:r>
    </w:p>
    <w:p>
      <w:pPr>
        <w:spacing w:after="163"/>
        <w:ind w:firstLine="480"/>
      </w:pPr>
      <w:r>
        <w:rPr>
          <w:rFonts w:hint="eastAsia"/>
        </w:rPr>
        <w:t>3</w:t>
      </w:r>
      <w:r>
        <w:t>.3.2</w:t>
      </w:r>
      <w:r>
        <w:rPr>
          <w:rFonts w:hint="eastAsia"/>
        </w:rPr>
        <w:t>、资格条件</w:t>
      </w:r>
    </w:p>
    <w:p>
      <w:pPr>
        <w:spacing w:after="163"/>
        <w:ind w:firstLine="480"/>
      </w:pPr>
      <w:r>
        <w:rPr>
          <w:rFonts w:hint="eastAsia"/>
        </w:rPr>
        <w:t>本项目实施需投标人提供以下资格条件证明材料：</w:t>
      </w:r>
    </w:p>
    <w:sdt>
      <w:sdtPr>
        <w:rPr>
          <w:rFonts w:hint="eastAsia"/>
        </w:rPr>
        <w:id w:val="49660228"/>
        <w:placeholder>
          <w:docPart w:val="497A2FB07F894E938AF71F53216EF3DC"/>
        </w:placeholder>
      </w:sdtPr>
      <w:sdtEndPr>
        <w:rPr>
          <w:rFonts w:hint="eastAsia"/>
        </w:rPr>
      </w:sdtEndPr>
      <w:sdtContent>
        <w:p>
          <w:pPr>
            <w:spacing w:after="163"/>
            <w:ind w:firstLine="480"/>
          </w:pPr>
          <w:r>
            <w:rPr>
              <w:rFonts w:hint="eastAsia"/>
            </w:rPr>
            <w:t>具备空调主机（单机冷量500kW或以上）压缩机维修业绩1项或以上。</w:t>
          </w:r>
        </w:p>
      </w:sdtContent>
    </w:sdt>
    <w:p>
      <w:pPr>
        <w:spacing w:after="163"/>
        <w:ind w:firstLine="480"/>
      </w:pPr>
      <w:r>
        <w:rPr>
          <w:rFonts w:hint="eastAsia"/>
        </w:rPr>
        <w:t>3</w:t>
      </w:r>
      <w:r>
        <w:t>.3.3</w:t>
      </w:r>
      <w:r>
        <w:rPr>
          <w:rFonts w:hint="eastAsia"/>
        </w:rPr>
        <w:t>、发票开具</w:t>
      </w:r>
    </w:p>
    <w:p>
      <w:pPr>
        <w:spacing w:after="163"/>
        <w:ind w:firstLine="480"/>
      </w:pPr>
      <w:r>
        <w:rPr>
          <w:rFonts w:hint="eastAsia"/>
        </w:rPr>
        <w:t>本项目中标人需开具的发票类型为</w:t>
      </w:r>
      <w:sdt>
        <w:sdtPr>
          <w:rPr>
            <w:rFonts w:hint="eastAsia"/>
          </w:rPr>
          <w:id w:val="421464353"/>
          <w:placeholder>
            <w:docPart w:val="AB630B68EC744D7E83C7B8F59F01E0B5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普通发票</w:t>
          </w:r>
        </w:sdtContent>
      </w:sdt>
      <w:r>
        <w:rPr>
          <w:rFonts w:hint="eastAsia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37" w:footer="964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1951710"/>
    </w:sdtPr>
    <w:sdtEndPr>
      <w:rPr>
        <w:sz w:val="21"/>
        <w:szCs w:val="21"/>
      </w:rPr>
    </w:sdtEndPr>
    <w:sdtContent>
      <w:sdt>
        <w:sdtPr>
          <w:id w:val="1728636285"/>
        </w:sdtPr>
        <w:sdtEndPr>
          <w:rPr>
            <w:sz w:val="21"/>
            <w:szCs w:val="21"/>
          </w:rPr>
        </w:sdtEndPr>
        <w:sdtContent>
          <w:p>
            <w:pPr>
              <w:pStyle w:val="9"/>
              <w:spacing w:after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  <w:lang w:val="zh-CN"/>
              </w:rPr>
              <w:t>2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  <w:lang w:val="zh-CN"/>
              </w:rPr>
              <w:t>2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120"/>
      <w:ind w:firstLine="360"/>
      <w:jc w:val="right"/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5276850</wp:posOffset>
          </wp:positionH>
          <wp:positionV relativeFrom="paragraph">
            <wp:posOffset>-270510</wp:posOffset>
          </wp:positionV>
          <wp:extent cx="685800" cy="659130"/>
          <wp:effectExtent l="0" t="0" r="0" b="7620"/>
          <wp:wrapNone/>
          <wp:docPr id="1391639538" name="图片 1391639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639538" name="图片 13916395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  <w:lang w:val="zh-CN"/>
      </w:rPr>
      <w:t>中山大学附属肿瘤医院总务处物管科采购需求</w:t>
    </w:r>
    <w:r>
      <w:rPr>
        <w:color w:val="4F81BD" w:themeColor="accent1"/>
        <w:sz w:val="21"/>
        <w:szCs w:val="2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| </w:t>
    </w:r>
  </w:p>
  <w:p>
    <w:pPr>
      <w:spacing w:after="0" w:afterLines="0" w:line="240" w:lineRule="auto"/>
      <w:ind w:firstLine="0" w:firstLineChars="0"/>
      <w:jc w:val="center"/>
      <w:rPr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forms"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mMDY3OGQ0ODM4ODY0YzVkOWZiM2E3ZGI0MjNiZGMifQ=="/>
  </w:docVars>
  <w:rsids>
    <w:rsidRoot w:val="009369C8"/>
    <w:rsid w:val="00010164"/>
    <w:rsid w:val="00062611"/>
    <w:rsid w:val="00070486"/>
    <w:rsid w:val="000D1673"/>
    <w:rsid w:val="000D62F4"/>
    <w:rsid w:val="001804D0"/>
    <w:rsid w:val="001B6E93"/>
    <w:rsid w:val="001B78E1"/>
    <w:rsid w:val="001E6AD1"/>
    <w:rsid w:val="0026195C"/>
    <w:rsid w:val="002E5083"/>
    <w:rsid w:val="00316275"/>
    <w:rsid w:val="00324A35"/>
    <w:rsid w:val="003461A9"/>
    <w:rsid w:val="003473E2"/>
    <w:rsid w:val="00356249"/>
    <w:rsid w:val="003714E9"/>
    <w:rsid w:val="003B5EEC"/>
    <w:rsid w:val="003D68C4"/>
    <w:rsid w:val="003E2191"/>
    <w:rsid w:val="003F389B"/>
    <w:rsid w:val="003F6149"/>
    <w:rsid w:val="00412562"/>
    <w:rsid w:val="0046206E"/>
    <w:rsid w:val="004644E8"/>
    <w:rsid w:val="004D12CB"/>
    <w:rsid w:val="004D5B46"/>
    <w:rsid w:val="005005ED"/>
    <w:rsid w:val="00505402"/>
    <w:rsid w:val="005176DD"/>
    <w:rsid w:val="00531C36"/>
    <w:rsid w:val="00564481"/>
    <w:rsid w:val="005728F1"/>
    <w:rsid w:val="00596F12"/>
    <w:rsid w:val="005A3DC7"/>
    <w:rsid w:val="005C4059"/>
    <w:rsid w:val="005D0EE5"/>
    <w:rsid w:val="005E16E8"/>
    <w:rsid w:val="00613BD7"/>
    <w:rsid w:val="00652796"/>
    <w:rsid w:val="006C05B8"/>
    <w:rsid w:val="006C4D8A"/>
    <w:rsid w:val="0071496F"/>
    <w:rsid w:val="007221AE"/>
    <w:rsid w:val="007D05BD"/>
    <w:rsid w:val="007F5DF7"/>
    <w:rsid w:val="0080382A"/>
    <w:rsid w:val="008077EA"/>
    <w:rsid w:val="008248F4"/>
    <w:rsid w:val="00860ADD"/>
    <w:rsid w:val="008661D6"/>
    <w:rsid w:val="008675CF"/>
    <w:rsid w:val="008921EC"/>
    <w:rsid w:val="0089729F"/>
    <w:rsid w:val="008A126A"/>
    <w:rsid w:val="008D7B3E"/>
    <w:rsid w:val="008E3781"/>
    <w:rsid w:val="008F0B99"/>
    <w:rsid w:val="00922065"/>
    <w:rsid w:val="00922F70"/>
    <w:rsid w:val="009369C8"/>
    <w:rsid w:val="00974E26"/>
    <w:rsid w:val="00986101"/>
    <w:rsid w:val="00991431"/>
    <w:rsid w:val="00A3557B"/>
    <w:rsid w:val="00A5261B"/>
    <w:rsid w:val="00A61159"/>
    <w:rsid w:val="00A96BAC"/>
    <w:rsid w:val="00AA2AFD"/>
    <w:rsid w:val="00AC0C85"/>
    <w:rsid w:val="00AC6F1C"/>
    <w:rsid w:val="00B32274"/>
    <w:rsid w:val="00B36706"/>
    <w:rsid w:val="00B529ED"/>
    <w:rsid w:val="00B71BEE"/>
    <w:rsid w:val="00BB1EDA"/>
    <w:rsid w:val="00BC1F17"/>
    <w:rsid w:val="00BC6D53"/>
    <w:rsid w:val="00BD2550"/>
    <w:rsid w:val="00BF7F3C"/>
    <w:rsid w:val="00C05732"/>
    <w:rsid w:val="00C3527C"/>
    <w:rsid w:val="00C673A4"/>
    <w:rsid w:val="00C70948"/>
    <w:rsid w:val="00CA4820"/>
    <w:rsid w:val="00CC6F98"/>
    <w:rsid w:val="00D22367"/>
    <w:rsid w:val="00D727B6"/>
    <w:rsid w:val="00D9032C"/>
    <w:rsid w:val="00DB2499"/>
    <w:rsid w:val="00DE2C79"/>
    <w:rsid w:val="00DE4B9E"/>
    <w:rsid w:val="00DF30A3"/>
    <w:rsid w:val="00E237BA"/>
    <w:rsid w:val="00E441A1"/>
    <w:rsid w:val="00E6268A"/>
    <w:rsid w:val="00EC0422"/>
    <w:rsid w:val="00F21820"/>
    <w:rsid w:val="00F21A9F"/>
    <w:rsid w:val="00F350B2"/>
    <w:rsid w:val="00F413CA"/>
    <w:rsid w:val="00F8662C"/>
    <w:rsid w:val="04877EA0"/>
    <w:rsid w:val="07D52234"/>
    <w:rsid w:val="0A4E3440"/>
    <w:rsid w:val="0A511854"/>
    <w:rsid w:val="0E2F052E"/>
    <w:rsid w:val="1AE913BE"/>
    <w:rsid w:val="25103592"/>
    <w:rsid w:val="28084AF4"/>
    <w:rsid w:val="280D254B"/>
    <w:rsid w:val="28A020C0"/>
    <w:rsid w:val="2A433B9F"/>
    <w:rsid w:val="2F8978BB"/>
    <w:rsid w:val="307D6EFF"/>
    <w:rsid w:val="32FA790B"/>
    <w:rsid w:val="33BC2E13"/>
    <w:rsid w:val="33BC66D7"/>
    <w:rsid w:val="34B259EC"/>
    <w:rsid w:val="377E6679"/>
    <w:rsid w:val="43E429E4"/>
    <w:rsid w:val="44191BBB"/>
    <w:rsid w:val="4F961C6F"/>
    <w:rsid w:val="54B16207"/>
    <w:rsid w:val="63386CEF"/>
    <w:rsid w:val="6F044670"/>
    <w:rsid w:val="773D0799"/>
    <w:rsid w:val="7B1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120"/>
      <w:ind w:firstLine="0" w:firstLineChars="0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unhideWhenUsed/>
    <w:qFormat/>
    <w:uiPriority w:val="9"/>
    <w:pPr>
      <w:keepNext/>
      <w:keepLines/>
      <w:spacing w:before="120"/>
      <w:ind w:firstLine="0" w:firstLineChars="0"/>
      <w:jc w:val="left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keepNext/>
      <w:keepLines/>
      <w:outlineLvl w:val="2"/>
    </w:pPr>
    <w:rPr>
      <w:rFonts w:eastAsiaTheme="majorEastAsia"/>
      <w:b/>
      <w:bCs/>
      <w:sz w:val="30"/>
      <w:szCs w:val="32"/>
    </w:rPr>
  </w:style>
  <w:style w:type="paragraph" w:styleId="5">
    <w:name w:val="heading 4"/>
    <w:basedOn w:val="1"/>
    <w:next w:val="1"/>
    <w:link w:val="22"/>
    <w:autoRedefine/>
    <w:unhideWhenUsed/>
    <w:qFormat/>
    <w:uiPriority w:val="9"/>
    <w:pPr>
      <w:keepNext/>
      <w:keepLines/>
      <w:outlineLvl w:val="3"/>
    </w:pPr>
    <w:rPr>
      <w:rFonts w:eastAsia="宋体" w:cstheme="majorBidi"/>
      <w:bCs/>
      <w:sz w:val="28"/>
      <w:szCs w:val="28"/>
    </w:rPr>
  </w:style>
  <w:style w:type="paragraph" w:styleId="6">
    <w:name w:val="heading 5"/>
    <w:basedOn w:val="1"/>
    <w:next w:val="1"/>
    <w:link w:val="23"/>
    <w:autoRedefine/>
    <w:unhideWhenUsed/>
    <w:qFormat/>
    <w:uiPriority w:val="9"/>
    <w:pPr>
      <w:keepNext/>
      <w:keepLines/>
      <w:outlineLvl w:val="4"/>
    </w:pPr>
    <w:rPr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9"/>
    <w:autoRedefine/>
    <w:unhideWhenUsed/>
    <w:qFormat/>
    <w:uiPriority w:val="99"/>
    <w:pPr>
      <w:spacing w:after="163"/>
      <w:ind w:firstLine="420"/>
      <w:jc w:val="left"/>
      <w:pPrChange w:id="0" w:author="jzx" w:date="2024-01-26T10:56:00Z">
        <w:pPr>
          <w:widowControl w:val="0"/>
          <w:adjustRightInd w:val="0"/>
          <w:snapToGrid w:val="0"/>
          <w:spacing w:after="50" w:afterLines="50" w:line="360" w:lineRule="auto"/>
          <w:ind w:firstLine="200" w:firstLineChars="200"/>
        </w:pPr>
      </w:pPrChange>
    </w:pPr>
    <w:rPr>
      <w:rPrChange w:id="1" w:author="jzx" w:date="2024-01-26T10:56:00Z">
        <w:rPr>
          <w:rFonts w:eastAsiaTheme="minorEastAsia" w:cstheme="minorBidi"/>
          <w:kern w:val="2"/>
          <w:sz w:val="24"/>
          <w:szCs w:val="22"/>
          <w:lang w:val="en-US" w:eastAsia="zh-CN" w:bidi="ar-SA"/>
        </w:rPr>
      </w:rPrChange>
    </w:rPr>
  </w:style>
  <w:style w:type="paragraph" w:styleId="8">
    <w:name w:val="Balloon Text"/>
    <w:basedOn w:val="1"/>
    <w:link w:val="25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9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annotation subject"/>
    <w:basedOn w:val="7"/>
    <w:next w:val="7"/>
    <w:link w:val="30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autoRedefine/>
    <w:qFormat/>
    <w:uiPriority w:val="9"/>
    <w:rPr>
      <w:rFonts w:ascii="Times New Roman" w:hAnsi="Times New Roman" w:eastAsiaTheme="majorEastAsia"/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autoRedefine/>
    <w:qFormat/>
    <w:uiPriority w:val="9"/>
    <w:rPr>
      <w:rFonts w:ascii="Times New Roman" w:hAnsi="Times New Roman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4"/>
    <w:link w:val="4"/>
    <w:autoRedefine/>
    <w:qFormat/>
    <w:uiPriority w:val="9"/>
    <w:rPr>
      <w:rFonts w:ascii="Times New Roman" w:hAnsi="Times New Roman" w:eastAsiaTheme="majorEastAsia"/>
      <w:b/>
      <w:bCs/>
      <w:sz w:val="30"/>
      <w:szCs w:val="32"/>
    </w:rPr>
  </w:style>
  <w:style w:type="character" w:customStyle="1" w:styleId="22">
    <w:name w:val="标题 4 字符"/>
    <w:basedOn w:val="14"/>
    <w:link w:val="5"/>
    <w:autoRedefine/>
    <w:qFormat/>
    <w:uiPriority w:val="9"/>
    <w:rPr>
      <w:rFonts w:ascii="Times New Roman" w:hAnsi="Times New Roman" w:eastAsia="宋体" w:cstheme="majorBidi"/>
      <w:bCs/>
      <w:sz w:val="28"/>
      <w:szCs w:val="28"/>
    </w:rPr>
  </w:style>
  <w:style w:type="character" w:customStyle="1" w:styleId="23">
    <w:name w:val="标题 5 字符"/>
    <w:basedOn w:val="14"/>
    <w:link w:val="6"/>
    <w:autoRedefine/>
    <w:qFormat/>
    <w:uiPriority w:val="9"/>
    <w:rPr>
      <w:bCs/>
      <w:sz w:val="28"/>
      <w:szCs w:val="28"/>
    </w:rPr>
  </w:style>
  <w:style w:type="paragraph" w:styleId="24">
    <w:name w:val="List Paragraph"/>
    <w:basedOn w:val="1"/>
    <w:autoRedefine/>
    <w:qFormat/>
    <w:uiPriority w:val="34"/>
    <w:pPr>
      <w:ind w:firstLine="420"/>
    </w:pPr>
  </w:style>
  <w:style w:type="character" w:customStyle="1" w:styleId="25">
    <w:name w:val="批注框文本 字符"/>
    <w:basedOn w:val="14"/>
    <w:link w:val="8"/>
    <w:autoRedefine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26">
    <w:name w:val="修订1"/>
    <w:autoRedefine/>
    <w:hidden/>
    <w:semiHidden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styleId="27">
    <w:name w:val="Placeholder Text"/>
    <w:autoRedefine/>
    <w:semiHidden/>
    <w:qFormat/>
    <w:uiPriority w:val="99"/>
    <w:rPr>
      <w:color w:val="808080"/>
    </w:rPr>
  </w:style>
  <w:style w:type="character" w:customStyle="1" w:styleId="28">
    <w:name w:val="正文填空"/>
    <w:autoRedefine/>
    <w:qFormat/>
    <w:uiPriority w:val="1"/>
    <w:rPr>
      <w:rFonts w:ascii="宋体" w:hAnsi="宋体" w:eastAsia="宋体" w:cs="宋体"/>
      <w:sz w:val="24"/>
      <w:szCs w:val="24"/>
      <w:u w:val="single"/>
    </w:rPr>
  </w:style>
  <w:style w:type="character" w:customStyle="1" w:styleId="29">
    <w:name w:val="批注文字 字符"/>
    <w:basedOn w:val="14"/>
    <w:link w:val="7"/>
    <w:autoRedefine/>
    <w:qFormat/>
    <w:uiPriority w:val="99"/>
    <w:rPr>
      <w:rFonts w:eastAsiaTheme="minorEastAsia" w:cstheme="minorBidi"/>
      <w:kern w:val="2"/>
      <w:sz w:val="24"/>
      <w:szCs w:val="22"/>
    </w:rPr>
  </w:style>
  <w:style w:type="character" w:customStyle="1" w:styleId="30">
    <w:name w:val="批注主题 字符"/>
    <w:basedOn w:val="29"/>
    <w:link w:val="11"/>
    <w:autoRedefine/>
    <w:semiHidden/>
    <w:qFormat/>
    <w:uiPriority w:val="99"/>
    <w:rPr>
      <w:rFonts w:ascii="Times New Roman" w:hAnsi="Times New Roman" w:eastAsiaTheme="minorEastAsia" w:cstheme="minorBidi"/>
      <w:b/>
      <w:bCs/>
      <w:kern w:val="2"/>
      <w:sz w:val="24"/>
      <w:szCs w:val="22"/>
    </w:rPr>
  </w:style>
  <w:style w:type="paragraph" w:customStyle="1" w:styleId="31">
    <w:name w:val="修订2"/>
    <w:autoRedefine/>
    <w:hidden/>
    <w:unhideWhenUsed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2">
    <w:name w:val="Revision"/>
    <w:autoRedefine/>
    <w:hidden/>
    <w:unhideWhenUsed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7460A1B568F4A939B676F64723F176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F18786-72BD-4CC8-B014-852436E985F5}"/>
      </w:docPartPr>
      <w:docPartBody>
        <w:p>
          <w:pPr>
            <w:pStyle w:val="7"/>
            <w:spacing w:after="156"/>
          </w:pPr>
          <w:r>
            <w:rPr>
              <w:rStyle w:val="4"/>
              <w:rFonts w:hint="eastAsia"/>
              <w:color w:val="FF0000"/>
              <w:u w:val="single"/>
            </w:rPr>
            <w:t>点击输入项目名称</w:t>
          </w:r>
        </w:p>
      </w:docPartBody>
    </w:docPart>
    <w:docPart>
      <w:docPartPr>
        <w:name w:val="50ACB1A3C6E4424FBED88B631F550A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F96629-1A35-4B4E-BCAC-BB5B4E28A597}"/>
      </w:docPartPr>
      <w:docPartBody>
        <w:p>
          <w:pPr>
            <w:pStyle w:val="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05B5248A6AFF4C9EA7AF5B42E8660B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B02159-AB40-42CE-A4AA-8ECDDC363A37}"/>
      </w:docPartPr>
      <w:docPartBody>
        <w:p>
          <w:pPr>
            <w:pStyle w:val="17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11B39EBA1FDA48EDBF5C97163B7FE6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073479-45D6-42D4-8F81-4F18E0C7A667}"/>
      </w:docPartPr>
      <w:docPartBody>
        <w:p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根据实际项目类型输入</w:t>
          </w:r>
        </w:p>
        <w:p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维保服务类：服务内容、服务标准、维保方案、设备清单等。</w:t>
          </w:r>
        </w:p>
        <w:p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工程服务类：工程施工内容、要求等。</w:t>
          </w:r>
        </w:p>
        <w:p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涉及产品的：产品的功能、质量要求，包括性能、材料、结构、外观、安全等。</w:t>
          </w:r>
        </w:p>
        <w:p/>
      </w:docPartBody>
    </w:docPart>
    <w:docPart>
      <w:docPartPr>
        <w:name w:val="BEB652AC86A348EEB42907CD19A817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2C8A31-4BD5-4420-9A61-797CA299E902}"/>
      </w:docPartPr>
      <w:docPartBody>
        <w:p>
          <w:pPr>
            <w:pStyle w:val="1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如需：单击此处输入文字</w:t>
          </w:r>
        </w:p>
      </w:docPartBody>
    </w:docPart>
    <w:docPart>
      <w:docPartPr>
        <w:name w:val="7AF8115FC81348EE9DD8E44457AAD4D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0ED596-7D4E-499D-9FAC-3F9F4A4DE1AE}"/>
      </w:docPartPr>
      <w:docPartBody>
        <w:p>
          <w:pPr>
            <w:pStyle w:val="25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点击输入质保期起点</w:t>
          </w:r>
        </w:p>
      </w:docPartBody>
    </w:docPart>
    <w:docPart>
      <w:docPartPr>
        <w:name w:val="5E31438A399D427FA2C34520FCF4C0A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561833-3345-41E4-B849-37A7D62B7418}"/>
      </w:docPartPr>
      <w:docPartBody>
        <w:p>
          <w:pPr>
            <w:pStyle w:val="26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点击输入质保期时长</w:t>
          </w:r>
        </w:p>
      </w:docPartBody>
    </w:docPart>
    <w:docPart>
      <w:docPartPr>
        <w:name w:val="3EBE06BD226C464897F70A8F98F5C8A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92D565-A2B4-4A80-A6DE-0FEAE1CF3AB6}"/>
      </w:docPartPr>
      <w:docPartBody>
        <w:p>
          <w:pPr>
            <w:pStyle w:val="29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（1）/（2）</w:t>
          </w:r>
        </w:p>
      </w:docPartBody>
    </w:docPart>
    <w:docPart>
      <w:docPartPr>
        <w:name w:val="5735A9E3A8E645A091A8AF3B3B82925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0FC10E-F4A3-4E8F-8CCB-4AA1C909F695}"/>
      </w:docPartPr>
      <w:docPartBody>
        <w:p>
          <w:pPr>
            <w:pStyle w:val="30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X年X月X日X时</w:t>
          </w:r>
        </w:p>
      </w:docPartBody>
    </w:docPart>
    <w:docPart>
      <w:docPartPr>
        <w:name w:val="23A6EBAA5EF34173ADACD225D50317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FFFEB8-4B31-42B7-96C4-615B092FE5E0}"/>
      </w:docPartPr>
      <w:docPartBody>
        <w:p>
          <w:pPr>
            <w:pStyle w:val="31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点击输入地址</w:t>
          </w:r>
        </w:p>
      </w:docPartBody>
    </w:docPart>
    <w:docPart>
      <w:docPartPr>
        <w:name w:val="497A2FB07F894E938AF71F53216EF3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DB7618-A81F-40AE-9EC0-79903F88DAAE}"/>
      </w:docPartPr>
      <w:docPartBody>
        <w:p>
          <w:pPr>
            <w:pStyle w:val="33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专业资格或者技术资格、设备设施、业绩情况、专业人才及其管理能力等</w:t>
          </w:r>
        </w:p>
      </w:docPartBody>
    </w:docPart>
    <w:docPart>
      <w:docPartPr>
        <w:name w:val="9E78A1D0F52140D2BBAA23646838097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1FC7EC-9AB2-4417-9EF1-8E91CA406FD9}"/>
      </w:docPartPr>
      <w:docPartBody>
        <w:p>
          <w:pPr>
            <w:pStyle w:val="27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需要/无需</w:t>
          </w:r>
        </w:p>
      </w:docPartBody>
    </w:docPart>
    <w:docPart>
      <w:docPartPr>
        <w:name w:val="9275A45FB3F744A5AEA0AA47A9BECF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9BF9D2-D3F2-4AB6-ABA7-B44E6A784345}"/>
      </w:docPartPr>
      <w:docPartBody>
        <w:p>
          <w:pPr>
            <w:pStyle w:val="2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输入：合同金额3%或具体金额</w:t>
          </w:r>
        </w:p>
      </w:docPartBody>
    </w:docPart>
    <w:docPart>
      <w:docPartPr>
        <w:name w:val="AB630B68EC744D7E83C7B8F59F01E0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BA517B-A2BD-47A2-8A92-70DA8553542B}"/>
      </w:docPartPr>
      <w:docPartBody>
        <w:p>
          <w:pPr>
            <w:pStyle w:val="34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普通发票/增值税专用发票</w:t>
          </w:r>
        </w:p>
      </w:docPartBody>
    </w:docPart>
    <w:docPart>
      <w:docPartPr>
        <w:name w:val="18810F183B3D452DA42FAFC8E022312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5A24E9-F303-4D1F-99C9-E0D44C449130}"/>
      </w:docPartPr>
      <w:docPartBody>
        <w:p>
          <w:pPr>
            <w:pStyle w:val="5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B7EB61574A2140249F0B7F1409A5F3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F537EA-A1FD-4AD2-BA2B-460255347C05}"/>
      </w:docPartPr>
      <w:docPartBody>
        <w:p>
          <w:pPr>
            <w:pStyle w:val="9"/>
            <w:spacing w:after="156"/>
            <w:ind w:firstLine="480"/>
          </w:pPr>
          <w:r>
            <w:rPr>
              <w:rStyle w:val="4"/>
              <w:rFonts w:hint="eastAsia"/>
              <w:u w:val="single"/>
            </w:rPr>
            <w:t>输入金额</w:t>
          </w:r>
        </w:p>
      </w:docPartBody>
    </w:docPart>
    <w:docPart>
      <w:docPartPr>
        <w:name w:val="D923000226C6493991ADAE676A6EC6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411130-6C25-4F34-AD99-24AA418B0842}"/>
      </w:docPartPr>
      <w:docPartBody>
        <w:p>
          <w:pPr>
            <w:pStyle w:val="20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（1）/（2）</w:t>
          </w:r>
        </w:p>
      </w:docPartBody>
    </w:docPart>
    <w:docPart>
      <w:docPartPr>
        <w:name w:val="7B42C7EB34774190AF945C2683D49E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F13719-D1C1-477D-86DF-34BA79E74CE5}"/>
      </w:docPartPr>
      <w:docPartBody>
        <w:p>
          <w:pPr>
            <w:pStyle w:val="21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点击输入履约担保金额，一般为合同金额10%</w:t>
          </w:r>
        </w:p>
      </w:docPartBody>
    </w:docPart>
    <w:docPart>
      <w:docPartPr>
        <w:name w:val="B66B858348454F48A22EC7CA4D53BD9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36B5F9-E1CC-4084-B154-2DFE8376D9B7}"/>
      </w:docPartPr>
      <w:docPartBody>
        <w:p>
          <w:pPr>
            <w:pStyle w:val="22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1</w:t>
          </w:r>
          <w:r>
            <w:rPr>
              <w:rStyle w:val="4"/>
              <w:color w:val="FF0000"/>
              <w:u w:val="single"/>
            </w:rPr>
            <w:t>5</w:t>
          </w:r>
        </w:p>
      </w:docPartBody>
    </w:docPart>
    <w:docPart>
      <w:docPartPr>
        <w:name w:val="DBDCC1C7CA0A4E7786FE355636E938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3D3E33-B668-454D-8B17-8C151D41F625}"/>
      </w:docPartPr>
      <w:docPartBody>
        <w:p>
          <w:pPr>
            <w:pStyle w:val="32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点击输入联系人及电话</w:t>
          </w:r>
        </w:p>
      </w:docPartBody>
    </w:docPart>
    <w:docPart>
      <w:docPartPr>
        <w:name w:val="DefaultPlaceholder_-18540134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D06CFA-AE2F-4A44-BACD-5E93EDC99349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F3D8A57C53148F7ADBDFFB7ECF99B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936274-0750-4D4C-BB82-E8409F6D3F90}"/>
      </w:docPartPr>
      <w:docPartBody>
        <w:p>
          <w:pPr>
            <w:pStyle w:val="10"/>
            <w:spacing w:after="156"/>
            <w:ind w:firstLine="480"/>
          </w:pPr>
          <w:r>
            <w:rPr>
              <w:rStyle w:val="4"/>
              <w:rFonts w:hint="eastAsia"/>
            </w:rPr>
            <w:t>输入大写金额</w:t>
          </w:r>
        </w:p>
      </w:docPartBody>
    </w:docPart>
    <w:docPart>
      <w:docPartPr>
        <w:name w:val="97107A849E544AEF92D0C24B96CFD0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56DB7F-FE2D-432D-9076-BB97D737E86E}"/>
      </w:docPartPr>
      <w:docPartBody>
        <w:p>
          <w:pPr>
            <w:pStyle w:val="24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需要/无需</w:t>
          </w:r>
        </w:p>
      </w:docPartBody>
    </w:docPart>
    <w:docPart>
      <w:docPartPr>
        <w:name w:val="E26E9EBCF7134F899BD4AF071DB8BA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BC6D7D-571D-4271-935B-282CFFF6B7C4}"/>
      </w:docPartPr>
      <w:docPartBody>
        <w:p>
          <w:pPr>
            <w:pStyle w:val="23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X</w:t>
          </w:r>
          <w:r>
            <w:rPr>
              <w:rStyle w:val="4"/>
              <w:color w:val="FF0000"/>
              <w:u w:val="single"/>
            </w:rPr>
            <w:t>X</w:t>
          </w:r>
          <w:r>
            <w:rPr>
              <w:rStyle w:val="4"/>
              <w:rFonts w:hint="eastAsia"/>
              <w:color w:val="FF0000"/>
              <w:u w:val="single"/>
            </w:rPr>
            <w:t>部分（如全部内容/中标人供应配件部分）</w:t>
          </w:r>
        </w:p>
      </w:docPartBody>
    </w:docPart>
    <w:docPart>
      <w:docPartPr>
        <w:name w:val="37E1A41EABFB454E94E9D8113BC0C0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EEAC91-DB8B-45F2-8136-8AF4FDA46A60}"/>
      </w:docPartPr>
      <w:docPartBody>
        <w:p>
          <w:pPr>
            <w:pStyle w:val="11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输入承包范围</w:t>
          </w:r>
        </w:p>
      </w:docPartBody>
    </w:docPart>
    <w:docPart>
      <w:docPartPr>
        <w:name w:val="{16aebba9-e4fc-4ff8-9234-6e37df7dce8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AEBBA9-E4FC-4FF8-9234-6E37DF7DCE8C}"/>
      </w:docPartPr>
      <w:docPartBody>
        <w:p>
          <w:pPr>
            <w:pStyle w:val="47"/>
          </w:pPr>
          <w:r>
            <w:rPr>
              <w:rFonts w:hint="eastAsia" w:ascii="黑体" w:eastAsia="黑体"/>
              <w:b/>
              <w:color w:val="FF0000"/>
              <w:sz w:val="52"/>
              <w:szCs w:val="52"/>
              <w:u w:val="single"/>
            </w:rPr>
            <w:t>单击此处输入工程名称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BB"/>
    <w:rsid w:val="00097B5B"/>
    <w:rsid w:val="000A639A"/>
    <w:rsid w:val="00170964"/>
    <w:rsid w:val="002976FF"/>
    <w:rsid w:val="002B2705"/>
    <w:rsid w:val="00325CD4"/>
    <w:rsid w:val="003E699C"/>
    <w:rsid w:val="003F74C4"/>
    <w:rsid w:val="00415490"/>
    <w:rsid w:val="00431E7D"/>
    <w:rsid w:val="004621D4"/>
    <w:rsid w:val="00506820"/>
    <w:rsid w:val="005A53CC"/>
    <w:rsid w:val="00665AD7"/>
    <w:rsid w:val="00673BED"/>
    <w:rsid w:val="006C74A2"/>
    <w:rsid w:val="00747BB2"/>
    <w:rsid w:val="007A7497"/>
    <w:rsid w:val="00817CB7"/>
    <w:rsid w:val="009B1538"/>
    <w:rsid w:val="009B4890"/>
    <w:rsid w:val="00A65281"/>
    <w:rsid w:val="00AF5697"/>
    <w:rsid w:val="00B70D21"/>
    <w:rsid w:val="00B977F4"/>
    <w:rsid w:val="00BB3B74"/>
    <w:rsid w:val="00C42FBB"/>
    <w:rsid w:val="00D04F98"/>
    <w:rsid w:val="00D24B5A"/>
    <w:rsid w:val="00D87D47"/>
    <w:rsid w:val="00DA1113"/>
    <w:rsid w:val="00E368FD"/>
    <w:rsid w:val="00E53E6D"/>
    <w:rsid w:val="00F54E12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autoRedefine/>
    <w:semiHidden/>
    <w:qFormat/>
    <w:uiPriority w:val="99"/>
    <w:rPr>
      <w:color w:val="808080"/>
    </w:rPr>
  </w:style>
  <w:style w:type="paragraph" w:customStyle="1" w:styleId="5">
    <w:name w:val="18810F183B3D452DA42FAFC8E022312A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6">
    <w:name w:val="F69C3708EB4E42FC85C12855A3FD7E791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7">
    <w:name w:val="27460A1B568F4A939B676F64723F17695"/>
    <w:autoRedefine/>
    <w:qFormat/>
    <w:uiPriority w:val="0"/>
    <w:pPr>
      <w:keepNext/>
      <w:keepLines/>
      <w:widowControl w:val="0"/>
      <w:adjustRightInd w:val="0"/>
      <w:snapToGrid w:val="0"/>
      <w:spacing w:before="120" w:after="50" w:afterLines="50" w:line="360" w:lineRule="auto"/>
      <w:jc w:val="center"/>
      <w:outlineLvl w:val="0"/>
    </w:pPr>
    <w:rPr>
      <w:rFonts w:ascii="Times New Roman" w:hAnsi="Times New Roman" w:eastAsiaTheme="majorEastAsia" w:cstheme="minorBidi"/>
      <w:b/>
      <w:bCs/>
      <w:kern w:val="44"/>
      <w:sz w:val="44"/>
      <w:szCs w:val="44"/>
      <w:lang w:val="en-US" w:eastAsia="zh-CN" w:bidi="ar-SA"/>
    </w:rPr>
  </w:style>
  <w:style w:type="paragraph" w:customStyle="1" w:styleId="8">
    <w:name w:val="50ACB1A3C6E4424FBED88B631F550A6A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9">
    <w:name w:val="B7EB61574A2140249F0B7F1409A5F3F3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0">
    <w:name w:val="5F3D8A57C53148F7ADBDFFB7ECF99BF3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1">
    <w:name w:val="37E1A41EABFB454E94E9D8113BC0C0124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2">
    <w:name w:val="C37606458E844B8E9400FA9BD081D275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3">
    <w:name w:val="505D6C7276B544C6BE1FE6878F27994D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4">
    <w:name w:val="E36FE64DC575418890972426A3797F74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5">
    <w:name w:val="D46F6B93447140BD9355A75F7E2EA861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6">
    <w:name w:val="6DE702CC2B284306B44FC97ECDA44FCF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7">
    <w:name w:val="05B5248A6AFF4C9EA7AF5B42E8660B5B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8">
    <w:name w:val="BEB652AC86A348EEB42907CD19A8176C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9">
    <w:name w:val="742ED24FE2754F31958A128515A63E65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0">
    <w:name w:val="D923000226C6493991ADAE676A6EC686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1">
    <w:name w:val="7B42C7EB34774190AF945C2683D49E27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2">
    <w:name w:val="B66B858348454F48A22EC7CA4D53BD9C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3">
    <w:name w:val="E26E9EBCF7134F899BD4AF071DB8BA62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4">
    <w:name w:val="97107A849E544AEF92D0C24B96CFD08B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5">
    <w:name w:val="7AF8115FC81348EE9DD8E44457AAD4D4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6">
    <w:name w:val="5E31438A399D427FA2C34520FCF4C0A6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7">
    <w:name w:val="9E78A1D0F52140D2BBAA236468380970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8">
    <w:name w:val="9275A45FB3F744A5AEA0AA47A9BECF67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9">
    <w:name w:val="3EBE06BD226C464897F70A8F98F5C8A3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0">
    <w:name w:val="5735A9E3A8E645A091A8AF3B3B82925C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1">
    <w:name w:val="23A6EBAA5EF34173ADACD225D5031724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2">
    <w:name w:val="DBDCC1C7CA0A4E7786FE355636E938FA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3">
    <w:name w:val="497A2FB07F894E938AF71F53216EF3DC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4">
    <w:name w:val="AB630B68EC744D7E83C7B8F59F01E0B5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5">
    <w:name w:val="41FB159A29B84E0F8D9BC9F3E7130C8D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6">
    <w:name w:val="EA1121BD227148069F1B25784334A735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7">
    <w:name w:val="88FAEE6D7AA842088452F4A702EDC2A8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8">
    <w:name w:val="08712EB1BB1849639761B5D798C2617F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9">
    <w:name w:val="EC17C4FCF5B249538567A756CE0FA1AC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0">
    <w:name w:val="8B9DA7778D1D49CF974D65B952CEB609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1">
    <w:name w:val="6C7720F40EA24603B78E66C4E02A9725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2">
    <w:name w:val="DAF7A80A38A74F58BF4131CDAADF634E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3">
    <w:name w:val="9A67F2A76C87488195CEC0C6F1C8D192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4">
    <w:name w:val="B350FBBD2B3C4004B6352057EE9A590C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5">
    <w:name w:val="27A98F3276534AA98378720EF79BFA57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6">
    <w:name w:val="8266D40C05564688A59CFC7CEA8EFC425"/>
    <w:autoRedefine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47">
    <w:name w:val="9A85A8FDB6A649ED9C4BA94B83FB77FE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21E8-CE5E-4B22-897C-0B4C80D9C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461</Words>
  <Characters>2633</Characters>
  <Lines>21</Lines>
  <Paragraphs>6</Paragraphs>
  <TotalTime>4</TotalTime>
  <ScaleCrop>false</ScaleCrop>
  <LinksUpToDate>false</LinksUpToDate>
  <CharactersWithSpaces>3088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2024-01-29T01:52:00Z</dcterms:created>
  <dc:creator>admin</dc:creator>
  <cp:lastModifiedBy>C－明</cp:lastModifiedBy>
  <dcterms:modified xsi:type="dcterms:W3CDTF">2024-02-01T00:55:50Z</dcterms:modified>
  <dc:title>中山大学附属肿瘤医院总务处物管科采购需求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5B90CCE374444F13B9220050D9F4B9FA</vt:lpwstr>
  </property>
</Properties>
</file>