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宋体" w:hAnsi="宋体" w:cs="宋体" w:hint="eastAsia"/>
          <w:sz w:val="24"/>
          <w:szCs w:val="21"/>
        </w:rPr>
        <w:id w:val="147478751"/>
        <w15:color w:val="DBDBDB"/>
        <w:docPartObj>
          <w:docPartGallery w:val="Table of Contents"/>
          <w:docPartUnique/>
        </w:docPartObj>
      </w:sdtPr>
      <w:sdtEndPr>
        <w:rPr>
          <w:sz w:val="21"/>
          <w:szCs w:val="30"/>
        </w:rPr>
      </w:sdtEndPr>
      <w:sdtContent>
        <w:p w14:paraId="686314FD" w14:textId="77777777" w:rsidR="000C4B10" w:rsidRDefault="00000000" w:rsidP="00497409">
          <w:pPr>
            <w:spacing w:line="480" w:lineRule="auto"/>
            <w:jc w:val="center"/>
            <w:rPr>
              <w:rFonts w:ascii="宋体" w:hAnsi="宋体" w:cs="宋体"/>
              <w:sz w:val="24"/>
            </w:rPr>
          </w:pPr>
          <w:r>
            <w:rPr>
              <w:rFonts w:ascii="宋体" w:hAnsi="宋体" w:cs="宋体" w:hint="eastAsia"/>
              <w:sz w:val="24"/>
            </w:rPr>
            <w:t>目录</w:t>
          </w:r>
        </w:p>
        <w:p w14:paraId="3C292100" w14:textId="77777777" w:rsidR="000C4B10" w:rsidRDefault="00000000" w:rsidP="00497409">
          <w:pPr>
            <w:pStyle w:val="TOC1"/>
            <w:tabs>
              <w:tab w:val="right" w:leader="dot" w:pos="9638"/>
            </w:tabs>
            <w:spacing w:line="480" w:lineRule="auto"/>
          </w:pPr>
          <w:r>
            <w:rPr>
              <w:rFonts w:ascii="宋体" w:hAnsi="宋体" w:cs="宋体" w:hint="eastAsia"/>
              <w:b/>
              <w:sz w:val="24"/>
            </w:rPr>
            <w:fldChar w:fldCharType="begin"/>
          </w:r>
          <w:r>
            <w:rPr>
              <w:rFonts w:ascii="宋体" w:hAnsi="宋体" w:cs="宋体" w:hint="eastAsia"/>
              <w:b/>
              <w:sz w:val="24"/>
            </w:rPr>
            <w:instrText xml:space="preserve">TOC \o "1-3" \h \u </w:instrText>
          </w:r>
          <w:r>
            <w:rPr>
              <w:rFonts w:ascii="宋体" w:hAnsi="宋体" w:cs="宋体" w:hint="eastAsia"/>
              <w:b/>
              <w:sz w:val="24"/>
            </w:rPr>
            <w:fldChar w:fldCharType="separate"/>
          </w:r>
          <w:hyperlink w:anchor="_Toc6874" w:history="1">
            <w:r>
              <w:rPr>
                <w:rFonts w:ascii="宋体" w:hAnsi="宋体" w:cs="宋体" w:hint="eastAsia"/>
                <w:szCs w:val="28"/>
              </w:rPr>
              <w:t>黄埔院区轨道物流系统维保服务项目用户需求</w:t>
            </w:r>
            <w:r>
              <w:tab/>
            </w:r>
            <w:r>
              <w:fldChar w:fldCharType="begin"/>
            </w:r>
            <w:r>
              <w:instrText xml:space="preserve"> PAGEREF _Toc6874 \h </w:instrText>
            </w:r>
            <w:r>
              <w:fldChar w:fldCharType="separate"/>
            </w:r>
            <w:r>
              <w:t>2</w:t>
            </w:r>
            <w:r>
              <w:fldChar w:fldCharType="end"/>
            </w:r>
          </w:hyperlink>
        </w:p>
        <w:p w14:paraId="10E3D6D8" w14:textId="77777777" w:rsidR="000C4B10" w:rsidRDefault="00000000" w:rsidP="00497409">
          <w:pPr>
            <w:pStyle w:val="TOC1"/>
            <w:tabs>
              <w:tab w:val="right" w:leader="dot" w:pos="9638"/>
            </w:tabs>
            <w:spacing w:line="480" w:lineRule="auto"/>
          </w:pPr>
          <w:hyperlink w:anchor="_Toc10434" w:history="1">
            <w:r>
              <w:rPr>
                <w:rFonts w:ascii="宋体" w:hAnsi="宋体" w:cs="宋体" w:hint="eastAsia"/>
                <w:kern w:val="44"/>
              </w:rPr>
              <w:t>一、</w:t>
            </w:r>
            <w:r>
              <w:rPr>
                <w:rFonts w:ascii="宋体" w:hAnsi="宋体" w:cs="宋体" w:hint="eastAsia"/>
              </w:rPr>
              <w:t>项目背景及概况</w:t>
            </w:r>
            <w:r>
              <w:tab/>
            </w:r>
            <w:r>
              <w:fldChar w:fldCharType="begin"/>
            </w:r>
            <w:r>
              <w:instrText xml:space="preserve"> PAGEREF _Toc10434 \h </w:instrText>
            </w:r>
            <w:r>
              <w:fldChar w:fldCharType="separate"/>
            </w:r>
            <w:r>
              <w:t>2</w:t>
            </w:r>
            <w:r>
              <w:fldChar w:fldCharType="end"/>
            </w:r>
          </w:hyperlink>
        </w:p>
        <w:p w14:paraId="0FB5C7C8" w14:textId="77777777" w:rsidR="000C4B10" w:rsidRDefault="00000000" w:rsidP="00497409">
          <w:pPr>
            <w:pStyle w:val="TOC1"/>
            <w:tabs>
              <w:tab w:val="right" w:leader="dot" w:pos="9638"/>
            </w:tabs>
            <w:spacing w:line="480" w:lineRule="auto"/>
          </w:pPr>
          <w:hyperlink w:anchor="_Toc2066" w:history="1">
            <w:r>
              <w:rPr>
                <w:rFonts w:ascii="宋体" w:hAnsi="宋体" w:cs="宋体" w:hint="eastAsia"/>
              </w:rPr>
              <w:t>二、维保服务要求</w:t>
            </w:r>
            <w:r>
              <w:tab/>
            </w:r>
            <w:r>
              <w:fldChar w:fldCharType="begin"/>
            </w:r>
            <w:r>
              <w:instrText xml:space="preserve"> PAGEREF _Toc2066 \h </w:instrText>
            </w:r>
            <w:r>
              <w:fldChar w:fldCharType="separate"/>
            </w:r>
            <w:r>
              <w:t>3</w:t>
            </w:r>
            <w:r>
              <w:fldChar w:fldCharType="end"/>
            </w:r>
          </w:hyperlink>
        </w:p>
        <w:p w14:paraId="4BBDF6AF" w14:textId="77777777" w:rsidR="000C4B10" w:rsidRDefault="00000000" w:rsidP="00497409">
          <w:pPr>
            <w:pStyle w:val="TOC2"/>
            <w:tabs>
              <w:tab w:val="right" w:leader="dot" w:pos="9638"/>
            </w:tabs>
            <w:spacing w:line="480" w:lineRule="auto"/>
          </w:pPr>
          <w:hyperlink w:anchor="_Toc31799" w:history="1">
            <w:r>
              <w:rPr>
                <w:rFonts w:ascii="宋体" w:hAnsi="宋体" w:cs="宋体" w:hint="eastAsia"/>
              </w:rPr>
              <w:t>1.人员配置要求</w:t>
            </w:r>
            <w:r>
              <w:tab/>
            </w:r>
            <w:r>
              <w:fldChar w:fldCharType="begin"/>
            </w:r>
            <w:r>
              <w:instrText xml:space="preserve"> PAGEREF _Toc31799 \h </w:instrText>
            </w:r>
            <w:r>
              <w:fldChar w:fldCharType="separate"/>
            </w:r>
            <w:r>
              <w:t>3</w:t>
            </w:r>
            <w:r>
              <w:fldChar w:fldCharType="end"/>
            </w:r>
          </w:hyperlink>
        </w:p>
        <w:p w14:paraId="51AD65CC" w14:textId="77777777" w:rsidR="000C4B10" w:rsidRDefault="00000000" w:rsidP="00497409">
          <w:pPr>
            <w:pStyle w:val="TOC2"/>
            <w:tabs>
              <w:tab w:val="right" w:leader="dot" w:pos="9638"/>
            </w:tabs>
            <w:spacing w:line="480" w:lineRule="auto"/>
          </w:pPr>
          <w:hyperlink w:anchor="_Toc8701" w:history="1">
            <w:r>
              <w:rPr>
                <w:rFonts w:ascii="宋体" w:hAnsi="宋体" w:cs="宋体" w:hint="eastAsia"/>
              </w:rPr>
              <w:t>2.驻场工作要求</w:t>
            </w:r>
            <w:r>
              <w:tab/>
            </w:r>
            <w:r>
              <w:fldChar w:fldCharType="begin"/>
            </w:r>
            <w:r>
              <w:instrText xml:space="preserve"> PAGEREF _Toc8701 \h </w:instrText>
            </w:r>
            <w:r>
              <w:fldChar w:fldCharType="separate"/>
            </w:r>
            <w:r>
              <w:t>3</w:t>
            </w:r>
            <w:r>
              <w:fldChar w:fldCharType="end"/>
            </w:r>
          </w:hyperlink>
        </w:p>
        <w:p w14:paraId="0427353B" w14:textId="77777777" w:rsidR="000C4B10" w:rsidRDefault="00000000" w:rsidP="00497409">
          <w:pPr>
            <w:pStyle w:val="TOC2"/>
            <w:tabs>
              <w:tab w:val="right" w:leader="dot" w:pos="9638"/>
            </w:tabs>
            <w:spacing w:line="480" w:lineRule="auto"/>
          </w:pPr>
          <w:hyperlink w:anchor="_Toc16570" w:history="1">
            <w:r>
              <w:rPr>
                <w:rFonts w:ascii="宋体" w:hAnsi="宋体" w:cs="宋体" w:hint="eastAsia"/>
              </w:rPr>
              <w:t>3.工作内容及职责</w:t>
            </w:r>
            <w:r>
              <w:tab/>
            </w:r>
            <w:r>
              <w:fldChar w:fldCharType="begin"/>
            </w:r>
            <w:r>
              <w:instrText xml:space="preserve"> PAGEREF _Toc16570 \h </w:instrText>
            </w:r>
            <w:r>
              <w:fldChar w:fldCharType="separate"/>
            </w:r>
            <w:r>
              <w:t>4</w:t>
            </w:r>
            <w:r>
              <w:fldChar w:fldCharType="end"/>
            </w:r>
          </w:hyperlink>
        </w:p>
        <w:p w14:paraId="6F31BE0C" w14:textId="77777777" w:rsidR="000C4B10" w:rsidRDefault="00000000" w:rsidP="00497409">
          <w:pPr>
            <w:pStyle w:val="TOC2"/>
            <w:tabs>
              <w:tab w:val="right" w:leader="dot" w:pos="9638"/>
            </w:tabs>
            <w:spacing w:beforeLines="100" w:before="312" w:afterLines="100" w:after="312" w:line="480" w:lineRule="auto"/>
          </w:pPr>
          <w:hyperlink w:anchor="_Toc12361" w:history="1">
            <w:r>
              <w:rPr>
                <w:rFonts w:ascii="宋体" w:hAnsi="宋体" w:cs="宋体" w:hint="eastAsia"/>
              </w:rPr>
              <w:t>4.服务要求</w:t>
            </w:r>
            <w:r>
              <w:tab/>
            </w:r>
            <w:r>
              <w:fldChar w:fldCharType="begin"/>
            </w:r>
            <w:r>
              <w:instrText xml:space="preserve"> PAGEREF _Toc12361 \h </w:instrText>
            </w:r>
            <w:r>
              <w:fldChar w:fldCharType="separate"/>
            </w:r>
            <w:r>
              <w:t>5</w:t>
            </w:r>
            <w:r>
              <w:fldChar w:fldCharType="end"/>
            </w:r>
          </w:hyperlink>
        </w:p>
        <w:p w14:paraId="6254B33D" w14:textId="77777777" w:rsidR="000C4B10" w:rsidRDefault="00000000" w:rsidP="00497409">
          <w:pPr>
            <w:pStyle w:val="TOC1"/>
            <w:tabs>
              <w:tab w:val="right" w:leader="dot" w:pos="9638"/>
            </w:tabs>
            <w:spacing w:line="480" w:lineRule="auto"/>
          </w:pPr>
          <w:hyperlink w:anchor="_Toc19068" w:history="1">
            <w:r>
              <w:rPr>
                <w:rFonts w:ascii="宋体" w:hAnsi="宋体" w:cs="宋体" w:hint="eastAsia"/>
              </w:rPr>
              <w:t>三、配合管理要求</w:t>
            </w:r>
            <w:r>
              <w:tab/>
            </w:r>
            <w:r>
              <w:fldChar w:fldCharType="begin"/>
            </w:r>
            <w:r>
              <w:instrText xml:space="preserve"> PAGEREF _Toc19068 \h </w:instrText>
            </w:r>
            <w:r>
              <w:fldChar w:fldCharType="separate"/>
            </w:r>
            <w:r>
              <w:t>6</w:t>
            </w:r>
            <w:r>
              <w:fldChar w:fldCharType="end"/>
            </w:r>
          </w:hyperlink>
        </w:p>
        <w:p w14:paraId="666D261E" w14:textId="77777777" w:rsidR="000C4B10" w:rsidRDefault="00000000" w:rsidP="00497409">
          <w:pPr>
            <w:pStyle w:val="TOC1"/>
            <w:tabs>
              <w:tab w:val="right" w:leader="dot" w:pos="9638"/>
            </w:tabs>
            <w:spacing w:line="480" w:lineRule="auto"/>
          </w:pPr>
          <w:hyperlink w:anchor="_Toc7347" w:history="1">
            <w:r>
              <w:rPr>
                <w:rFonts w:ascii="宋体" w:hAnsi="宋体" w:cs="宋体" w:hint="eastAsia"/>
              </w:rPr>
              <w:t>四、维保方案</w:t>
            </w:r>
            <w:r>
              <w:tab/>
            </w:r>
            <w:r>
              <w:fldChar w:fldCharType="begin"/>
            </w:r>
            <w:r>
              <w:instrText xml:space="preserve"> PAGEREF _Toc7347 \h </w:instrText>
            </w:r>
            <w:r>
              <w:fldChar w:fldCharType="separate"/>
            </w:r>
            <w:r>
              <w:t>6</w:t>
            </w:r>
            <w:r>
              <w:fldChar w:fldCharType="end"/>
            </w:r>
          </w:hyperlink>
        </w:p>
        <w:p w14:paraId="045C2984" w14:textId="77777777" w:rsidR="000C4B10" w:rsidRDefault="00000000" w:rsidP="00497409">
          <w:pPr>
            <w:pStyle w:val="TOC2"/>
            <w:tabs>
              <w:tab w:val="right" w:leader="dot" w:pos="9638"/>
            </w:tabs>
            <w:spacing w:line="480" w:lineRule="auto"/>
          </w:pPr>
          <w:hyperlink w:anchor="_Toc29005" w:history="1">
            <w:r>
              <w:rPr>
                <w:rFonts w:ascii="宋体" w:hAnsi="宋体" w:cs="宋体" w:hint="eastAsia"/>
              </w:rPr>
              <w:t>1.系统执行标准：</w:t>
            </w:r>
            <w:r>
              <w:tab/>
            </w:r>
            <w:r>
              <w:fldChar w:fldCharType="begin"/>
            </w:r>
            <w:r>
              <w:instrText xml:space="preserve"> PAGEREF _Toc29005 \h </w:instrText>
            </w:r>
            <w:r>
              <w:fldChar w:fldCharType="separate"/>
            </w:r>
            <w:r>
              <w:t>6</w:t>
            </w:r>
            <w:r>
              <w:fldChar w:fldCharType="end"/>
            </w:r>
          </w:hyperlink>
        </w:p>
        <w:p w14:paraId="5EB14D8C" w14:textId="77777777" w:rsidR="000C4B10" w:rsidRDefault="00000000" w:rsidP="00497409">
          <w:pPr>
            <w:pStyle w:val="TOC2"/>
            <w:tabs>
              <w:tab w:val="right" w:leader="dot" w:pos="9638"/>
            </w:tabs>
            <w:spacing w:line="480" w:lineRule="auto"/>
          </w:pPr>
          <w:hyperlink w:anchor="_Toc18603" w:history="1">
            <w:r>
              <w:rPr>
                <w:rFonts w:ascii="宋体" w:hAnsi="宋体" w:cs="宋体" w:hint="eastAsia"/>
              </w:rPr>
              <w:t>2.执行注意事项：</w:t>
            </w:r>
            <w:r>
              <w:tab/>
            </w:r>
            <w:r>
              <w:fldChar w:fldCharType="begin"/>
            </w:r>
            <w:r>
              <w:instrText xml:space="preserve"> PAGEREF _Toc18603 \h </w:instrText>
            </w:r>
            <w:r>
              <w:fldChar w:fldCharType="separate"/>
            </w:r>
            <w:r>
              <w:t>7</w:t>
            </w:r>
            <w:r>
              <w:fldChar w:fldCharType="end"/>
            </w:r>
          </w:hyperlink>
        </w:p>
        <w:p w14:paraId="52F8CE39" w14:textId="77777777" w:rsidR="000C4B10" w:rsidRDefault="00000000" w:rsidP="00497409">
          <w:pPr>
            <w:pStyle w:val="TOC2"/>
            <w:tabs>
              <w:tab w:val="right" w:leader="dot" w:pos="9638"/>
            </w:tabs>
            <w:spacing w:line="360" w:lineRule="auto"/>
          </w:pPr>
          <w:hyperlink w:anchor="_Toc24123" w:history="1">
            <w:r>
              <w:rPr>
                <w:rFonts w:ascii="宋体" w:hAnsi="宋体" w:cs="宋体" w:hint="eastAsia"/>
              </w:rPr>
              <w:t>3.系统维护过程中的安全管理制度：</w:t>
            </w:r>
            <w:r>
              <w:tab/>
            </w:r>
            <w:r>
              <w:fldChar w:fldCharType="begin"/>
            </w:r>
            <w:r>
              <w:instrText xml:space="preserve"> PAGEREF _Toc24123 \h </w:instrText>
            </w:r>
            <w:r>
              <w:fldChar w:fldCharType="separate"/>
            </w:r>
            <w:r>
              <w:t>8</w:t>
            </w:r>
            <w:r>
              <w:fldChar w:fldCharType="end"/>
            </w:r>
          </w:hyperlink>
        </w:p>
        <w:p w14:paraId="2E0C3CCC" w14:textId="77777777" w:rsidR="000C4B10" w:rsidRDefault="00000000" w:rsidP="00497409">
          <w:pPr>
            <w:pStyle w:val="TOC2"/>
            <w:tabs>
              <w:tab w:val="right" w:leader="dot" w:pos="9638"/>
            </w:tabs>
            <w:spacing w:line="480" w:lineRule="auto"/>
          </w:pPr>
          <w:hyperlink w:anchor="_Toc14593" w:history="1">
            <w:r>
              <w:rPr>
                <w:rFonts w:ascii="宋体" w:hAnsi="宋体" w:cs="宋体" w:hint="eastAsia"/>
              </w:rPr>
              <w:t>4.轨道物流系统检修计划</w:t>
            </w:r>
            <w:r>
              <w:tab/>
            </w:r>
            <w:r>
              <w:fldChar w:fldCharType="begin"/>
            </w:r>
            <w:r>
              <w:instrText xml:space="preserve"> PAGEREF _Toc14593 \h </w:instrText>
            </w:r>
            <w:r>
              <w:fldChar w:fldCharType="separate"/>
            </w:r>
            <w:r>
              <w:t>8</w:t>
            </w:r>
            <w:r>
              <w:fldChar w:fldCharType="end"/>
            </w:r>
          </w:hyperlink>
        </w:p>
        <w:p w14:paraId="26851AA7" w14:textId="77777777" w:rsidR="000C4B10" w:rsidRDefault="00000000" w:rsidP="00497409">
          <w:pPr>
            <w:pStyle w:val="TOC2"/>
            <w:tabs>
              <w:tab w:val="right" w:leader="dot" w:pos="9638"/>
            </w:tabs>
            <w:spacing w:line="480" w:lineRule="auto"/>
          </w:pPr>
          <w:hyperlink w:anchor="_Toc19198" w:history="1">
            <w:r>
              <w:rPr>
                <w:rFonts w:ascii="宋体" w:hAnsi="宋体" w:cs="宋体" w:hint="eastAsia"/>
              </w:rPr>
              <w:t>5.设备检修时的注意事项：</w:t>
            </w:r>
            <w:r>
              <w:tab/>
            </w:r>
            <w:r>
              <w:fldChar w:fldCharType="begin"/>
            </w:r>
            <w:r>
              <w:instrText xml:space="preserve"> PAGEREF _Toc19198 \h </w:instrText>
            </w:r>
            <w:r>
              <w:fldChar w:fldCharType="separate"/>
            </w:r>
            <w:r>
              <w:t>9</w:t>
            </w:r>
            <w:r>
              <w:fldChar w:fldCharType="end"/>
            </w:r>
          </w:hyperlink>
        </w:p>
        <w:p w14:paraId="5B5C4984" w14:textId="77777777" w:rsidR="000C4B10" w:rsidRDefault="00000000" w:rsidP="00497409">
          <w:pPr>
            <w:pStyle w:val="TOC1"/>
            <w:tabs>
              <w:tab w:val="right" w:leader="dot" w:pos="9638"/>
            </w:tabs>
            <w:spacing w:line="480" w:lineRule="auto"/>
          </w:pPr>
          <w:hyperlink w:anchor="_Toc4105" w:history="1">
            <w:r>
              <w:rPr>
                <w:rFonts w:ascii="宋体" w:hAnsi="宋体" w:cs="宋体" w:hint="eastAsia"/>
              </w:rPr>
              <w:t>五、配件更换要求</w:t>
            </w:r>
            <w:r>
              <w:tab/>
            </w:r>
            <w:r>
              <w:fldChar w:fldCharType="begin"/>
            </w:r>
            <w:r>
              <w:instrText xml:space="preserve"> PAGEREF _Toc4105 \h </w:instrText>
            </w:r>
            <w:r>
              <w:fldChar w:fldCharType="separate"/>
            </w:r>
            <w:r>
              <w:t>10</w:t>
            </w:r>
            <w:r>
              <w:fldChar w:fldCharType="end"/>
            </w:r>
          </w:hyperlink>
        </w:p>
        <w:p w14:paraId="7E7D266A" w14:textId="77777777" w:rsidR="000C4B10" w:rsidRDefault="00000000" w:rsidP="00497409">
          <w:pPr>
            <w:pStyle w:val="TOC1"/>
            <w:tabs>
              <w:tab w:val="right" w:leader="dot" w:pos="9638"/>
            </w:tabs>
            <w:spacing w:line="480" w:lineRule="auto"/>
          </w:pPr>
          <w:hyperlink w:anchor="_Toc27156" w:history="1">
            <w:r>
              <w:rPr>
                <w:rFonts w:ascii="宋体" w:hAnsi="宋体" w:cs="宋体" w:hint="eastAsia"/>
              </w:rPr>
              <w:t>六、验收标准</w:t>
            </w:r>
            <w:r>
              <w:tab/>
            </w:r>
            <w:r>
              <w:fldChar w:fldCharType="begin"/>
            </w:r>
            <w:r>
              <w:instrText xml:space="preserve"> PAGEREF _Toc27156 \h </w:instrText>
            </w:r>
            <w:r>
              <w:fldChar w:fldCharType="separate"/>
            </w:r>
            <w:r>
              <w:t>10</w:t>
            </w:r>
            <w:r>
              <w:fldChar w:fldCharType="end"/>
            </w:r>
          </w:hyperlink>
        </w:p>
        <w:p w14:paraId="2237AC11" w14:textId="77777777" w:rsidR="000C4B10" w:rsidRDefault="00000000" w:rsidP="00497409">
          <w:pPr>
            <w:pStyle w:val="TOC1"/>
            <w:tabs>
              <w:tab w:val="right" w:leader="dot" w:pos="9638"/>
            </w:tabs>
            <w:spacing w:line="480" w:lineRule="auto"/>
          </w:pPr>
          <w:hyperlink w:anchor="_Toc20956" w:history="1">
            <w:r>
              <w:rPr>
                <w:rFonts w:ascii="宋体" w:hAnsi="宋体" w:cs="宋体" w:hint="eastAsia"/>
              </w:rPr>
              <w:t>七、履约保证金</w:t>
            </w:r>
            <w:r>
              <w:tab/>
            </w:r>
            <w:r>
              <w:fldChar w:fldCharType="begin"/>
            </w:r>
            <w:r>
              <w:instrText xml:space="preserve"> PAGEREF _Toc20956 \h </w:instrText>
            </w:r>
            <w:r>
              <w:fldChar w:fldCharType="separate"/>
            </w:r>
            <w:r>
              <w:t>10</w:t>
            </w:r>
            <w:r>
              <w:fldChar w:fldCharType="end"/>
            </w:r>
          </w:hyperlink>
        </w:p>
        <w:p w14:paraId="4CD0CFE2" w14:textId="77777777" w:rsidR="000C4B10" w:rsidRDefault="00000000" w:rsidP="00497409">
          <w:pPr>
            <w:pStyle w:val="TOC1"/>
            <w:tabs>
              <w:tab w:val="right" w:leader="dot" w:pos="9638"/>
            </w:tabs>
            <w:spacing w:line="480" w:lineRule="auto"/>
          </w:pPr>
          <w:hyperlink w:anchor="_Toc9340" w:history="1">
            <w:r>
              <w:rPr>
                <w:rFonts w:ascii="宋体" w:hAnsi="宋体" w:cs="宋体" w:hint="eastAsia"/>
              </w:rPr>
              <w:t>八、付款及结算方式</w:t>
            </w:r>
            <w:r>
              <w:tab/>
            </w:r>
            <w:r>
              <w:fldChar w:fldCharType="begin"/>
            </w:r>
            <w:r>
              <w:instrText xml:space="preserve"> PAGEREF _Toc9340 \h </w:instrText>
            </w:r>
            <w:r>
              <w:fldChar w:fldCharType="separate"/>
            </w:r>
            <w:r>
              <w:t>11</w:t>
            </w:r>
            <w:r>
              <w:fldChar w:fldCharType="end"/>
            </w:r>
          </w:hyperlink>
        </w:p>
        <w:p w14:paraId="01C3E46D" w14:textId="77777777" w:rsidR="000C4B10" w:rsidRDefault="00000000" w:rsidP="00497409">
          <w:pPr>
            <w:pStyle w:val="TOC1"/>
            <w:tabs>
              <w:tab w:val="right" w:leader="dot" w:pos="9638"/>
            </w:tabs>
            <w:spacing w:line="480" w:lineRule="auto"/>
          </w:pPr>
          <w:hyperlink w:anchor="_Toc2973" w:history="1">
            <w:r>
              <w:rPr>
                <w:rFonts w:ascii="宋体" w:hAnsi="宋体" w:cs="宋体" w:hint="eastAsia"/>
              </w:rPr>
              <w:t>附件一：报价表</w:t>
            </w:r>
            <w:r>
              <w:tab/>
            </w:r>
            <w:r>
              <w:fldChar w:fldCharType="begin"/>
            </w:r>
            <w:r>
              <w:instrText xml:space="preserve"> PAGEREF _Toc2973 \h </w:instrText>
            </w:r>
            <w:r>
              <w:fldChar w:fldCharType="separate"/>
            </w:r>
            <w:r>
              <w:t>11</w:t>
            </w:r>
            <w:r>
              <w:fldChar w:fldCharType="end"/>
            </w:r>
          </w:hyperlink>
        </w:p>
        <w:p w14:paraId="531EDC79" w14:textId="77777777" w:rsidR="000C4B10" w:rsidRDefault="00000000" w:rsidP="00497409">
          <w:pPr>
            <w:pStyle w:val="TOC1"/>
            <w:tabs>
              <w:tab w:val="right" w:leader="dot" w:pos="9638"/>
            </w:tabs>
            <w:spacing w:line="480" w:lineRule="auto"/>
          </w:pPr>
          <w:hyperlink w:anchor="_Toc616" w:history="1">
            <w:r>
              <w:rPr>
                <w:rFonts w:ascii="宋体" w:hAnsi="宋体" w:cs="宋体" w:hint="eastAsia"/>
              </w:rPr>
              <w:t>附件二：轨道物流系统维保设备清单</w:t>
            </w:r>
            <w:r>
              <w:tab/>
            </w:r>
            <w:r>
              <w:fldChar w:fldCharType="begin"/>
            </w:r>
            <w:r>
              <w:instrText xml:space="preserve"> PAGEREF _Toc616 \h </w:instrText>
            </w:r>
            <w:r>
              <w:fldChar w:fldCharType="separate"/>
            </w:r>
            <w:r>
              <w:t>11</w:t>
            </w:r>
            <w:r>
              <w:fldChar w:fldCharType="end"/>
            </w:r>
          </w:hyperlink>
        </w:p>
        <w:p w14:paraId="61FCF49C" w14:textId="77777777" w:rsidR="000C4B10" w:rsidRDefault="00000000" w:rsidP="00497409">
          <w:pPr>
            <w:pStyle w:val="a7"/>
            <w:adjustRightInd w:val="0"/>
            <w:snapToGrid w:val="0"/>
            <w:spacing w:line="480" w:lineRule="auto"/>
            <w:rPr>
              <w:rFonts w:hAnsi="宋体" w:cs="宋体"/>
            </w:rPr>
          </w:pPr>
          <w:r>
            <w:rPr>
              <w:rFonts w:hAnsi="宋体" w:cs="宋体" w:hint="eastAsia"/>
              <w:szCs w:val="24"/>
            </w:rPr>
            <w:fldChar w:fldCharType="end"/>
          </w:r>
        </w:p>
      </w:sdtContent>
    </w:sdt>
    <w:p w14:paraId="18FFBD73" w14:textId="77777777" w:rsidR="000C4B10" w:rsidRDefault="000C4B10" w:rsidP="00497409">
      <w:pPr>
        <w:pStyle w:val="1"/>
        <w:spacing w:line="360" w:lineRule="auto"/>
        <w:jc w:val="both"/>
        <w:rPr>
          <w:rFonts w:ascii="宋体" w:eastAsia="宋体" w:hAnsi="宋体" w:cs="宋体"/>
        </w:rPr>
        <w:sectPr w:rsidR="000C4B10">
          <w:footerReference w:type="default" r:id="rId8"/>
          <w:pgSz w:w="11906" w:h="16838"/>
          <w:pgMar w:top="1134" w:right="1134" w:bottom="1134" w:left="1134" w:header="851" w:footer="992" w:gutter="0"/>
          <w:cols w:space="0"/>
          <w:docGrid w:type="lines" w:linePitch="312"/>
        </w:sectPr>
      </w:pPr>
    </w:p>
    <w:p w14:paraId="728279BD" w14:textId="77777777" w:rsidR="000C4B10" w:rsidRPr="00497409" w:rsidRDefault="00000000" w:rsidP="00497409">
      <w:pPr>
        <w:pStyle w:val="1"/>
        <w:spacing w:before="220" w:after="220" w:line="360" w:lineRule="auto"/>
        <w:jc w:val="center"/>
        <w:rPr>
          <w:rFonts w:ascii="宋体" w:eastAsia="宋体" w:hAnsi="宋体" w:cs="宋体"/>
          <w:sz w:val="32"/>
          <w:szCs w:val="28"/>
        </w:rPr>
      </w:pPr>
      <w:bookmarkStart w:id="0" w:name="_Toc6874"/>
      <w:bookmarkStart w:id="1" w:name="_Toc30413"/>
      <w:bookmarkStart w:id="2" w:name="_Toc22008"/>
      <w:bookmarkStart w:id="3" w:name="_Toc20038"/>
      <w:bookmarkStart w:id="4" w:name="_Toc3036"/>
      <w:bookmarkStart w:id="5" w:name="_Toc18304"/>
      <w:r w:rsidRPr="00497409">
        <w:rPr>
          <w:rFonts w:ascii="宋体" w:eastAsia="宋体" w:hAnsi="宋体" w:cs="宋体" w:hint="eastAsia"/>
          <w:sz w:val="32"/>
          <w:szCs w:val="28"/>
        </w:rPr>
        <w:lastRenderedPageBreak/>
        <w:t>黄埔院区轨道物流系统维保服务项目用户需求</w:t>
      </w:r>
      <w:bookmarkEnd w:id="0"/>
      <w:bookmarkEnd w:id="1"/>
      <w:bookmarkEnd w:id="2"/>
      <w:bookmarkEnd w:id="3"/>
      <w:bookmarkEnd w:id="4"/>
      <w:bookmarkEnd w:id="5"/>
    </w:p>
    <w:p w14:paraId="12854AF0" w14:textId="77777777" w:rsidR="000C4B10" w:rsidRDefault="00000000" w:rsidP="00497409">
      <w:pPr>
        <w:pStyle w:val="1"/>
        <w:spacing w:line="360" w:lineRule="auto"/>
        <w:rPr>
          <w:rFonts w:ascii="宋体" w:eastAsia="宋体" w:hAnsi="宋体" w:cs="宋体"/>
        </w:rPr>
      </w:pPr>
      <w:bookmarkStart w:id="6" w:name="_Toc23567"/>
      <w:bookmarkStart w:id="7" w:name="_Toc26306"/>
      <w:bookmarkStart w:id="8" w:name="_Toc29295"/>
      <w:bookmarkStart w:id="9" w:name="_Toc10434"/>
      <w:bookmarkStart w:id="10" w:name="_Toc13889"/>
      <w:bookmarkStart w:id="11" w:name="_Toc28867"/>
      <w:r>
        <w:rPr>
          <w:rFonts w:ascii="宋体" w:eastAsia="宋体" w:hAnsi="宋体" w:cs="宋体" w:hint="eastAsia"/>
          <w:sz w:val="30"/>
        </w:rPr>
        <w:t>一、</w:t>
      </w:r>
      <w:r>
        <w:rPr>
          <w:rFonts w:ascii="宋体" w:eastAsia="宋体" w:hAnsi="宋体" w:cs="宋体" w:hint="eastAsia"/>
        </w:rPr>
        <w:t>项目背景及概况</w:t>
      </w:r>
      <w:bookmarkEnd w:id="6"/>
      <w:bookmarkEnd w:id="7"/>
      <w:bookmarkEnd w:id="8"/>
      <w:bookmarkEnd w:id="9"/>
      <w:bookmarkEnd w:id="10"/>
      <w:bookmarkEnd w:id="11"/>
    </w:p>
    <w:p w14:paraId="1E9895A8" w14:textId="6461ED0D" w:rsidR="000C4B10" w:rsidRDefault="00000000">
      <w:pPr>
        <w:spacing w:line="360" w:lineRule="auto"/>
        <w:ind w:firstLineChars="200" w:firstLine="482"/>
        <w:rPr>
          <w:rFonts w:ascii="宋体" w:hAnsi="宋体" w:cs="宋体"/>
          <w:sz w:val="24"/>
        </w:rPr>
      </w:pPr>
      <w:r>
        <w:rPr>
          <w:rFonts w:ascii="宋体" w:hAnsi="宋体" w:cs="宋体" w:hint="eastAsia"/>
          <w:b/>
          <w:bCs/>
          <w:sz w:val="24"/>
        </w:rPr>
        <w:t>项目背景</w:t>
      </w:r>
      <w:r>
        <w:rPr>
          <w:rFonts w:ascii="宋体" w:hAnsi="宋体" w:cs="宋体" w:hint="eastAsia"/>
          <w:sz w:val="24"/>
        </w:rPr>
        <w:t>：</w:t>
      </w:r>
      <w:r w:rsidRPr="00497409">
        <w:rPr>
          <w:rFonts w:ascii="宋体" w:hAnsi="宋体" w:cs="宋体" w:hint="eastAsia"/>
          <w:sz w:val="24"/>
        </w:rPr>
        <w:t>中山大学附属肿瘤医院黄埔院区位于黄埔区中新知识城开阳五路</w:t>
      </w:r>
      <w:r w:rsidRPr="00497409">
        <w:rPr>
          <w:rFonts w:ascii="宋体" w:hAnsi="宋体" w:cs="宋体"/>
          <w:sz w:val="24"/>
        </w:rPr>
        <w:t>1号，主要分为1号楼、2号楼，总建筑面积约10.4万平米</w:t>
      </w:r>
      <w:r w:rsidRPr="00497409">
        <w:rPr>
          <w:rFonts w:ascii="宋体" w:hAnsi="宋体" w:cs="宋体" w:hint="eastAsia"/>
          <w:sz w:val="24"/>
        </w:rPr>
        <w:t>，目前</w:t>
      </w:r>
      <w:r>
        <w:rPr>
          <w:rFonts w:ascii="宋体" w:hAnsi="宋体" w:cs="宋体" w:hint="eastAsia"/>
          <w:sz w:val="24"/>
        </w:rPr>
        <w:t>我院轨道物流系统品牌</w:t>
      </w:r>
      <w:r w:rsidRPr="00497409">
        <w:rPr>
          <w:rFonts w:ascii="宋体" w:hAnsi="宋体" w:cs="宋体" w:hint="eastAsia"/>
          <w:sz w:val="24"/>
        </w:rPr>
        <w:t>采用的是广州特力智能传输科技有限公司。</w:t>
      </w:r>
      <w:r>
        <w:rPr>
          <w:rFonts w:ascii="宋体" w:hAnsi="宋体" w:cs="宋体" w:hint="eastAsia"/>
          <w:sz w:val="24"/>
        </w:rPr>
        <w:t>轨道物流传输系统是指在计算机控制下，利用载物小车在专用轨道上智能传输物品的系统。轨道物流传输系统由供电源、监控中心、站点控制终端、区域控制器、轨道和转轨器、智能小车、空车存储区、防火门等组成。该系统的工作过程如下</w:t>
      </w:r>
      <w:r>
        <w:rPr>
          <w:rFonts w:ascii="宋体" w:hAnsi="宋体" w:cs="宋体"/>
          <w:sz w:val="24"/>
        </w:rPr>
        <w:t>:发送科室“调车”</w:t>
      </w:r>
      <w:proofErr w:type="gramStart"/>
      <w:r>
        <w:rPr>
          <w:rFonts w:ascii="宋体" w:hAnsi="宋体" w:cs="宋体"/>
          <w:sz w:val="24"/>
        </w:rPr>
        <w:t>一</w:t>
      </w:r>
      <w:proofErr w:type="gramEnd"/>
      <w:r>
        <w:rPr>
          <w:rFonts w:ascii="宋体" w:hAnsi="宋体" w:cs="宋体"/>
          <w:sz w:val="24"/>
        </w:rPr>
        <w:t>空车到站一按要求装载</w:t>
      </w:r>
      <w:proofErr w:type="gramStart"/>
      <w:r>
        <w:rPr>
          <w:rFonts w:ascii="宋体" w:hAnsi="宋体" w:cs="宋体"/>
          <w:sz w:val="24"/>
        </w:rPr>
        <w:t>一</w:t>
      </w:r>
      <w:proofErr w:type="gramEnd"/>
      <w:r>
        <w:rPr>
          <w:rFonts w:ascii="宋体" w:hAnsi="宋体" w:cs="宋体"/>
          <w:sz w:val="24"/>
        </w:rPr>
        <w:t>输入目的站点</w:t>
      </w:r>
      <w:proofErr w:type="gramStart"/>
      <w:r>
        <w:rPr>
          <w:rFonts w:ascii="宋体" w:hAnsi="宋体" w:cs="宋体"/>
          <w:sz w:val="24"/>
        </w:rPr>
        <w:t>一</w:t>
      </w:r>
      <w:proofErr w:type="gramEnd"/>
      <w:r>
        <w:rPr>
          <w:rFonts w:ascii="宋体" w:hAnsi="宋体" w:cs="宋体"/>
          <w:sz w:val="24"/>
        </w:rPr>
        <w:t>发送</w:t>
      </w:r>
      <w:proofErr w:type="gramStart"/>
      <w:r>
        <w:rPr>
          <w:rFonts w:ascii="宋体" w:hAnsi="宋体" w:cs="宋体"/>
          <w:sz w:val="24"/>
        </w:rPr>
        <w:t>一</w:t>
      </w:r>
      <w:proofErr w:type="gramEnd"/>
      <w:r>
        <w:rPr>
          <w:rFonts w:ascii="宋体" w:hAnsi="宋体" w:cs="宋体"/>
          <w:sz w:val="24"/>
        </w:rPr>
        <w:t>小车运行</w:t>
      </w:r>
      <w:proofErr w:type="gramStart"/>
      <w:r>
        <w:rPr>
          <w:rFonts w:ascii="宋体" w:hAnsi="宋体" w:cs="宋体"/>
          <w:sz w:val="24"/>
        </w:rPr>
        <w:t>一</w:t>
      </w:r>
      <w:proofErr w:type="gramEnd"/>
      <w:r>
        <w:rPr>
          <w:rFonts w:ascii="宋体" w:hAnsi="宋体" w:cs="宋体"/>
          <w:sz w:val="24"/>
        </w:rPr>
        <w:t>到达目的站点，点击确认</w:t>
      </w:r>
      <w:proofErr w:type="gramStart"/>
      <w:r>
        <w:rPr>
          <w:rFonts w:ascii="宋体" w:hAnsi="宋体" w:cs="宋体"/>
          <w:sz w:val="24"/>
        </w:rPr>
        <w:t>一</w:t>
      </w:r>
      <w:proofErr w:type="gramEnd"/>
      <w:r>
        <w:rPr>
          <w:rFonts w:ascii="宋体" w:hAnsi="宋体" w:cs="宋体"/>
          <w:sz w:val="24"/>
        </w:rPr>
        <w:t>取出物品，即完成输送任务。</w:t>
      </w:r>
    </w:p>
    <w:p w14:paraId="5EB217E9" w14:textId="1BCFFF7D" w:rsidR="000C4B10" w:rsidRDefault="00000000" w:rsidP="00497409">
      <w:pPr>
        <w:pStyle w:val="a7"/>
        <w:adjustRightInd w:val="0"/>
        <w:snapToGrid w:val="0"/>
        <w:spacing w:line="360" w:lineRule="auto"/>
        <w:ind w:firstLineChars="200" w:firstLine="482"/>
        <w:rPr>
          <w:rFonts w:hAnsi="宋体" w:cs="宋体"/>
          <w:sz w:val="24"/>
          <w:szCs w:val="24"/>
        </w:rPr>
      </w:pPr>
      <w:r>
        <w:rPr>
          <w:rFonts w:hAnsi="宋体" w:cs="宋体"/>
          <w:b/>
          <w:bCs/>
          <w:sz w:val="24"/>
          <w:szCs w:val="24"/>
        </w:rPr>
        <w:t>1</w:t>
      </w:r>
      <w:r w:rsidRPr="00497409">
        <w:rPr>
          <w:rFonts w:hAnsi="宋体" w:cs="宋体" w:hint="eastAsia"/>
          <w:b/>
          <w:bCs/>
          <w:sz w:val="24"/>
          <w:szCs w:val="24"/>
        </w:rPr>
        <w:t>、</w:t>
      </w:r>
      <w:r>
        <w:rPr>
          <w:rFonts w:hAnsi="宋体" w:cs="宋体" w:hint="eastAsia"/>
          <w:b/>
          <w:bCs/>
          <w:sz w:val="24"/>
          <w:szCs w:val="24"/>
        </w:rPr>
        <w:t>项目名称：</w:t>
      </w:r>
      <w:r>
        <w:rPr>
          <w:rFonts w:hAnsi="宋体" w:cs="宋体" w:hint="eastAsia"/>
          <w:sz w:val="24"/>
          <w:szCs w:val="24"/>
        </w:rPr>
        <w:t>黄埔院区轨道物流系统维保服务项目</w:t>
      </w:r>
    </w:p>
    <w:p w14:paraId="714C233A" w14:textId="15892A3E" w:rsidR="000C4B10" w:rsidRDefault="00000000" w:rsidP="00497409">
      <w:pPr>
        <w:pStyle w:val="a7"/>
        <w:adjustRightInd w:val="0"/>
        <w:snapToGrid w:val="0"/>
        <w:spacing w:line="360" w:lineRule="auto"/>
        <w:ind w:firstLineChars="200" w:firstLine="482"/>
        <w:rPr>
          <w:rFonts w:hAnsi="宋体" w:cs="宋体"/>
          <w:sz w:val="24"/>
          <w:szCs w:val="24"/>
        </w:rPr>
      </w:pPr>
      <w:r>
        <w:rPr>
          <w:rFonts w:hAnsi="宋体" w:cs="宋体" w:hint="eastAsia"/>
          <w:b/>
          <w:bCs/>
          <w:sz w:val="24"/>
          <w:szCs w:val="24"/>
        </w:rPr>
        <w:t>2、项目地点：</w:t>
      </w:r>
      <w:r>
        <w:rPr>
          <w:rFonts w:hAnsi="宋体" w:cs="宋体" w:hint="eastAsia"/>
          <w:sz w:val="24"/>
          <w:szCs w:val="24"/>
        </w:rPr>
        <w:t>中山大学附属肿瘤医院黄埔院区</w:t>
      </w:r>
    </w:p>
    <w:p w14:paraId="10F06341" w14:textId="4A26391B" w:rsidR="000C4B10" w:rsidRDefault="00000000" w:rsidP="00497409">
      <w:pPr>
        <w:pStyle w:val="a7"/>
        <w:adjustRightInd w:val="0"/>
        <w:snapToGrid w:val="0"/>
        <w:spacing w:line="360" w:lineRule="auto"/>
        <w:ind w:firstLineChars="200" w:firstLine="482"/>
        <w:rPr>
          <w:rFonts w:hAnsi="宋体" w:cs="宋体"/>
          <w:b/>
          <w:bCs/>
          <w:sz w:val="24"/>
          <w:szCs w:val="24"/>
        </w:rPr>
      </w:pPr>
      <w:r>
        <w:rPr>
          <w:rFonts w:hAnsi="宋体" w:cs="宋体" w:hint="eastAsia"/>
          <w:b/>
          <w:bCs/>
          <w:sz w:val="24"/>
          <w:szCs w:val="24"/>
        </w:rPr>
        <w:t>3、项目内容：</w:t>
      </w:r>
    </w:p>
    <w:p w14:paraId="711C7FC4" w14:textId="77777777" w:rsidR="000C4B10" w:rsidRDefault="00000000">
      <w:pPr>
        <w:pStyle w:val="a7"/>
        <w:adjustRightInd w:val="0"/>
        <w:snapToGrid w:val="0"/>
        <w:spacing w:line="360" w:lineRule="auto"/>
        <w:ind w:firstLineChars="200" w:firstLine="482"/>
        <w:rPr>
          <w:rFonts w:hAnsi="宋体" w:cs="宋体"/>
          <w:sz w:val="24"/>
          <w:szCs w:val="24"/>
        </w:rPr>
      </w:pPr>
      <w:r>
        <w:rPr>
          <w:rFonts w:hAnsi="宋体" w:cs="宋体" w:hint="eastAsia"/>
          <w:b/>
          <w:bCs/>
          <w:sz w:val="24"/>
          <w:szCs w:val="24"/>
        </w:rPr>
        <w:t>（1）轨道与输送小车维保</w:t>
      </w:r>
      <w:r>
        <w:rPr>
          <w:rFonts w:hAnsi="宋体" w:cs="宋体" w:hint="eastAsia"/>
          <w:sz w:val="24"/>
          <w:szCs w:val="24"/>
        </w:rPr>
        <w:t>：要求人员驻场服务，负责黄埔院区39个轨道物流站点，58辆智能小车、轨道、电源等维护、保养服务维护、修理、配件更换、清洗等工作。</w:t>
      </w:r>
    </w:p>
    <w:p w14:paraId="6D5E6328" w14:textId="77777777" w:rsidR="000C4B10" w:rsidRDefault="00000000">
      <w:pPr>
        <w:pStyle w:val="a7"/>
        <w:adjustRightInd w:val="0"/>
        <w:snapToGrid w:val="0"/>
        <w:spacing w:line="360" w:lineRule="auto"/>
        <w:ind w:firstLineChars="200" w:firstLine="482"/>
        <w:rPr>
          <w:rFonts w:hAnsi="宋体" w:cs="宋体"/>
          <w:sz w:val="24"/>
          <w:szCs w:val="24"/>
        </w:rPr>
      </w:pPr>
      <w:r>
        <w:rPr>
          <w:rFonts w:hAnsi="宋体" w:cs="宋体" w:hint="eastAsia"/>
          <w:b/>
          <w:bCs/>
          <w:sz w:val="24"/>
          <w:szCs w:val="24"/>
        </w:rPr>
        <w:t>（2）中控后台系统及车库维保：</w:t>
      </w:r>
      <w:r>
        <w:rPr>
          <w:rFonts w:hAnsi="宋体" w:cs="宋体" w:hint="eastAsia"/>
          <w:sz w:val="24"/>
          <w:szCs w:val="24"/>
        </w:rPr>
        <w:t>负责驻场办公室后台系统的监控及维护管理，要求驻场人员通过后台操作保证整套系统的正常运行，并帮助解决院内使用科室操作轨道物流的问题；保证小车车库的正常滞纳和运行。</w:t>
      </w:r>
    </w:p>
    <w:p w14:paraId="590EF788" w14:textId="77777777" w:rsidR="000C4B10" w:rsidRDefault="00000000">
      <w:pPr>
        <w:pStyle w:val="a7"/>
        <w:adjustRightInd w:val="0"/>
        <w:snapToGrid w:val="0"/>
        <w:spacing w:line="360" w:lineRule="auto"/>
        <w:ind w:firstLineChars="200" w:firstLine="482"/>
        <w:rPr>
          <w:rFonts w:hAnsi="宋体" w:cs="宋体"/>
          <w:sz w:val="24"/>
          <w:szCs w:val="24"/>
        </w:rPr>
      </w:pPr>
      <w:r>
        <w:rPr>
          <w:rFonts w:hAnsi="宋体" w:cs="宋体" w:hint="eastAsia"/>
          <w:b/>
          <w:bCs/>
          <w:sz w:val="24"/>
          <w:szCs w:val="24"/>
        </w:rPr>
        <w:t>（3）日常维保资料存档：</w:t>
      </w:r>
      <w:r>
        <w:rPr>
          <w:rFonts w:hAnsi="宋体" w:cs="宋体" w:hint="eastAsia"/>
          <w:sz w:val="24"/>
          <w:szCs w:val="24"/>
        </w:rPr>
        <w:t>按要求编制日常轨道物流系统的维保资料，做好登记，记录，资料存档（纸质版及电子版）。按采购人需求每年至少提供一份轨道物流系统的检测报告，报告内容需要出具主要配件的检测信息，具体需求按采购人意见实施；中标人需要每年提供一份年度维修记录台账，该台</w:t>
      </w:r>
      <w:proofErr w:type="gramStart"/>
      <w:r>
        <w:rPr>
          <w:rFonts w:hAnsi="宋体" w:cs="宋体" w:hint="eastAsia"/>
          <w:sz w:val="24"/>
          <w:szCs w:val="24"/>
        </w:rPr>
        <w:t>账</w:t>
      </w:r>
      <w:proofErr w:type="gramEnd"/>
      <w:r>
        <w:rPr>
          <w:rFonts w:hAnsi="宋体" w:cs="宋体" w:hint="eastAsia"/>
          <w:sz w:val="24"/>
          <w:szCs w:val="24"/>
        </w:rPr>
        <w:t>需要详细记载维修事项，维修配件数量，时间，地点等等。</w:t>
      </w:r>
    </w:p>
    <w:p w14:paraId="2E3AFBF1" w14:textId="77777777" w:rsidR="000C4B10" w:rsidRDefault="00000000">
      <w:pPr>
        <w:pStyle w:val="a7"/>
        <w:adjustRightInd w:val="0"/>
        <w:snapToGrid w:val="0"/>
        <w:spacing w:line="360" w:lineRule="auto"/>
        <w:ind w:firstLineChars="200" w:firstLine="482"/>
        <w:rPr>
          <w:rFonts w:hAnsi="宋体" w:cs="宋体"/>
          <w:b/>
          <w:bCs/>
          <w:sz w:val="24"/>
          <w:szCs w:val="24"/>
        </w:rPr>
      </w:pPr>
      <w:r>
        <w:rPr>
          <w:rFonts w:hAnsi="宋体" w:cs="宋体" w:hint="eastAsia"/>
          <w:b/>
          <w:bCs/>
          <w:sz w:val="24"/>
          <w:szCs w:val="24"/>
        </w:rPr>
        <w:t>（4）轨道物流系统其他设备、配件维保。</w:t>
      </w:r>
    </w:p>
    <w:p w14:paraId="27E016BB" w14:textId="37699D92" w:rsidR="000C4B10" w:rsidRDefault="00000000">
      <w:pPr>
        <w:pStyle w:val="a7"/>
        <w:tabs>
          <w:tab w:val="left" w:pos="540"/>
        </w:tabs>
        <w:snapToGrid w:val="0"/>
        <w:spacing w:line="360" w:lineRule="auto"/>
        <w:ind w:firstLineChars="200" w:firstLine="482"/>
        <w:rPr>
          <w:rFonts w:hAnsi="宋体" w:cs="宋体"/>
          <w:sz w:val="24"/>
          <w:lang w:val="zh-CN"/>
        </w:rPr>
      </w:pPr>
      <w:r w:rsidRPr="00497409">
        <w:rPr>
          <w:rFonts w:hAnsi="宋体" w:cs="宋体"/>
          <w:b/>
          <w:bCs/>
          <w:sz w:val="24"/>
          <w:szCs w:val="24"/>
        </w:rPr>
        <w:t>4、</w:t>
      </w:r>
      <w:r>
        <w:rPr>
          <w:rFonts w:hAnsi="宋体" w:cs="宋体" w:hint="eastAsia"/>
          <w:b/>
          <w:sz w:val="24"/>
          <w:szCs w:val="24"/>
        </w:rPr>
        <w:t>本项目投标报价</w:t>
      </w:r>
      <w:r>
        <w:rPr>
          <w:rFonts w:hAnsi="宋体" w:cs="宋体" w:hint="eastAsia"/>
          <w:b/>
          <w:sz w:val="24"/>
          <w:lang w:val="zh-CN"/>
        </w:rPr>
        <w:t>包括但不仅仅限于</w:t>
      </w:r>
      <w:r>
        <w:rPr>
          <w:rFonts w:hAnsi="宋体" w:cs="宋体" w:hint="eastAsia"/>
          <w:sz w:val="24"/>
          <w:lang w:val="zh-CN"/>
        </w:rPr>
        <w:t>：项目的服务价格、系统调试服务费用、税费以及履行合同所需的费用、所有风险、责任等其他一切隐含及不可预见的费用。</w:t>
      </w:r>
    </w:p>
    <w:p w14:paraId="5AD4D707" w14:textId="77777777" w:rsidR="000C4B10" w:rsidRDefault="00000000">
      <w:pPr>
        <w:pStyle w:val="a7"/>
        <w:tabs>
          <w:tab w:val="left" w:pos="540"/>
        </w:tabs>
        <w:snapToGrid w:val="0"/>
        <w:spacing w:line="360" w:lineRule="auto"/>
        <w:ind w:firstLineChars="200" w:firstLine="482"/>
        <w:rPr>
          <w:rFonts w:hAnsi="宋体" w:cs="宋体"/>
          <w:sz w:val="24"/>
        </w:rPr>
      </w:pPr>
      <w:r w:rsidRPr="00497409">
        <w:rPr>
          <w:rFonts w:hAnsi="宋体" w:cs="宋体" w:hint="eastAsia"/>
          <w:b/>
          <w:bCs/>
          <w:sz w:val="24"/>
        </w:rPr>
        <w:t>★</w:t>
      </w:r>
      <w:r>
        <w:rPr>
          <w:rFonts w:hAnsi="宋体" w:cs="宋体" w:hint="eastAsia"/>
          <w:b/>
          <w:bCs/>
          <w:sz w:val="24"/>
        </w:rPr>
        <w:t>5、服务方式:</w:t>
      </w:r>
      <w:r>
        <w:rPr>
          <w:rFonts w:hAnsi="宋体" w:cs="宋体" w:hint="eastAsia"/>
          <w:sz w:val="24"/>
        </w:rPr>
        <w:t>由乙方为甲方所使用轨道物流系统(美国特力) 提供维护、保养技术服务，服务模式为全包，即乙方派人常驻现场进行维护保养，包维护、包保养、包易损件、包损坏设备维修或更换，保证设备正常使用。</w:t>
      </w:r>
    </w:p>
    <w:p w14:paraId="324A123E" w14:textId="2B8128C0" w:rsidR="000C4B10" w:rsidRDefault="00000000" w:rsidP="00497409">
      <w:pPr>
        <w:tabs>
          <w:tab w:val="left" w:pos="540"/>
        </w:tabs>
        <w:autoSpaceDE w:val="0"/>
        <w:snapToGrid w:val="0"/>
        <w:spacing w:line="480" w:lineRule="auto"/>
        <w:ind w:firstLineChars="200" w:firstLine="482"/>
        <w:rPr>
          <w:rFonts w:hAnsi="宋体" w:cs="宋体"/>
          <w:sz w:val="24"/>
        </w:rPr>
      </w:pPr>
      <w:r>
        <w:rPr>
          <w:rFonts w:hAnsi="宋体" w:cs="宋体" w:hint="eastAsia"/>
          <w:b/>
          <w:bCs/>
          <w:sz w:val="24"/>
        </w:rPr>
        <w:t>6</w:t>
      </w:r>
      <w:r>
        <w:rPr>
          <w:rFonts w:hAnsi="宋体" w:cs="宋体" w:hint="eastAsia"/>
          <w:b/>
          <w:bCs/>
          <w:sz w:val="24"/>
        </w:rPr>
        <w:t>、本项目维保期限：</w:t>
      </w:r>
      <w:r>
        <w:rPr>
          <w:rFonts w:ascii="宋体" w:hAnsi="宋体" w:cs="宋体" w:hint="eastAsia"/>
          <w:kern w:val="0"/>
          <w:u w:val="single"/>
          <w:lang w:bidi="ar"/>
        </w:rPr>
        <w:t>2024</w:t>
      </w:r>
      <w:r>
        <w:rPr>
          <w:rFonts w:ascii="宋体" w:hAnsi="宋体" w:cs="宋体" w:hint="eastAsia"/>
          <w:kern w:val="0"/>
          <w:lang w:bidi="ar"/>
        </w:rPr>
        <w:t>年</w:t>
      </w:r>
      <w:r>
        <w:rPr>
          <w:rFonts w:ascii="宋体" w:hAnsi="宋体" w:cs="宋体" w:hint="eastAsia"/>
          <w:kern w:val="0"/>
          <w:u w:val="single"/>
          <w:lang w:bidi="ar"/>
        </w:rPr>
        <w:t>5</w:t>
      </w:r>
      <w:r>
        <w:rPr>
          <w:rFonts w:ascii="宋体" w:hAnsi="宋体" w:cs="宋体" w:hint="eastAsia"/>
          <w:kern w:val="0"/>
          <w:lang w:bidi="ar"/>
        </w:rPr>
        <w:t>月</w:t>
      </w:r>
      <w:r>
        <w:rPr>
          <w:rFonts w:ascii="宋体" w:hAnsi="宋体" w:cs="宋体" w:hint="eastAsia"/>
          <w:kern w:val="0"/>
          <w:u w:val="single"/>
          <w:lang w:bidi="ar"/>
        </w:rPr>
        <w:t>29</w:t>
      </w:r>
      <w:r>
        <w:rPr>
          <w:rFonts w:ascii="宋体" w:hAnsi="宋体" w:cs="宋体" w:hint="eastAsia"/>
          <w:kern w:val="0"/>
          <w:lang w:bidi="ar"/>
        </w:rPr>
        <w:t>日起—</w:t>
      </w:r>
      <w:r>
        <w:rPr>
          <w:rFonts w:ascii="宋体" w:hAnsi="宋体" w:cs="宋体" w:hint="eastAsia"/>
          <w:kern w:val="0"/>
          <w:u w:val="single"/>
          <w:lang w:bidi="ar"/>
        </w:rPr>
        <w:t>2026</w:t>
      </w:r>
      <w:r>
        <w:rPr>
          <w:rFonts w:ascii="宋体" w:hAnsi="宋体" w:cs="宋体" w:hint="eastAsia"/>
          <w:kern w:val="0"/>
          <w:lang w:bidi="ar"/>
        </w:rPr>
        <w:t>年</w:t>
      </w:r>
      <w:r>
        <w:rPr>
          <w:rFonts w:ascii="宋体" w:hAnsi="宋体" w:cs="宋体" w:hint="eastAsia"/>
          <w:kern w:val="0"/>
          <w:u w:val="single"/>
          <w:lang w:bidi="ar"/>
        </w:rPr>
        <w:t>5</w:t>
      </w:r>
      <w:r>
        <w:rPr>
          <w:rFonts w:ascii="宋体" w:hAnsi="宋体" w:cs="宋体" w:hint="eastAsia"/>
          <w:kern w:val="0"/>
          <w:lang w:bidi="ar"/>
        </w:rPr>
        <w:t>月</w:t>
      </w:r>
      <w:r>
        <w:rPr>
          <w:rFonts w:ascii="宋体" w:hAnsi="宋体" w:cs="宋体" w:hint="eastAsia"/>
          <w:kern w:val="0"/>
          <w:u w:val="single"/>
          <w:lang w:bidi="ar"/>
        </w:rPr>
        <w:t>28</w:t>
      </w:r>
      <w:r>
        <w:rPr>
          <w:rFonts w:ascii="宋体" w:hAnsi="宋体" w:cs="宋体" w:hint="eastAsia"/>
          <w:kern w:val="0"/>
          <w:lang w:bidi="ar"/>
        </w:rPr>
        <w:t>日止，服务期限为</w:t>
      </w:r>
      <w:r>
        <w:rPr>
          <w:rFonts w:hAnsi="宋体" w:cs="宋体" w:hint="eastAsia"/>
          <w:sz w:val="24"/>
        </w:rPr>
        <w:t>2</w:t>
      </w:r>
      <w:r>
        <w:rPr>
          <w:rFonts w:hAnsi="宋体" w:cs="宋体" w:hint="eastAsia"/>
          <w:sz w:val="24"/>
        </w:rPr>
        <w:t>年。</w:t>
      </w:r>
    </w:p>
    <w:p w14:paraId="5EAAA12C" w14:textId="77777777" w:rsidR="000C4B10" w:rsidRDefault="000C4B10">
      <w:pPr>
        <w:pStyle w:val="a7"/>
        <w:tabs>
          <w:tab w:val="left" w:pos="540"/>
        </w:tabs>
        <w:snapToGrid w:val="0"/>
        <w:spacing w:line="360" w:lineRule="auto"/>
        <w:ind w:firstLineChars="200" w:firstLine="480"/>
        <w:rPr>
          <w:rFonts w:hAnsi="宋体" w:cs="宋体"/>
          <w:sz w:val="24"/>
        </w:rPr>
      </w:pPr>
    </w:p>
    <w:p w14:paraId="52F60E38" w14:textId="77777777" w:rsidR="000C4B10" w:rsidRDefault="000C4B10">
      <w:pPr>
        <w:pStyle w:val="a7"/>
        <w:tabs>
          <w:tab w:val="left" w:pos="540"/>
        </w:tabs>
        <w:snapToGrid w:val="0"/>
        <w:spacing w:line="360" w:lineRule="auto"/>
        <w:ind w:firstLineChars="200" w:firstLine="480"/>
        <w:rPr>
          <w:rFonts w:hAnsi="宋体" w:cs="宋体"/>
          <w:sz w:val="24"/>
        </w:rPr>
      </w:pPr>
    </w:p>
    <w:p w14:paraId="448C5023" w14:textId="77777777" w:rsidR="000C4B10" w:rsidRDefault="000C4B10">
      <w:pPr>
        <w:pStyle w:val="a7"/>
        <w:tabs>
          <w:tab w:val="left" w:pos="540"/>
        </w:tabs>
        <w:snapToGrid w:val="0"/>
        <w:spacing w:line="360" w:lineRule="auto"/>
        <w:ind w:firstLineChars="200" w:firstLine="480"/>
        <w:rPr>
          <w:rFonts w:hAnsi="宋体" w:cs="宋体"/>
          <w:sz w:val="24"/>
        </w:rPr>
      </w:pPr>
    </w:p>
    <w:p w14:paraId="55EB27BB" w14:textId="77777777" w:rsidR="000C4B10" w:rsidRDefault="00000000">
      <w:pPr>
        <w:pStyle w:val="a7"/>
        <w:tabs>
          <w:tab w:val="left" w:pos="540"/>
        </w:tabs>
        <w:snapToGrid w:val="0"/>
        <w:spacing w:line="360" w:lineRule="auto"/>
        <w:ind w:firstLineChars="200" w:firstLine="482"/>
        <w:rPr>
          <w:rFonts w:hAnsi="宋体" w:cs="宋体"/>
          <w:b/>
          <w:bCs/>
          <w:sz w:val="24"/>
        </w:rPr>
      </w:pPr>
      <w:r>
        <w:rPr>
          <w:rFonts w:hAnsi="宋体" w:cs="宋体" w:hint="eastAsia"/>
          <w:b/>
          <w:bCs/>
          <w:sz w:val="24"/>
        </w:rPr>
        <w:t>7、黄埔院区轨道物流系统系统图：</w:t>
      </w:r>
    </w:p>
    <w:p w14:paraId="109F1C6B" w14:textId="3FF1DE90" w:rsidR="000C4B10" w:rsidRDefault="00000000" w:rsidP="00497409">
      <w:pPr>
        <w:pStyle w:val="a7"/>
        <w:tabs>
          <w:tab w:val="left" w:pos="540"/>
        </w:tabs>
        <w:snapToGrid w:val="0"/>
        <w:spacing w:line="360" w:lineRule="auto"/>
        <w:rPr>
          <w:rFonts w:hAnsi="宋体" w:cs="宋体"/>
        </w:rPr>
      </w:pPr>
      <w:r>
        <w:rPr>
          <w:rFonts w:hAnsi="宋体" w:cs="宋体"/>
          <w:noProof/>
          <w:sz w:val="24"/>
        </w:rPr>
        <w:drawing>
          <wp:inline distT="0" distB="0" distL="114300" distR="114300">
            <wp:extent cx="6078220" cy="4299585"/>
            <wp:effectExtent l="0" t="0" r="17780" b="5715"/>
            <wp:docPr id="2" name="图片 2" descr="04.系统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4.系统图"/>
                    <pic:cNvPicPr>
                      <a:picLocks noChangeAspect="1"/>
                    </pic:cNvPicPr>
                  </pic:nvPicPr>
                  <pic:blipFill>
                    <a:blip r:embed="rId9"/>
                    <a:stretch>
                      <a:fillRect/>
                    </a:stretch>
                  </pic:blipFill>
                  <pic:spPr>
                    <a:xfrm>
                      <a:off x="0" y="0"/>
                      <a:ext cx="6078220" cy="4299585"/>
                    </a:xfrm>
                    <a:prstGeom prst="rect">
                      <a:avLst/>
                    </a:prstGeom>
                  </pic:spPr>
                </pic:pic>
              </a:graphicData>
            </a:graphic>
          </wp:inline>
        </w:drawing>
      </w:r>
    </w:p>
    <w:p w14:paraId="4311E4E6" w14:textId="3CF40458" w:rsidR="000C4B10" w:rsidRDefault="00000000" w:rsidP="00497409">
      <w:pPr>
        <w:pStyle w:val="1"/>
        <w:spacing w:line="360" w:lineRule="auto"/>
        <w:rPr>
          <w:rFonts w:ascii="宋体" w:eastAsia="宋体" w:hAnsi="宋体" w:cs="宋体"/>
        </w:rPr>
      </w:pPr>
      <w:bookmarkStart w:id="12" w:name="_Toc25437"/>
      <w:bookmarkStart w:id="13" w:name="_Toc21339"/>
      <w:bookmarkStart w:id="14" w:name="_Toc2066"/>
      <w:bookmarkStart w:id="15" w:name="_Toc23916"/>
      <w:bookmarkStart w:id="16" w:name="_Toc17822"/>
      <w:bookmarkStart w:id="17" w:name="_Toc614"/>
      <w:r>
        <w:rPr>
          <w:rFonts w:ascii="宋体" w:eastAsia="宋体" w:hAnsi="宋体" w:cs="宋体" w:hint="eastAsia"/>
        </w:rPr>
        <w:t>二、维保服务要求</w:t>
      </w:r>
      <w:bookmarkEnd w:id="12"/>
      <w:bookmarkEnd w:id="13"/>
      <w:bookmarkEnd w:id="14"/>
      <w:bookmarkEnd w:id="15"/>
      <w:bookmarkEnd w:id="16"/>
      <w:bookmarkEnd w:id="17"/>
    </w:p>
    <w:p w14:paraId="208735F5" w14:textId="71EF17D3" w:rsidR="000C4B10" w:rsidRDefault="00000000" w:rsidP="00497409">
      <w:pPr>
        <w:pStyle w:val="20"/>
        <w:spacing w:line="360" w:lineRule="auto"/>
        <w:rPr>
          <w:rFonts w:ascii="宋体" w:eastAsia="宋体" w:hAnsi="宋体" w:cs="宋体"/>
        </w:rPr>
      </w:pPr>
      <w:bookmarkStart w:id="18" w:name="_Toc48681780"/>
      <w:bookmarkStart w:id="19" w:name="_Toc30057"/>
      <w:bookmarkStart w:id="20" w:name="_Toc18523"/>
      <w:bookmarkStart w:id="21" w:name="_Toc3911"/>
      <w:bookmarkStart w:id="22" w:name="_Toc31799"/>
      <w:bookmarkStart w:id="23" w:name="_Toc3032"/>
      <w:bookmarkStart w:id="24" w:name="_Toc11027"/>
      <w:bookmarkStart w:id="25" w:name="_Toc11734"/>
      <w:r>
        <w:rPr>
          <w:rFonts w:ascii="宋体" w:eastAsia="宋体" w:hAnsi="宋体" w:cs="宋体" w:hint="eastAsia"/>
        </w:rPr>
        <w:t>1.人员配置</w:t>
      </w:r>
      <w:bookmarkEnd w:id="18"/>
      <w:bookmarkEnd w:id="19"/>
      <w:r>
        <w:rPr>
          <w:rFonts w:ascii="宋体" w:eastAsia="宋体" w:hAnsi="宋体" w:cs="宋体" w:hint="eastAsia"/>
        </w:rPr>
        <w:t>要求</w:t>
      </w:r>
      <w:bookmarkEnd w:id="20"/>
      <w:bookmarkEnd w:id="21"/>
      <w:bookmarkEnd w:id="22"/>
      <w:bookmarkEnd w:id="23"/>
      <w:bookmarkEnd w:id="24"/>
      <w:bookmarkEnd w:id="25"/>
    </w:p>
    <w:p w14:paraId="7E2DA8C7" w14:textId="7B6E3B8C" w:rsidR="000C4B10" w:rsidRDefault="00000000">
      <w:pPr>
        <w:autoSpaceDE w:val="0"/>
        <w:autoSpaceDN w:val="0"/>
        <w:spacing w:line="360" w:lineRule="auto"/>
        <w:ind w:firstLineChars="200" w:firstLine="480"/>
        <w:rPr>
          <w:rFonts w:ascii="宋体" w:hAnsi="宋体" w:cs="宋体"/>
          <w:sz w:val="24"/>
        </w:rPr>
      </w:pPr>
      <w:r w:rsidRPr="00497409">
        <w:rPr>
          <w:rFonts w:ascii="宋体" w:hAnsi="宋体" w:cs="宋体" w:hint="eastAsia"/>
          <w:color w:val="FF0000"/>
          <w:sz w:val="24"/>
        </w:rPr>
        <w:t>★</w:t>
      </w:r>
      <w:r w:rsidRPr="00497409">
        <w:rPr>
          <w:rFonts w:ascii="宋体" w:hAnsi="宋体" w:cs="宋体" w:hint="eastAsia"/>
          <w:b/>
          <w:bCs/>
          <w:color w:val="FF0000"/>
          <w:sz w:val="24"/>
        </w:rPr>
        <w:t>本项目常驻维保技术人员至少为</w:t>
      </w:r>
      <w:r w:rsidRPr="00497409">
        <w:rPr>
          <w:rFonts w:ascii="宋体" w:hAnsi="宋体" w:cs="宋体"/>
          <w:b/>
          <w:bCs/>
          <w:color w:val="FF0000"/>
          <w:sz w:val="24"/>
        </w:rPr>
        <w:t>2名，其中拟</w:t>
      </w:r>
      <w:proofErr w:type="gramStart"/>
      <w:r w:rsidRPr="00497409">
        <w:rPr>
          <w:rFonts w:ascii="宋体" w:hAnsi="宋体" w:cs="宋体"/>
          <w:b/>
          <w:bCs/>
          <w:color w:val="FF0000"/>
          <w:sz w:val="24"/>
        </w:rPr>
        <w:t>派驻场</w:t>
      </w:r>
      <w:proofErr w:type="gramEnd"/>
      <w:r w:rsidRPr="00497409">
        <w:rPr>
          <w:rFonts w:ascii="宋体" w:hAnsi="宋体" w:cs="宋体"/>
          <w:b/>
          <w:bCs/>
          <w:color w:val="FF0000"/>
          <w:sz w:val="24"/>
        </w:rPr>
        <w:t>维保主管（项目经理）1名，应具有特种作业操作证（电工证）同时具备物流轨道系统培训合格服务资质证书（不限于企业、协会等相关机构颁发），轨道物流系统操作3年或以上工作经验（经验年限为获得前款资格证书时间起算）。另外1名应该具有特种作业操作证（</w:t>
      </w:r>
      <w:r w:rsidRPr="00497409">
        <w:rPr>
          <w:rFonts w:ascii="宋体" w:hAnsi="宋体" w:cs="宋体" w:hint="eastAsia"/>
          <w:b/>
          <w:bCs/>
          <w:color w:val="FF0000"/>
          <w:sz w:val="24"/>
        </w:rPr>
        <w:t>电工证）同时具备物流轨道系统培训合格服务资质证书（不限于企业、协会等相关机构颁发），具有轨道物流系统操作</w:t>
      </w:r>
      <w:r w:rsidRPr="00497409">
        <w:rPr>
          <w:rFonts w:ascii="宋体" w:hAnsi="宋体" w:cs="宋体"/>
          <w:b/>
          <w:bCs/>
          <w:color w:val="FF0000"/>
          <w:sz w:val="24"/>
        </w:rPr>
        <w:t>2年或以上工作经验（经验年限为获得前款资格证书时间起算）</w:t>
      </w:r>
      <w:r w:rsidRPr="00497409">
        <w:rPr>
          <w:rFonts w:ascii="宋体" w:hAnsi="宋体" w:cs="宋体" w:hint="eastAsia"/>
          <w:b/>
          <w:bCs/>
          <w:color w:val="FF0000"/>
          <w:sz w:val="24"/>
        </w:rPr>
        <w:t>。</w:t>
      </w:r>
      <w:r>
        <w:rPr>
          <w:rFonts w:ascii="宋体" w:hAnsi="宋体" w:cs="宋体" w:hint="eastAsia"/>
          <w:sz w:val="24"/>
        </w:rPr>
        <w:t>中标人应按投标文件中的驻场人员名单提供驻场人员，未经采购人同意，不得随意更换技术人员。项目团队明确岗位职责，做到定员定岗，职责明确，针对设备的运行特点制定合理的维保计划并实施。</w:t>
      </w:r>
    </w:p>
    <w:p w14:paraId="75281B88" w14:textId="2A506E6E" w:rsidR="000C4B10" w:rsidRDefault="00000000" w:rsidP="00497409">
      <w:pPr>
        <w:pStyle w:val="20"/>
        <w:spacing w:line="360" w:lineRule="auto"/>
        <w:rPr>
          <w:rFonts w:ascii="宋体" w:eastAsia="宋体" w:hAnsi="宋体" w:cs="宋体"/>
        </w:rPr>
      </w:pPr>
      <w:bookmarkStart w:id="26" w:name="_Toc16546"/>
      <w:bookmarkStart w:id="27" w:name="_Toc5682"/>
      <w:bookmarkStart w:id="28" w:name="_Toc27846"/>
      <w:bookmarkStart w:id="29" w:name="_Toc2741"/>
      <w:bookmarkStart w:id="30" w:name="_Toc48681781"/>
      <w:bookmarkStart w:id="31" w:name="_Toc3525"/>
      <w:bookmarkStart w:id="32" w:name="_Toc14314"/>
      <w:bookmarkStart w:id="33" w:name="_Toc8701"/>
      <w:r>
        <w:rPr>
          <w:rFonts w:ascii="宋体" w:eastAsia="宋体" w:hAnsi="宋体" w:cs="宋体" w:hint="eastAsia"/>
        </w:rPr>
        <w:t>2.驻场工作要求</w:t>
      </w:r>
      <w:bookmarkEnd w:id="26"/>
      <w:bookmarkEnd w:id="27"/>
      <w:bookmarkEnd w:id="28"/>
      <w:bookmarkEnd w:id="29"/>
      <w:bookmarkEnd w:id="30"/>
      <w:bookmarkEnd w:id="31"/>
      <w:bookmarkEnd w:id="32"/>
      <w:bookmarkEnd w:id="33"/>
    </w:p>
    <w:p w14:paraId="1EB52572" w14:textId="768CD113" w:rsidR="000C4B10" w:rsidRDefault="00000000">
      <w:pPr>
        <w:spacing w:line="360" w:lineRule="auto"/>
        <w:ind w:firstLineChars="200" w:firstLine="480"/>
        <w:rPr>
          <w:rFonts w:ascii="宋体" w:hAnsi="宋体" w:cs="宋体"/>
          <w:sz w:val="24"/>
        </w:rPr>
      </w:pPr>
      <w:r>
        <w:rPr>
          <w:rFonts w:ascii="宋体" w:hAnsi="宋体" w:cs="宋体" w:hint="eastAsia"/>
          <w:sz w:val="24"/>
        </w:rPr>
        <w:t>（1）确保工作日的正常上班时间（8:00—17:30）至少2名运</w:t>
      </w:r>
      <w:proofErr w:type="gramStart"/>
      <w:r>
        <w:rPr>
          <w:rFonts w:ascii="宋体" w:hAnsi="宋体" w:cs="宋体" w:hint="eastAsia"/>
          <w:sz w:val="24"/>
        </w:rPr>
        <w:t>维人员</w:t>
      </w:r>
      <w:proofErr w:type="gramEnd"/>
      <w:r>
        <w:rPr>
          <w:rFonts w:ascii="宋体" w:hAnsi="宋体" w:cs="宋体" w:hint="eastAsia"/>
          <w:sz w:val="24"/>
        </w:rPr>
        <w:t>在岗，非正常上班</w:t>
      </w:r>
      <w:r>
        <w:rPr>
          <w:rFonts w:ascii="宋体" w:hAnsi="宋体" w:cs="宋体" w:hint="eastAsia"/>
          <w:sz w:val="24"/>
        </w:rPr>
        <w:lastRenderedPageBreak/>
        <w:t>时间24小时响应。驻场人员须接受医院管理与安排，具体排班时间由采购人根据实际情况调整。</w:t>
      </w:r>
    </w:p>
    <w:p w14:paraId="266A55C4" w14:textId="38239937" w:rsidR="000C4B10" w:rsidRDefault="00000000">
      <w:pPr>
        <w:spacing w:line="360" w:lineRule="auto"/>
        <w:ind w:firstLineChars="200" w:firstLine="480"/>
        <w:rPr>
          <w:rFonts w:ascii="宋体" w:hAnsi="宋体" w:cs="宋体"/>
          <w:sz w:val="24"/>
        </w:rPr>
      </w:pPr>
      <w:r>
        <w:rPr>
          <w:rFonts w:ascii="宋体" w:hAnsi="宋体" w:cs="宋体" w:hint="eastAsia"/>
          <w:sz w:val="24"/>
        </w:rPr>
        <w:t>（2）接到故障通知后，正常上班时间应10分钟内到达现场处理，非上班时间45分钟内达现场处理。一般故障2个小时内排除，发生特殊故障时或者涉及安全事故，一般情况要求在48小时内排除故障并在24小时内向采购人反映情况做书面登记说明。重要或紧急情况下中标人应提供备用方案应急解决问题。如果由于中标人人为疏忽而给采购人造成损失，中标人应承担相应的经济赔偿责任。</w:t>
      </w:r>
    </w:p>
    <w:p w14:paraId="58690164" w14:textId="77777777" w:rsidR="000C4B10" w:rsidRDefault="00000000">
      <w:pPr>
        <w:spacing w:line="360" w:lineRule="auto"/>
        <w:ind w:firstLineChars="200" w:firstLine="480"/>
        <w:rPr>
          <w:rFonts w:ascii="宋体" w:hAnsi="宋体" w:cs="宋体"/>
          <w:sz w:val="24"/>
        </w:rPr>
      </w:pPr>
      <w:r>
        <w:rPr>
          <w:rFonts w:ascii="宋体" w:hAnsi="宋体" w:cs="宋体" w:hint="eastAsia"/>
          <w:sz w:val="24"/>
        </w:rPr>
        <w:t>（3）轨道物流系统遇到特殊故障，驻场工作人员现场无法维修或者发现该系统某配件已无法继续使用，驻场工作人员应该在24小时内向公司提出援助，并在72小时内以书面的形式告知采购人解决方案，期间产生的一切经济费用由中标人承担。</w:t>
      </w:r>
    </w:p>
    <w:p w14:paraId="4F673437" w14:textId="48B9A327" w:rsidR="000C4B10" w:rsidRDefault="00000000" w:rsidP="00497409">
      <w:pPr>
        <w:pStyle w:val="20"/>
        <w:spacing w:line="360" w:lineRule="auto"/>
        <w:rPr>
          <w:rFonts w:ascii="宋体" w:eastAsia="宋体" w:hAnsi="宋体" w:cs="宋体"/>
        </w:rPr>
      </w:pPr>
      <w:bookmarkStart w:id="34" w:name="_Toc28949"/>
      <w:bookmarkStart w:id="35" w:name="_Toc16570"/>
      <w:bookmarkStart w:id="36" w:name="_Toc3640"/>
      <w:bookmarkStart w:id="37" w:name="_Toc21214"/>
      <w:bookmarkStart w:id="38" w:name="_Toc19201"/>
      <w:bookmarkStart w:id="39" w:name="_Toc3871"/>
      <w:r>
        <w:rPr>
          <w:rFonts w:ascii="宋体" w:eastAsia="宋体" w:hAnsi="宋体" w:cs="宋体" w:hint="eastAsia"/>
        </w:rPr>
        <w:t>3.工作内容及职责</w:t>
      </w:r>
      <w:bookmarkEnd w:id="34"/>
      <w:bookmarkEnd w:id="35"/>
      <w:bookmarkEnd w:id="36"/>
      <w:bookmarkEnd w:id="37"/>
      <w:bookmarkEnd w:id="38"/>
      <w:bookmarkEnd w:id="39"/>
    </w:p>
    <w:p w14:paraId="454B087B" w14:textId="46D5D53B" w:rsidR="000C4B10" w:rsidRDefault="00000000" w:rsidP="00497409">
      <w:pPr>
        <w:numPr>
          <w:ilvl w:val="0"/>
          <w:numId w:val="3"/>
        </w:numPr>
        <w:spacing w:line="360" w:lineRule="auto"/>
        <w:ind w:left="0" w:firstLine="425"/>
        <w:rPr>
          <w:rFonts w:ascii="宋体" w:hAnsi="宋体" w:cs="宋体"/>
          <w:sz w:val="24"/>
        </w:rPr>
      </w:pPr>
      <w:r>
        <w:rPr>
          <w:rFonts w:ascii="宋体" w:hAnsi="宋体" w:cs="宋体" w:hint="eastAsia"/>
          <w:sz w:val="24"/>
          <w:szCs w:val="32"/>
        </w:rPr>
        <w:t>每个月需要向采购人递交相关维保资料：</w:t>
      </w:r>
      <w:r>
        <w:rPr>
          <w:rFonts w:ascii="宋体" w:hAnsi="宋体" w:cs="宋体" w:hint="eastAsia"/>
          <w:sz w:val="24"/>
        </w:rPr>
        <w:t>设备维修记录表</w:t>
      </w:r>
      <w:r w:rsidRPr="00497409">
        <w:rPr>
          <w:rFonts w:ascii="宋体" w:hAnsi="宋体" w:cs="宋体" w:hint="eastAsia"/>
          <w:sz w:val="24"/>
        </w:rPr>
        <w:t>、</w:t>
      </w:r>
      <w:r>
        <w:rPr>
          <w:rFonts w:ascii="宋体" w:hAnsi="宋体" w:cs="宋体" w:hint="eastAsia"/>
          <w:sz w:val="24"/>
        </w:rPr>
        <w:t>设备清洗消毒记录表</w:t>
      </w:r>
      <w:r w:rsidRPr="00497409">
        <w:rPr>
          <w:rFonts w:ascii="宋体" w:hAnsi="宋体" w:cs="宋体" w:hint="eastAsia"/>
          <w:sz w:val="24"/>
        </w:rPr>
        <w:t>、</w:t>
      </w:r>
      <w:r>
        <w:rPr>
          <w:rFonts w:ascii="宋体" w:hAnsi="宋体" w:cs="宋体" w:hint="eastAsia"/>
          <w:sz w:val="24"/>
        </w:rPr>
        <w:t>设备检查记录表</w:t>
      </w:r>
      <w:r w:rsidRPr="00497409">
        <w:rPr>
          <w:rFonts w:ascii="宋体" w:hAnsi="宋体" w:cs="宋体" w:hint="eastAsia"/>
          <w:sz w:val="24"/>
        </w:rPr>
        <w:t>、</w:t>
      </w:r>
      <w:r>
        <w:rPr>
          <w:rFonts w:ascii="宋体" w:hAnsi="宋体" w:cs="宋体" w:hint="eastAsia"/>
          <w:sz w:val="24"/>
        </w:rPr>
        <w:t>上班考勤记录表。维保资料经采购人复核无误后进行电子存档。</w:t>
      </w:r>
    </w:p>
    <w:p w14:paraId="6A91431A" w14:textId="4F708DB6" w:rsidR="000C4B10" w:rsidRDefault="00000000" w:rsidP="00497409">
      <w:pPr>
        <w:numPr>
          <w:ilvl w:val="0"/>
          <w:numId w:val="3"/>
        </w:numPr>
        <w:spacing w:line="360" w:lineRule="auto"/>
        <w:ind w:left="0" w:firstLine="425"/>
        <w:rPr>
          <w:rFonts w:ascii="宋体" w:hAnsi="宋体" w:cs="宋体"/>
          <w:sz w:val="24"/>
        </w:rPr>
      </w:pPr>
      <w:r>
        <w:rPr>
          <w:rFonts w:ascii="宋体" w:hAnsi="宋体" w:cs="宋体" w:hint="eastAsia"/>
          <w:sz w:val="24"/>
        </w:rPr>
        <w:t>定期开展使用科室培训工作，每个使用站点每年不少于三次培训，并形成培训记录文件，采购人复核无误后进行电子存档；中标人应建立应急事故的处理机制，每年开展应急演练不少于两次。</w:t>
      </w:r>
      <w:r w:rsidRPr="00497409">
        <w:rPr>
          <w:rFonts w:ascii="宋体" w:hAnsi="宋体" w:cs="宋体" w:hint="eastAsia"/>
          <w:sz w:val="24"/>
        </w:rPr>
        <w:t>培训工作应</w:t>
      </w:r>
      <w:r>
        <w:rPr>
          <w:rFonts w:ascii="宋体" w:hAnsi="宋体" w:cs="宋体" w:hint="eastAsia"/>
          <w:sz w:val="24"/>
        </w:rPr>
        <w:t>接受采购人不定期检查</w:t>
      </w:r>
      <w:r w:rsidRPr="00497409">
        <w:rPr>
          <w:rFonts w:ascii="宋体" w:hAnsi="宋体" w:cs="宋体" w:hint="eastAsia"/>
          <w:sz w:val="24"/>
        </w:rPr>
        <w:t>并</w:t>
      </w:r>
      <w:r>
        <w:rPr>
          <w:rFonts w:ascii="宋体" w:hAnsi="宋体" w:cs="宋体" w:hint="eastAsia"/>
          <w:sz w:val="24"/>
        </w:rPr>
        <w:t>进行整改，培训工作产生的费用由中标人承担。</w:t>
      </w:r>
    </w:p>
    <w:p w14:paraId="61C83647" w14:textId="75B935F4" w:rsidR="000C4B10" w:rsidRDefault="00000000" w:rsidP="00497409">
      <w:pPr>
        <w:numPr>
          <w:ilvl w:val="0"/>
          <w:numId w:val="3"/>
        </w:numPr>
        <w:spacing w:line="360" w:lineRule="auto"/>
        <w:ind w:left="0" w:firstLine="425"/>
        <w:rPr>
          <w:rFonts w:ascii="宋体" w:hAnsi="宋体" w:cs="宋体"/>
          <w:sz w:val="24"/>
        </w:rPr>
      </w:pPr>
      <w:r>
        <w:rPr>
          <w:rFonts w:ascii="宋体" w:hAnsi="宋体" w:cs="宋体" w:hint="eastAsia"/>
          <w:sz w:val="24"/>
        </w:rPr>
        <w:t>派出的驻场工作人员必须是持有特种作业操作证（电工证），且能操作、维护本招标项目的所有系统设备。不具备相应维修、操作资格证件的人员，不得参与设备的维修、操作等工作。</w:t>
      </w:r>
    </w:p>
    <w:p w14:paraId="58D728F8" w14:textId="3E7E18BE" w:rsidR="000C4B10" w:rsidRDefault="00000000" w:rsidP="00497409">
      <w:pPr>
        <w:numPr>
          <w:ilvl w:val="0"/>
          <w:numId w:val="3"/>
        </w:numPr>
        <w:spacing w:line="360" w:lineRule="auto"/>
        <w:ind w:left="0" w:firstLine="425"/>
        <w:rPr>
          <w:rFonts w:ascii="宋体" w:hAnsi="宋体" w:cs="宋体"/>
          <w:sz w:val="24"/>
        </w:rPr>
      </w:pPr>
      <w:r>
        <w:rPr>
          <w:rFonts w:ascii="宋体" w:hAnsi="宋体" w:cs="宋体" w:hint="eastAsia"/>
          <w:sz w:val="24"/>
        </w:rPr>
        <w:t>驻场服务人员须严格按照操作规程作业，遵守甲方各项管理规定，并无条件接受采购人的管理和安排。</w:t>
      </w:r>
    </w:p>
    <w:p w14:paraId="5AF3799B" w14:textId="1F50345C" w:rsidR="000C4B10" w:rsidRDefault="00000000" w:rsidP="00497409">
      <w:pPr>
        <w:numPr>
          <w:ilvl w:val="0"/>
          <w:numId w:val="3"/>
        </w:numPr>
        <w:spacing w:line="360" w:lineRule="auto"/>
        <w:ind w:left="0" w:firstLine="425"/>
        <w:rPr>
          <w:rFonts w:ascii="宋体" w:hAnsi="宋体" w:cs="宋体"/>
          <w:sz w:val="24"/>
        </w:rPr>
      </w:pPr>
      <w:r>
        <w:rPr>
          <w:rFonts w:ascii="宋体" w:hAnsi="宋体" w:cs="宋体" w:hint="eastAsia"/>
          <w:sz w:val="24"/>
        </w:rPr>
        <w:t>现场应配备相关的配套设备设施、系统的主要备件和易损件的备件。</w:t>
      </w:r>
    </w:p>
    <w:p w14:paraId="498D19DB" w14:textId="43151EB4" w:rsidR="000C4B10" w:rsidRDefault="00000000" w:rsidP="00497409">
      <w:pPr>
        <w:numPr>
          <w:ilvl w:val="0"/>
          <w:numId w:val="3"/>
        </w:numPr>
        <w:spacing w:line="360" w:lineRule="auto"/>
        <w:ind w:left="0" w:firstLine="425"/>
        <w:rPr>
          <w:rFonts w:ascii="宋体" w:hAnsi="宋体" w:cs="宋体"/>
          <w:sz w:val="24"/>
        </w:rPr>
      </w:pPr>
      <w:r>
        <w:rPr>
          <w:rFonts w:ascii="宋体" w:hAnsi="宋体" w:cs="宋体" w:hint="eastAsia"/>
          <w:sz w:val="24"/>
        </w:rPr>
        <w:t>对每周或每月维护、保养的设备有重大的质量隐患要以书面的形式立即报告医院的使用科室。</w:t>
      </w:r>
    </w:p>
    <w:p w14:paraId="4525CBA3" w14:textId="2AD5CD8E" w:rsidR="000C4B10" w:rsidRDefault="00000000" w:rsidP="00497409">
      <w:pPr>
        <w:numPr>
          <w:ilvl w:val="0"/>
          <w:numId w:val="3"/>
        </w:numPr>
        <w:spacing w:line="360" w:lineRule="auto"/>
        <w:ind w:left="0" w:firstLine="425"/>
        <w:rPr>
          <w:rFonts w:ascii="宋体" w:hAnsi="宋体" w:cs="宋体"/>
          <w:bCs/>
          <w:sz w:val="24"/>
        </w:rPr>
      </w:pPr>
      <w:r>
        <w:rPr>
          <w:rFonts w:ascii="宋体" w:hAnsi="宋体" w:cs="宋体" w:hint="eastAsia"/>
          <w:bCs/>
          <w:sz w:val="24"/>
        </w:rPr>
        <w:t>负责维保轨道物流系统范围内所有区域的清洁工作，确保小车轨道及输送小车清洁干净，并保证不会造成正常运行影响。</w:t>
      </w:r>
    </w:p>
    <w:p w14:paraId="56020754" w14:textId="23C03C33" w:rsidR="000C4B10" w:rsidRDefault="00000000" w:rsidP="00497409">
      <w:pPr>
        <w:numPr>
          <w:ilvl w:val="0"/>
          <w:numId w:val="3"/>
        </w:numPr>
        <w:spacing w:line="360" w:lineRule="auto"/>
        <w:ind w:left="0" w:firstLine="425"/>
        <w:rPr>
          <w:rFonts w:ascii="宋体" w:hAnsi="宋体" w:cs="宋体"/>
          <w:sz w:val="24"/>
        </w:rPr>
      </w:pPr>
      <w:r>
        <w:rPr>
          <w:rFonts w:ascii="宋体" w:hAnsi="宋体" w:cs="宋体" w:hint="eastAsia"/>
          <w:sz w:val="24"/>
        </w:rPr>
        <w:t>严格按照有关服务时间的要求对设备进行保养、维修工作，包括检查、保养、调整、维修合同内的设备。对设备清单中的设备进行维修保养及故障排除工作，确保所有设备各项技术指标正常。</w:t>
      </w:r>
    </w:p>
    <w:p w14:paraId="26DFF690" w14:textId="3C931FCE" w:rsidR="000C4B10" w:rsidRDefault="00000000" w:rsidP="00497409">
      <w:pPr>
        <w:pStyle w:val="20"/>
        <w:spacing w:line="360" w:lineRule="auto"/>
        <w:rPr>
          <w:rFonts w:ascii="宋体" w:eastAsia="宋体" w:hAnsi="宋体" w:cs="宋体"/>
        </w:rPr>
      </w:pPr>
      <w:bookmarkStart w:id="40" w:name="_Toc24755"/>
      <w:bookmarkStart w:id="41" w:name="_Toc2274"/>
      <w:bookmarkStart w:id="42" w:name="_Toc12361"/>
      <w:bookmarkStart w:id="43" w:name="_Toc10032"/>
      <w:bookmarkStart w:id="44" w:name="_Toc21030"/>
      <w:bookmarkStart w:id="45" w:name="_Toc14727"/>
      <w:r>
        <w:rPr>
          <w:rFonts w:ascii="宋体" w:eastAsia="宋体" w:hAnsi="宋体" w:cs="宋体" w:hint="eastAsia"/>
        </w:rPr>
        <w:lastRenderedPageBreak/>
        <w:t>4.服务要求</w:t>
      </w:r>
      <w:bookmarkEnd w:id="40"/>
      <w:bookmarkEnd w:id="41"/>
      <w:bookmarkEnd w:id="42"/>
      <w:bookmarkEnd w:id="43"/>
      <w:bookmarkEnd w:id="44"/>
      <w:bookmarkEnd w:id="45"/>
    </w:p>
    <w:p w14:paraId="7902AC01" w14:textId="77777777" w:rsidR="000C4B10" w:rsidRDefault="00000000" w:rsidP="00497409">
      <w:pPr>
        <w:pStyle w:val="af1"/>
        <w:numPr>
          <w:ilvl w:val="0"/>
          <w:numId w:val="5"/>
        </w:numPr>
        <w:spacing w:line="360" w:lineRule="auto"/>
        <w:ind w:left="0" w:firstLineChars="0" w:firstLine="420"/>
        <w:rPr>
          <w:rFonts w:ascii="宋体" w:hAnsi="宋体" w:cs="宋体"/>
          <w:sz w:val="24"/>
        </w:rPr>
      </w:pPr>
      <w:r>
        <w:rPr>
          <w:rFonts w:ascii="宋体" w:hAnsi="宋体" w:cs="宋体" w:hint="eastAsia"/>
          <w:spacing w:val="-1"/>
          <w:sz w:val="24"/>
        </w:rPr>
        <w:t>根据设备维护保养的有关规程进行定期检查、维护、保养和故障抢修工作，提供良好服务，做到服务规范、维修及时合理养护、管理落实，努力提高设备完好率，保证设备正常使用及安全运行。</w:t>
      </w:r>
    </w:p>
    <w:p w14:paraId="768D9D51" w14:textId="77777777" w:rsidR="000C4B10" w:rsidRDefault="00000000" w:rsidP="00497409">
      <w:pPr>
        <w:pStyle w:val="af1"/>
        <w:numPr>
          <w:ilvl w:val="0"/>
          <w:numId w:val="5"/>
        </w:numPr>
        <w:spacing w:line="360" w:lineRule="auto"/>
        <w:ind w:left="0" w:firstLineChars="0" w:firstLine="420"/>
        <w:rPr>
          <w:rFonts w:ascii="宋体" w:hAnsi="宋体" w:cs="宋体"/>
          <w:sz w:val="24"/>
        </w:rPr>
      </w:pPr>
      <w:r>
        <w:rPr>
          <w:rFonts w:ascii="宋体" w:hAnsi="宋体" w:cs="宋体" w:hint="eastAsia"/>
          <w:spacing w:val="-1"/>
          <w:sz w:val="24"/>
        </w:rPr>
        <w:t>中标人要做好定期维护计划安排，严格按照委托工作内容进行维护并做好现场巡查、维护、维修记</w:t>
      </w:r>
      <w:r>
        <w:rPr>
          <w:rFonts w:ascii="宋体" w:hAnsi="宋体" w:cs="宋体" w:hint="eastAsia"/>
          <w:sz w:val="24"/>
        </w:rPr>
        <w:t>录。</w:t>
      </w:r>
    </w:p>
    <w:p w14:paraId="31D92F7A" w14:textId="77777777" w:rsidR="000C4B10" w:rsidRDefault="00000000" w:rsidP="00497409">
      <w:pPr>
        <w:pStyle w:val="af1"/>
        <w:numPr>
          <w:ilvl w:val="0"/>
          <w:numId w:val="5"/>
        </w:numPr>
        <w:spacing w:line="360" w:lineRule="auto"/>
        <w:ind w:left="0" w:firstLineChars="0" w:firstLine="420"/>
        <w:rPr>
          <w:rFonts w:ascii="宋体" w:hAnsi="宋体" w:cs="宋体"/>
          <w:sz w:val="24"/>
        </w:rPr>
      </w:pPr>
      <w:r>
        <w:rPr>
          <w:rFonts w:ascii="宋体" w:hAnsi="宋体" w:cs="宋体" w:hint="eastAsia"/>
          <w:spacing w:val="-1"/>
          <w:sz w:val="24"/>
        </w:rPr>
        <w:t>中标人在维护检查过程中，发现对维护的设备运行不利的隐患，应及时通知采购人，</w:t>
      </w:r>
      <w:r>
        <w:rPr>
          <w:rFonts w:ascii="宋体" w:hAnsi="宋体" w:cs="宋体" w:hint="eastAsia"/>
          <w:sz w:val="24"/>
        </w:rPr>
        <w:t>并提出消除隐患意见。</w:t>
      </w:r>
    </w:p>
    <w:p w14:paraId="73FF2951" w14:textId="77777777" w:rsidR="000C4B10" w:rsidRDefault="00000000" w:rsidP="00497409">
      <w:pPr>
        <w:pStyle w:val="af1"/>
        <w:numPr>
          <w:ilvl w:val="0"/>
          <w:numId w:val="5"/>
        </w:numPr>
        <w:spacing w:line="360" w:lineRule="auto"/>
        <w:ind w:left="0" w:firstLineChars="0" w:firstLine="420"/>
        <w:rPr>
          <w:rFonts w:ascii="宋体" w:hAnsi="宋体" w:cs="宋体"/>
          <w:spacing w:val="-1"/>
          <w:sz w:val="24"/>
        </w:rPr>
      </w:pPr>
      <w:r>
        <w:rPr>
          <w:rFonts w:ascii="宋体" w:hAnsi="宋体" w:cs="宋体" w:hint="eastAsia"/>
          <w:spacing w:val="-1"/>
          <w:sz w:val="24"/>
        </w:rPr>
        <w:t>在不影响使用方正常工作的情况下进行维修保养工作（如利用用餐时间或晚上休息时间等等），应做到文明施工，做好清洁完工后的现场清理工作，做好安全防护措施，并为实际操作人员购买相应的保险。</w:t>
      </w:r>
    </w:p>
    <w:p w14:paraId="1EE10C01" w14:textId="5B58D456" w:rsidR="000C4B10" w:rsidRDefault="00000000" w:rsidP="00497409">
      <w:pPr>
        <w:pStyle w:val="af1"/>
        <w:numPr>
          <w:ilvl w:val="0"/>
          <w:numId w:val="5"/>
        </w:numPr>
        <w:spacing w:line="360" w:lineRule="auto"/>
        <w:ind w:left="0" w:firstLineChars="0" w:firstLine="420"/>
        <w:rPr>
          <w:rFonts w:ascii="宋体" w:hAnsi="宋体" w:cs="宋体"/>
          <w:spacing w:val="-1"/>
          <w:sz w:val="24"/>
        </w:rPr>
      </w:pPr>
      <w:r>
        <w:rPr>
          <w:rFonts w:ascii="宋体" w:hAnsi="宋体" w:cs="宋体" w:hint="eastAsia"/>
          <w:spacing w:val="-1"/>
          <w:sz w:val="24"/>
        </w:rPr>
        <w:t>日常检查前事先通知使用部门，并将设备的检查情况以表格形式记录、检查人员签名确认，以备采购人使用部门和主管部门检查。</w:t>
      </w:r>
    </w:p>
    <w:p w14:paraId="3A963457" w14:textId="77777777" w:rsidR="000C4B10" w:rsidRDefault="00000000" w:rsidP="00497409">
      <w:pPr>
        <w:pStyle w:val="af1"/>
        <w:numPr>
          <w:ilvl w:val="0"/>
          <w:numId w:val="5"/>
        </w:numPr>
        <w:spacing w:line="360" w:lineRule="auto"/>
        <w:ind w:left="0" w:firstLineChars="0" w:firstLine="420"/>
        <w:rPr>
          <w:rFonts w:ascii="宋体" w:hAnsi="宋体" w:cs="宋体"/>
          <w:spacing w:val="-1"/>
          <w:sz w:val="24"/>
        </w:rPr>
      </w:pPr>
      <w:r>
        <w:rPr>
          <w:rFonts w:ascii="宋体" w:hAnsi="宋体" w:cs="宋体" w:hint="eastAsia"/>
          <w:spacing w:val="-1"/>
          <w:sz w:val="24"/>
        </w:rPr>
        <w:t>每次保养后，中标人应向采购人提供一份由中标人技术人员签名认可的保养记录，并由采购人的现场代表验收认可签字。</w:t>
      </w:r>
    </w:p>
    <w:p w14:paraId="2F62CD5D" w14:textId="3EEDD1F9" w:rsidR="000C4B10" w:rsidRDefault="00000000" w:rsidP="00497409">
      <w:pPr>
        <w:pStyle w:val="af1"/>
        <w:numPr>
          <w:ilvl w:val="0"/>
          <w:numId w:val="5"/>
        </w:numPr>
        <w:spacing w:line="360" w:lineRule="auto"/>
        <w:ind w:left="0" w:firstLineChars="0" w:firstLine="420"/>
        <w:rPr>
          <w:rFonts w:ascii="宋体" w:hAnsi="宋体" w:cs="宋体"/>
          <w:sz w:val="24"/>
        </w:rPr>
      </w:pPr>
      <w:r w:rsidRPr="00497409">
        <w:rPr>
          <w:rFonts w:ascii="宋体" w:hAnsi="宋体" w:cs="宋体" w:hint="eastAsia"/>
          <w:spacing w:val="-1"/>
          <w:sz w:val="24"/>
        </w:rPr>
        <w:t>为保证日常工作中仪器仪表的准确性和安全性，投标人需要对检测仪器定时校准</w:t>
      </w:r>
      <w:r>
        <w:rPr>
          <w:rFonts w:ascii="宋体" w:hAnsi="宋体" w:cs="宋体" w:hint="eastAsia"/>
          <w:spacing w:val="-1"/>
          <w:sz w:val="24"/>
        </w:rPr>
        <w:t>。</w:t>
      </w:r>
    </w:p>
    <w:p w14:paraId="7C6D47DE" w14:textId="77777777" w:rsidR="000C4B10" w:rsidRDefault="00000000" w:rsidP="00497409">
      <w:pPr>
        <w:pStyle w:val="af1"/>
        <w:numPr>
          <w:ilvl w:val="0"/>
          <w:numId w:val="5"/>
        </w:numPr>
        <w:spacing w:line="360" w:lineRule="auto"/>
        <w:ind w:left="0" w:firstLineChars="0" w:firstLine="420"/>
        <w:rPr>
          <w:rFonts w:ascii="宋体" w:hAnsi="宋体" w:cs="宋体"/>
          <w:sz w:val="24"/>
        </w:rPr>
      </w:pPr>
      <w:r>
        <w:rPr>
          <w:rFonts w:ascii="宋体" w:hAnsi="宋体" w:cs="宋体" w:hint="eastAsia"/>
          <w:spacing w:val="-1"/>
          <w:sz w:val="24"/>
        </w:rPr>
        <w:t>设备的部件</w:t>
      </w:r>
      <w:proofErr w:type="gramStart"/>
      <w:r>
        <w:rPr>
          <w:rFonts w:ascii="宋体" w:hAnsi="宋体" w:cs="宋体" w:hint="eastAsia"/>
          <w:spacing w:val="-1"/>
          <w:sz w:val="24"/>
        </w:rPr>
        <w:t>因运行</w:t>
      </w:r>
      <w:proofErr w:type="gramEnd"/>
      <w:r>
        <w:rPr>
          <w:rFonts w:ascii="宋体" w:hAnsi="宋体" w:cs="宋体" w:hint="eastAsia"/>
          <w:spacing w:val="-1"/>
          <w:sz w:val="24"/>
        </w:rPr>
        <w:t>老化或其它不属中标人人为原因损坏的，其拆除修理及更换的材</w:t>
      </w:r>
      <w:r>
        <w:rPr>
          <w:rFonts w:ascii="宋体" w:hAnsi="宋体" w:cs="宋体" w:hint="eastAsia"/>
          <w:sz w:val="24"/>
        </w:rPr>
        <w:t>料、设备费用由采购人负责，中标人负责修理及安装。</w:t>
      </w:r>
    </w:p>
    <w:p w14:paraId="076AFCBF" w14:textId="77777777" w:rsidR="000C4B10" w:rsidRPr="00497409" w:rsidRDefault="00000000" w:rsidP="00497409">
      <w:pPr>
        <w:pStyle w:val="af1"/>
        <w:numPr>
          <w:ilvl w:val="0"/>
          <w:numId w:val="5"/>
        </w:numPr>
        <w:spacing w:line="360" w:lineRule="auto"/>
        <w:ind w:left="0" w:firstLineChars="0" w:firstLine="420"/>
        <w:rPr>
          <w:rFonts w:ascii="宋体" w:hAnsi="宋体" w:cs="宋体"/>
          <w:spacing w:val="-1"/>
          <w:sz w:val="24"/>
        </w:rPr>
      </w:pPr>
      <w:r w:rsidRPr="00497409">
        <w:rPr>
          <w:rFonts w:ascii="宋体" w:hAnsi="宋体" w:cs="宋体" w:hint="eastAsia"/>
          <w:spacing w:val="-1"/>
          <w:sz w:val="24"/>
        </w:rPr>
        <w:t>中标人所派驻员工工资、福利、社会保险及个人保险费、意外伤害费用、住宿费等本项目项</w:t>
      </w:r>
      <w:proofErr w:type="gramStart"/>
      <w:r w:rsidRPr="00497409">
        <w:rPr>
          <w:rFonts w:ascii="宋体" w:hAnsi="宋体" w:cs="宋体" w:hint="eastAsia"/>
          <w:spacing w:val="-1"/>
          <w:sz w:val="24"/>
        </w:rPr>
        <w:t>下费用</w:t>
      </w:r>
      <w:proofErr w:type="gramEnd"/>
      <w:r w:rsidRPr="00497409">
        <w:rPr>
          <w:rFonts w:ascii="宋体" w:hAnsi="宋体" w:cs="宋体" w:hint="eastAsia"/>
          <w:spacing w:val="-1"/>
          <w:sz w:val="24"/>
        </w:rPr>
        <w:t>一概由中标人负责。</w:t>
      </w:r>
    </w:p>
    <w:p w14:paraId="2E6EF0D9" w14:textId="77777777" w:rsidR="000C4B10" w:rsidRDefault="00000000" w:rsidP="00497409">
      <w:pPr>
        <w:pStyle w:val="af1"/>
        <w:numPr>
          <w:ilvl w:val="0"/>
          <w:numId w:val="5"/>
        </w:numPr>
        <w:spacing w:line="360" w:lineRule="auto"/>
        <w:ind w:left="0" w:firstLineChars="0" w:firstLine="420"/>
        <w:rPr>
          <w:rFonts w:ascii="宋体" w:hAnsi="宋体" w:cs="宋体"/>
          <w:sz w:val="24"/>
        </w:rPr>
      </w:pPr>
      <w:r>
        <w:rPr>
          <w:rFonts w:ascii="宋体" w:hAnsi="宋体" w:cs="宋体" w:hint="eastAsia"/>
          <w:spacing w:val="-1"/>
          <w:sz w:val="24"/>
        </w:rPr>
        <w:t>中标人</w:t>
      </w:r>
      <w:r>
        <w:rPr>
          <w:rFonts w:ascii="宋体" w:hAnsi="宋体" w:cs="宋体" w:hint="eastAsia"/>
          <w:sz w:val="24"/>
        </w:rPr>
        <w:t>在维护操作过程中必须严格按照安全规程进行操作，注意设备安全和人身安全，未经采购人同意，不准操作本合同以外设备，未经采购人同意不准在驻场工作区域内动火、电焊等操作，</w:t>
      </w:r>
      <w:r>
        <w:rPr>
          <w:rFonts w:ascii="宋体" w:hAnsi="宋体" w:cs="宋体" w:hint="eastAsia"/>
          <w:spacing w:val="-1"/>
          <w:sz w:val="24"/>
        </w:rPr>
        <w:t>中标人</w:t>
      </w:r>
      <w:r>
        <w:rPr>
          <w:rFonts w:ascii="宋体" w:hAnsi="宋体" w:cs="宋体" w:hint="eastAsia"/>
          <w:sz w:val="24"/>
        </w:rPr>
        <w:t>违章操作所引起的一切后果及经济损失应由</w:t>
      </w:r>
      <w:r>
        <w:rPr>
          <w:rFonts w:ascii="宋体" w:hAnsi="宋体" w:cs="宋体" w:hint="eastAsia"/>
          <w:spacing w:val="-1"/>
          <w:sz w:val="24"/>
        </w:rPr>
        <w:t>中标人</w:t>
      </w:r>
      <w:r>
        <w:rPr>
          <w:rFonts w:ascii="宋体" w:hAnsi="宋体" w:cs="宋体" w:hint="eastAsia"/>
          <w:sz w:val="24"/>
        </w:rPr>
        <w:t>承担责任及进行赔偿。</w:t>
      </w:r>
    </w:p>
    <w:p w14:paraId="711A76EB" w14:textId="449D1965" w:rsidR="000C4B10" w:rsidRDefault="00000000" w:rsidP="00497409">
      <w:pPr>
        <w:pStyle w:val="af1"/>
        <w:numPr>
          <w:ilvl w:val="0"/>
          <w:numId w:val="5"/>
        </w:numPr>
        <w:spacing w:line="360" w:lineRule="auto"/>
        <w:ind w:left="0" w:firstLineChars="0" w:firstLine="420"/>
        <w:rPr>
          <w:rFonts w:ascii="宋体" w:hAnsi="宋体" w:cs="宋体"/>
          <w:sz w:val="24"/>
        </w:rPr>
      </w:pPr>
      <w:r>
        <w:rPr>
          <w:rFonts w:ascii="宋体" w:hAnsi="宋体" w:cs="宋体" w:hint="eastAsia"/>
          <w:spacing w:val="-1"/>
          <w:sz w:val="24"/>
        </w:rPr>
        <w:t>中标人</w:t>
      </w:r>
      <w:r>
        <w:rPr>
          <w:rFonts w:ascii="宋体" w:hAnsi="宋体" w:cs="宋体" w:hint="eastAsia"/>
          <w:sz w:val="24"/>
        </w:rPr>
        <w:t>应有专人进行轨道物流设备的定期检查、故障抢修、维护和保养工作，且</w:t>
      </w:r>
      <w:r>
        <w:rPr>
          <w:rFonts w:ascii="宋体" w:hAnsi="宋体" w:cs="宋体" w:hint="eastAsia"/>
          <w:spacing w:val="-1"/>
          <w:sz w:val="24"/>
        </w:rPr>
        <w:t>中标人</w:t>
      </w:r>
      <w:r>
        <w:rPr>
          <w:rFonts w:ascii="宋体" w:hAnsi="宋体" w:cs="宋体" w:hint="eastAsia"/>
          <w:sz w:val="24"/>
        </w:rPr>
        <w:t>必须自行配备定期检查、维护、保养、故障抢修的专用工具、车辆及仪器仪表等。</w:t>
      </w:r>
    </w:p>
    <w:p w14:paraId="1F50F728" w14:textId="77777777" w:rsidR="000C4B10" w:rsidRDefault="00000000" w:rsidP="00497409">
      <w:pPr>
        <w:pStyle w:val="af1"/>
        <w:numPr>
          <w:ilvl w:val="0"/>
          <w:numId w:val="5"/>
        </w:numPr>
        <w:spacing w:line="360" w:lineRule="auto"/>
        <w:ind w:left="0" w:firstLineChars="0" w:firstLine="420"/>
        <w:rPr>
          <w:rFonts w:ascii="宋体" w:hAnsi="宋体" w:cs="宋体"/>
          <w:sz w:val="24"/>
        </w:rPr>
      </w:pPr>
      <w:r>
        <w:rPr>
          <w:rFonts w:ascii="宋体" w:hAnsi="宋体" w:cs="宋体" w:hint="eastAsia"/>
          <w:sz w:val="24"/>
        </w:rPr>
        <w:t>中标人需准备常用易损零配件，更换零配件应优先选择原品牌、规格型号，如果确须更换其他品牌需要供货方提供相关保证。</w:t>
      </w:r>
    </w:p>
    <w:p w14:paraId="00266EA9" w14:textId="77777777" w:rsidR="000C4B10" w:rsidRDefault="00000000" w:rsidP="00497409">
      <w:pPr>
        <w:pStyle w:val="af1"/>
        <w:numPr>
          <w:ilvl w:val="0"/>
          <w:numId w:val="5"/>
        </w:numPr>
        <w:spacing w:line="360" w:lineRule="auto"/>
        <w:ind w:left="0" w:firstLineChars="0" w:firstLine="420"/>
        <w:rPr>
          <w:rFonts w:ascii="宋体" w:hAnsi="宋体" w:cs="宋体"/>
          <w:sz w:val="24"/>
        </w:rPr>
      </w:pPr>
      <w:r>
        <w:rPr>
          <w:rFonts w:ascii="宋体" w:hAnsi="宋体" w:cs="宋体" w:hint="eastAsia"/>
          <w:sz w:val="24"/>
        </w:rPr>
        <w:t>中标人提供自主排查服务。根据采购人要求，排查维保设备清单中可能存在故障的设备，提供详细排查报告，并需配合提供改造方案。</w:t>
      </w:r>
    </w:p>
    <w:p w14:paraId="5D6FF48D" w14:textId="77777777" w:rsidR="000C4B10" w:rsidRDefault="00000000" w:rsidP="00497409">
      <w:pPr>
        <w:pStyle w:val="af1"/>
        <w:numPr>
          <w:ilvl w:val="0"/>
          <w:numId w:val="5"/>
        </w:numPr>
        <w:spacing w:line="360" w:lineRule="auto"/>
        <w:ind w:left="0" w:firstLineChars="0" w:firstLine="420"/>
        <w:rPr>
          <w:rFonts w:ascii="宋体" w:hAnsi="宋体" w:cs="宋体"/>
          <w:sz w:val="24"/>
        </w:rPr>
      </w:pPr>
      <w:r>
        <w:rPr>
          <w:rFonts w:ascii="宋体" w:hAnsi="宋体" w:cs="宋体" w:hint="eastAsia"/>
          <w:sz w:val="24"/>
        </w:rPr>
        <w:lastRenderedPageBreak/>
        <w:t>若是</w:t>
      </w:r>
      <w:proofErr w:type="gramStart"/>
      <w:r>
        <w:rPr>
          <w:rFonts w:ascii="宋体" w:hAnsi="宋体" w:cs="宋体" w:hint="eastAsia"/>
          <w:sz w:val="24"/>
        </w:rPr>
        <w:t>发生疾控疫情</w:t>
      </w:r>
      <w:proofErr w:type="gramEnd"/>
      <w:r>
        <w:rPr>
          <w:rFonts w:ascii="宋体" w:hAnsi="宋体" w:cs="宋体" w:hint="eastAsia"/>
          <w:sz w:val="24"/>
        </w:rPr>
        <w:t>，中标人需要具备在疫情</w:t>
      </w:r>
      <w:proofErr w:type="gramStart"/>
      <w:r>
        <w:rPr>
          <w:rFonts w:ascii="宋体" w:hAnsi="宋体" w:cs="宋体" w:hint="eastAsia"/>
          <w:sz w:val="24"/>
        </w:rPr>
        <w:t>常态化下的</w:t>
      </w:r>
      <w:proofErr w:type="gramEnd"/>
      <w:r>
        <w:rPr>
          <w:rFonts w:ascii="宋体" w:hAnsi="宋体" w:cs="宋体" w:hint="eastAsia"/>
          <w:sz w:val="24"/>
        </w:rPr>
        <w:t>服务保障能力和经验，保证黄埔院区轨道物流的正常运行，承诺能为本项目提供完善的防疫状态下的服务保障，</w:t>
      </w:r>
      <w:proofErr w:type="gramStart"/>
      <w:r>
        <w:rPr>
          <w:rFonts w:ascii="宋体" w:hAnsi="宋体" w:cs="宋体" w:hint="eastAsia"/>
          <w:sz w:val="24"/>
        </w:rPr>
        <w:t>不</w:t>
      </w:r>
      <w:proofErr w:type="gramEnd"/>
      <w:r>
        <w:rPr>
          <w:rFonts w:ascii="宋体" w:hAnsi="宋体" w:cs="宋体" w:hint="eastAsia"/>
          <w:sz w:val="24"/>
        </w:rPr>
        <w:t>另外计取维保费用。</w:t>
      </w:r>
    </w:p>
    <w:p w14:paraId="2B05B70B" w14:textId="77777777" w:rsidR="000C4B10" w:rsidRDefault="00000000" w:rsidP="00497409">
      <w:pPr>
        <w:pStyle w:val="af1"/>
        <w:numPr>
          <w:ilvl w:val="0"/>
          <w:numId w:val="5"/>
        </w:numPr>
        <w:spacing w:line="360" w:lineRule="auto"/>
        <w:ind w:left="0" w:firstLineChars="0" w:firstLine="420"/>
        <w:rPr>
          <w:rFonts w:ascii="宋体" w:hAnsi="宋体" w:cs="宋体"/>
          <w:sz w:val="24"/>
        </w:rPr>
      </w:pPr>
      <w:r>
        <w:rPr>
          <w:rFonts w:ascii="宋体" w:hAnsi="宋体" w:cs="宋体" w:hint="eastAsia"/>
          <w:sz w:val="24"/>
        </w:rPr>
        <w:t>中标人对本项目相关的安全问题，负全责。投标人有长期实施的劳动安全教育管理体系，对技术人员的安全生产教育及技能培训管理完善、规范、全面，能为本项目服务提供完善的管理和保障。</w:t>
      </w:r>
    </w:p>
    <w:p w14:paraId="1AC9849F" w14:textId="77777777" w:rsidR="000C4B10" w:rsidRDefault="00000000" w:rsidP="00497409">
      <w:pPr>
        <w:pStyle w:val="af1"/>
        <w:numPr>
          <w:ilvl w:val="0"/>
          <w:numId w:val="5"/>
        </w:numPr>
        <w:spacing w:line="360" w:lineRule="auto"/>
        <w:ind w:left="0" w:firstLineChars="0" w:firstLine="420"/>
        <w:rPr>
          <w:rFonts w:ascii="宋体" w:hAnsi="宋体" w:cs="宋体"/>
          <w:sz w:val="24"/>
        </w:rPr>
      </w:pPr>
      <w:r>
        <w:rPr>
          <w:rFonts w:ascii="宋体" w:hAnsi="宋体" w:cs="宋体" w:hint="eastAsia"/>
          <w:sz w:val="24"/>
        </w:rPr>
        <w:t>投标人具有专业的技术服务团队，能专业提供轨道物流系统的维修、保养、清洗、消毒等服务工作。</w:t>
      </w:r>
    </w:p>
    <w:p w14:paraId="2F33F7C5" w14:textId="45F6322C" w:rsidR="000C4B10" w:rsidRDefault="00000000" w:rsidP="00497409">
      <w:pPr>
        <w:pStyle w:val="1"/>
        <w:spacing w:line="360" w:lineRule="auto"/>
        <w:rPr>
          <w:rFonts w:ascii="宋体" w:eastAsia="宋体" w:hAnsi="宋体" w:cs="宋体"/>
        </w:rPr>
      </w:pPr>
      <w:bookmarkStart w:id="46" w:name="_Toc18789"/>
      <w:bookmarkStart w:id="47" w:name="_Toc23785"/>
      <w:bookmarkStart w:id="48" w:name="_Toc25884"/>
      <w:bookmarkStart w:id="49" w:name="_Toc19314"/>
      <w:bookmarkStart w:id="50" w:name="_Toc19068"/>
      <w:bookmarkStart w:id="51" w:name="_Toc18091"/>
      <w:r>
        <w:rPr>
          <w:rFonts w:ascii="宋体" w:eastAsia="宋体" w:hAnsi="宋体" w:cs="宋体" w:hint="eastAsia"/>
        </w:rPr>
        <w:t>三、配合管理要求</w:t>
      </w:r>
      <w:bookmarkEnd w:id="46"/>
      <w:bookmarkEnd w:id="47"/>
      <w:bookmarkEnd w:id="48"/>
      <w:bookmarkEnd w:id="49"/>
      <w:bookmarkEnd w:id="50"/>
      <w:bookmarkEnd w:id="51"/>
    </w:p>
    <w:p w14:paraId="77B51FB9" w14:textId="77777777" w:rsidR="000C4B10" w:rsidRDefault="00000000" w:rsidP="00497409">
      <w:pPr>
        <w:numPr>
          <w:ilvl w:val="0"/>
          <w:numId w:val="7"/>
        </w:numPr>
        <w:spacing w:line="360" w:lineRule="auto"/>
        <w:ind w:left="0" w:firstLine="425"/>
        <w:rPr>
          <w:rFonts w:ascii="宋体" w:hAnsi="宋体" w:cs="宋体"/>
          <w:sz w:val="24"/>
        </w:rPr>
      </w:pPr>
      <w:r>
        <w:rPr>
          <w:rFonts w:ascii="宋体" w:hAnsi="宋体" w:cs="宋体" w:hint="eastAsia"/>
          <w:sz w:val="24"/>
        </w:rPr>
        <w:t>中标人必须接受采购人不定期检查，并根</w:t>
      </w:r>
      <w:r w:rsidRPr="00497409">
        <w:rPr>
          <w:rFonts w:ascii="宋体" w:hAnsi="宋体" w:cs="宋体" w:hint="eastAsia"/>
          <w:sz w:val="24"/>
        </w:rPr>
        <w:t>据采购人的意见及时进行整改。</w:t>
      </w:r>
    </w:p>
    <w:p w14:paraId="58A46ED7" w14:textId="77777777" w:rsidR="000C4B10" w:rsidRPr="00497409" w:rsidRDefault="00000000" w:rsidP="00497409">
      <w:pPr>
        <w:numPr>
          <w:ilvl w:val="0"/>
          <w:numId w:val="7"/>
        </w:numPr>
        <w:spacing w:line="360" w:lineRule="auto"/>
        <w:ind w:left="0" w:firstLine="425"/>
        <w:rPr>
          <w:rFonts w:ascii="宋体" w:hAnsi="宋体" w:cs="宋体"/>
          <w:sz w:val="24"/>
        </w:rPr>
      </w:pPr>
      <w:r w:rsidRPr="00497409">
        <w:rPr>
          <w:rFonts w:ascii="宋体" w:hAnsi="宋体" w:cs="宋体" w:hint="eastAsia"/>
          <w:sz w:val="24"/>
        </w:rPr>
        <w:t>中标人派出的进场工作人员必须遵纪守法，严格按照行业操作规程作业，遵守采购人各项管理规定，接受采购人的意见和安排。否则，由此产生的一切责任由中标人负责。</w:t>
      </w:r>
    </w:p>
    <w:p w14:paraId="373D1DF9" w14:textId="07435FAE" w:rsidR="000C4B10" w:rsidRDefault="00000000" w:rsidP="00497409">
      <w:pPr>
        <w:pStyle w:val="1"/>
        <w:spacing w:line="360" w:lineRule="auto"/>
        <w:rPr>
          <w:rFonts w:ascii="宋体" w:eastAsia="宋体" w:hAnsi="宋体" w:cs="宋体"/>
        </w:rPr>
      </w:pPr>
      <w:bookmarkStart w:id="52" w:name="_Toc16543"/>
      <w:bookmarkStart w:id="53" w:name="_Toc24344"/>
      <w:bookmarkStart w:id="54" w:name="_Toc29742"/>
      <w:bookmarkStart w:id="55" w:name="_Toc7347"/>
      <w:bookmarkStart w:id="56" w:name="_Toc2791"/>
      <w:bookmarkStart w:id="57" w:name="_Toc27403"/>
      <w:r>
        <w:rPr>
          <w:rFonts w:ascii="宋体" w:eastAsia="宋体" w:hAnsi="宋体" w:cs="宋体" w:hint="eastAsia"/>
        </w:rPr>
        <w:t>四、维保方案</w:t>
      </w:r>
      <w:bookmarkEnd w:id="52"/>
      <w:bookmarkEnd w:id="53"/>
      <w:bookmarkEnd w:id="54"/>
      <w:bookmarkEnd w:id="55"/>
      <w:bookmarkEnd w:id="56"/>
      <w:bookmarkEnd w:id="57"/>
    </w:p>
    <w:p w14:paraId="3EB3BA91" w14:textId="660FA387" w:rsidR="000C4B10" w:rsidRDefault="00000000" w:rsidP="00497409">
      <w:pPr>
        <w:pStyle w:val="20"/>
        <w:spacing w:line="360" w:lineRule="auto"/>
        <w:rPr>
          <w:rFonts w:ascii="宋体" w:eastAsia="宋体" w:hAnsi="宋体" w:cs="宋体"/>
        </w:rPr>
      </w:pPr>
      <w:bookmarkStart w:id="58" w:name="_Toc4581"/>
      <w:bookmarkStart w:id="59" w:name="_Toc2330"/>
      <w:bookmarkStart w:id="60" w:name="_Toc29005"/>
      <w:bookmarkStart w:id="61" w:name="_Toc26500"/>
      <w:bookmarkStart w:id="62" w:name="_Toc14754"/>
      <w:bookmarkStart w:id="63" w:name="_Toc19850"/>
      <w:r>
        <w:rPr>
          <w:rFonts w:ascii="宋体" w:eastAsia="宋体" w:hAnsi="宋体" w:cs="宋体" w:hint="eastAsia"/>
        </w:rPr>
        <w:t>1.系统执行标准：</w:t>
      </w:r>
      <w:bookmarkEnd w:id="58"/>
      <w:bookmarkEnd w:id="59"/>
      <w:bookmarkEnd w:id="60"/>
      <w:bookmarkEnd w:id="61"/>
      <w:bookmarkEnd w:id="62"/>
      <w:bookmarkEnd w:id="63"/>
    </w:p>
    <w:p w14:paraId="10090FBD" w14:textId="2AC86057" w:rsidR="000C4B10" w:rsidRDefault="00000000" w:rsidP="00497409">
      <w:pPr>
        <w:spacing w:line="360" w:lineRule="auto"/>
        <w:ind w:firstLineChars="200" w:firstLine="480"/>
        <w:rPr>
          <w:rFonts w:ascii="宋体" w:hAnsi="宋体" w:cs="宋体"/>
          <w:sz w:val="24"/>
        </w:rPr>
      </w:pPr>
      <w:r>
        <w:rPr>
          <w:rFonts w:ascii="宋体" w:hAnsi="宋体" w:cs="宋体" w:hint="eastAsia"/>
          <w:sz w:val="24"/>
        </w:rPr>
        <w:t>控制设备：</w:t>
      </w:r>
    </w:p>
    <w:p w14:paraId="46AD8EF1" w14:textId="77777777" w:rsidR="000C4B10" w:rsidRDefault="00000000" w:rsidP="00497409">
      <w:pPr>
        <w:numPr>
          <w:ilvl w:val="0"/>
          <w:numId w:val="9"/>
        </w:numPr>
        <w:spacing w:line="360" w:lineRule="auto"/>
        <w:ind w:left="0" w:firstLine="425"/>
        <w:rPr>
          <w:rFonts w:ascii="宋体" w:hAnsi="宋体" w:cs="宋体"/>
          <w:sz w:val="24"/>
        </w:rPr>
      </w:pPr>
      <w:r>
        <w:rPr>
          <w:rFonts w:ascii="宋体" w:hAnsi="宋体" w:cs="宋体" w:hint="eastAsia"/>
          <w:sz w:val="24"/>
        </w:rPr>
        <w:t>控制器件运行正常，SW逻辑板能实行运行稳定可靠；</w:t>
      </w:r>
    </w:p>
    <w:p w14:paraId="0B517FC2" w14:textId="77777777" w:rsidR="000C4B10" w:rsidRDefault="00000000" w:rsidP="00497409">
      <w:pPr>
        <w:numPr>
          <w:ilvl w:val="0"/>
          <w:numId w:val="9"/>
        </w:numPr>
        <w:spacing w:line="360" w:lineRule="auto"/>
        <w:ind w:left="0" w:firstLine="425"/>
        <w:rPr>
          <w:rFonts w:ascii="宋体" w:hAnsi="宋体" w:cs="宋体"/>
          <w:sz w:val="24"/>
        </w:rPr>
      </w:pPr>
      <w:r>
        <w:rPr>
          <w:rFonts w:ascii="宋体" w:hAnsi="宋体" w:cs="宋体" w:hint="eastAsia"/>
          <w:sz w:val="24"/>
        </w:rPr>
        <w:t>换轨</w:t>
      </w:r>
      <w:proofErr w:type="gramStart"/>
      <w:r>
        <w:rPr>
          <w:rFonts w:ascii="宋体" w:hAnsi="宋体" w:cs="宋体" w:hint="eastAsia"/>
          <w:sz w:val="24"/>
        </w:rPr>
        <w:t>器操作</w:t>
      </w:r>
      <w:proofErr w:type="gramEnd"/>
      <w:r>
        <w:rPr>
          <w:rFonts w:ascii="宋体" w:hAnsi="宋体" w:cs="宋体" w:hint="eastAsia"/>
          <w:sz w:val="24"/>
        </w:rPr>
        <w:t>灵活、可靠；小车齿条无松动变形翘起。</w:t>
      </w:r>
    </w:p>
    <w:p w14:paraId="509EDE89" w14:textId="77777777" w:rsidR="000C4B10" w:rsidRDefault="00000000" w:rsidP="00497409">
      <w:pPr>
        <w:numPr>
          <w:ilvl w:val="0"/>
          <w:numId w:val="9"/>
        </w:numPr>
        <w:spacing w:line="360" w:lineRule="auto"/>
        <w:ind w:left="0" w:firstLine="425"/>
        <w:rPr>
          <w:rFonts w:ascii="宋体" w:hAnsi="宋体" w:cs="宋体"/>
          <w:sz w:val="24"/>
        </w:rPr>
      </w:pPr>
      <w:r>
        <w:rPr>
          <w:rFonts w:ascii="宋体" w:hAnsi="宋体" w:cs="宋体" w:hint="eastAsia"/>
          <w:sz w:val="24"/>
        </w:rPr>
        <w:t>电源装置开关良好，</w:t>
      </w:r>
      <w:proofErr w:type="spellStart"/>
      <w:r>
        <w:rPr>
          <w:rFonts w:ascii="宋体" w:hAnsi="宋体" w:cs="宋体" w:hint="eastAsia"/>
          <w:sz w:val="24"/>
        </w:rPr>
        <w:t>Spacingkit</w:t>
      </w:r>
      <w:proofErr w:type="spellEnd"/>
      <w:r>
        <w:rPr>
          <w:rFonts w:ascii="宋体" w:hAnsi="宋体" w:cs="宋体" w:hint="eastAsia"/>
          <w:sz w:val="24"/>
        </w:rPr>
        <w:t>控制状态，小车进出站信号良好。</w:t>
      </w:r>
    </w:p>
    <w:p w14:paraId="79CC1C49" w14:textId="6424B20F" w:rsidR="000C4B10" w:rsidRDefault="00000000" w:rsidP="00497409">
      <w:pPr>
        <w:spacing w:line="360" w:lineRule="auto"/>
        <w:ind w:firstLineChars="200" w:firstLine="480"/>
        <w:rPr>
          <w:rFonts w:ascii="宋体" w:hAnsi="宋体" w:cs="宋体"/>
          <w:sz w:val="24"/>
        </w:rPr>
      </w:pPr>
      <w:r>
        <w:rPr>
          <w:rFonts w:ascii="宋体" w:hAnsi="宋体" w:cs="宋体" w:hint="eastAsia"/>
          <w:sz w:val="24"/>
        </w:rPr>
        <w:t>站点：</w:t>
      </w:r>
    </w:p>
    <w:p w14:paraId="266619A7" w14:textId="77777777" w:rsidR="000C4B10" w:rsidRDefault="00000000" w:rsidP="00497409">
      <w:pPr>
        <w:numPr>
          <w:ilvl w:val="0"/>
          <w:numId w:val="11"/>
        </w:numPr>
        <w:spacing w:line="360" w:lineRule="auto"/>
        <w:ind w:left="0" w:firstLine="425"/>
        <w:rPr>
          <w:rFonts w:ascii="宋体" w:hAnsi="宋体" w:cs="宋体"/>
          <w:sz w:val="24"/>
        </w:rPr>
      </w:pPr>
      <w:r>
        <w:rPr>
          <w:rFonts w:ascii="宋体" w:hAnsi="宋体" w:cs="宋体" w:hint="eastAsia"/>
          <w:sz w:val="24"/>
        </w:rPr>
        <w:t>显示屏完好、显像清晰，操作流畅；</w:t>
      </w:r>
    </w:p>
    <w:p w14:paraId="35F2DC55" w14:textId="77777777" w:rsidR="000C4B10" w:rsidRDefault="00000000" w:rsidP="00497409">
      <w:pPr>
        <w:numPr>
          <w:ilvl w:val="0"/>
          <w:numId w:val="11"/>
        </w:numPr>
        <w:spacing w:line="360" w:lineRule="auto"/>
        <w:ind w:left="0" w:firstLine="425"/>
        <w:rPr>
          <w:rFonts w:ascii="宋体" w:hAnsi="宋体" w:cs="宋体"/>
          <w:sz w:val="24"/>
        </w:rPr>
      </w:pPr>
      <w:r>
        <w:rPr>
          <w:rFonts w:ascii="宋体" w:hAnsi="宋体" w:cs="宋体" w:hint="eastAsia"/>
          <w:sz w:val="24"/>
        </w:rPr>
        <w:t>站点轨道无杂物、异物，(特别注意金属物件短路、酒精等化学剂腐蚀),确保外观整洁清楚，无腐蚀破损；</w:t>
      </w:r>
    </w:p>
    <w:p w14:paraId="40FB795A" w14:textId="77777777" w:rsidR="000C4B10" w:rsidRDefault="00000000" w:rsidP="00497409">
      <w:pPr>
        <w:numPr>
          <w:ilvl w:val="0"/>
          <w:numId w:val="11"/>
        </w:numPr>
        <w:spacing w:line="360" w:lineRule="auto"/>
        <w:ind w:left="0" w:firstLine="425"/>
        <w:rPr>
          <w:rFonts w:ascii="宋体" w:hAnsi="宋体" w:cs="宋体"/>
          <w:sz w:val="24"/>
        </w:rPr>
      </w:pPr>
      <w:r>
        <w:rPr>
          <w:rFonts w:ascii="宋体" w:hAnsi="宋体" w:cs="宋体" w:hint="eastAsia"/>
          <w:sz w:val="24"/>
        </w:rPr>
        <w:t>安装牢固、可靠；</w:t>
      </w:r>
    </w:p>
    <w:p w14:paraId="0A6B4EAF" w14:textId="6ECFDC16" w:rsidR="000C4B10" w:rsidRDefault="00000000" w:rsidP="00497409">
      <w:pPr>
        <w:spacing w:line="360" w:lineRule="auto"/>
        <w:ind w:firstLineChars="200" w:firstLine="480"/>
        <w:rPr>
          <w:rFonts w:ascii="宋体" w:hAnsi="宋体" w:cs="宋体"/>
          <w:sz w:val="24"/>
        </w:rPr>
      </w:pPr>
      <w:r>
        <w:rPr>
          <w:rFonts w:ascii="宋体" w:hAnsi="宋体" w:cs="宋体" w:hint="eastAsia"/>
          <w:sz w:val="24"/>
        </w:rPr>
        <w:t>电源设备：</w:t>
      </w:r>
    </w:p>
    <w:p w14:paraId="51B65302" w14:textId="77777777" w:rsidR="000C4B10" w:rsidRDefault="00000000" w:rsidP="00497409">
      <w:pPr>
        <w:numPr>
          <w:ilvl w:val="0"/>
          <w:numId w:val="13"/>
        </w:numPr>
        <w:spacing w:line="360" w:lineRule="auto"/>
        <w:ind w:left="0" w:firstLineChars="200" w:firstLine="480"/>
        <w:rPr>
          <w:rFonts w:ascii="宋体" w:hAnsi="宋体" w:cs="宋体"/>
          <w:sz w:val="24"/>
        </w:rPr>
      </w:pPr>
      <w:r>
        <w:rPr>
          <w:rFonts w:ascii="宋体" w:hAnsi="宋体" w:cs="宋体" w:hint="eastAsia"/>
          <w:sz w:val="24"/>
        </w:rPr>
        <w:t>AC、PS电源工作正常、稳定；铜链接导电块无松动，铜导轨、绝缘条、</w:t>
      </w:r>
      <w:proofErr w:type="gramStart"/>
      <w:r>
        <w:rPr>
          <w:rFonts w:ascii="宋体" w:hAnsi="宋体" w:cs="宋体" w:hint="eastAsia"/>
          <w:sz w:val="24"/>
        </w:rPr>
        <w:t>第三轨无松动</w:t>
      </w:r>
      <w:proofErr w:type="gramEnd"/>
      <w:r>
        <w:rPr>
          <w:rFonts w:ascii="宋体" w:hAnsi="宋体" w:cs="宋体" w:hint="eastAsia"/>
          <w:sz w:val="24"/>
        </w:rPr>
        <w:t>脱落等异常；</w:t>
      </w:r>
    </w:p>
    <w:p w14:paraId="5A9B5FD9" w14:textId="77777777" w:rsidR="000C4B10" w:rsidRDefault="00000000" w:rsidP="00497409">
      <w:pPr>
        <w:numPr>
          <w:ilvl w:val="0"/>
          <w:numId w:val="13"/>
        </w:numPr>
        <w:spacing w:line="360" w:lineRule="auto"/>
        <w:ind w:left="0" w:firstLineChars="200" w:firstLine="480"/>
        <w:rPr>
          <w:rFonts w:ascii="宋体" w:hAnsi="宋体" w:cs="宋体"/>
          <w:sz w:val="24"/>
        </w:rPr>
      </w:pPr>
      <w:r>
        <w:rPr>
          <w:rFonts w:ascii="宋体" w:hAnsi="宋体" w:cs="宋体" w:hint="eastAsia"/>
          <w:sz w:val="24"/>
        </w:rPr>
        <w:t>各安全电路熔丝配置合理，没有异常与不规范行为；</w:t>
      </w:r>
    </w:p>
    <w:p w14:paraId="15B8E5CC" w14:textId="77777777" w:rsidR="000C4B10" w:rsidRDefault="00000000" w:rsidP="00497409">
      <w:pPr>
        <w:numPr>
          <w:ilvl w:val="0"/>
          <w:numId w:val="13"/>
        </w:numPr>
        <w:spacing w:line="360" w:lineRule="auto"/>
        <w:ind w:left="0" w:firstLineChars="200" w:firstLine="480"/>
        <w:rPr>
          <w:rFonts w:ascii="宋体" w:hAnsi="宋体" w:cs="宋体"/>
          <w:sz w:val="24"/>
        </w:rPr>
      </w:pPr>
      <w:r>
        <w:rPr>
          <w:rFonts w:ascii="宋体" w:hAnsi="宋体" w:cs="宋体" w:hint="eastAsia"/>
          <w:sz w:val="24"/>
        </w:rPr>
        <w:t>电源严格分离，交、直流电源分隔明显，无随意拉接线；</w:t>
      </w:r>
    </w:p>
    <w:p w14:paraId="71546E0A" w14:textId="77777777" w:rsidR="000C4B10" w:rsidRDefault="00000000" w:rsidP="00497409">
      <w:pPr>
        <w:numPr>
          <w:ilvl w:val="0"/>
          <w:numId w:val="13"/>
        </w:numPr>
        <w:spacing w:line="360" w:lineRule="auto"/>
        <w:ind w:left="0" w:firstLineChars="200" w:firstLine="480"/>
        <w:rPr>
          <w:rFonts w:ascii="宋体" w:hAnsi="宋体" w:cs="宋体"/>
          <w:sz w:val="24"/>
        </w:rPr>
      </w:pPr>
      <w:r>
        <w:rPr>
          <w:rFonts w:ascii="宋体" w:hAnsi="宋体" w:cs="宋体" w:hint="eastAsia"/>
          <w:sz w:val="24"/>
        </w:rPr>
        <w:t>电源稳定可靠、正常，UPS无异常；</w:t>
      </w:r>
    </w:p>
    <w:p w14:paraId="4F0E78E8" w14:textId="77777777" w:rsidR="000C4B10" w:rsidRDefault="00000000" w:rsidP="00497409">
      <w:pPr>
        <w:numPr>
          <w:ilvl w:val="0"/>
          <w:numId w:val="13"/>
        </w:numPr>
        <w:spacing w:line="360" w:lineRule="auto"/>
        <w:ind w:left="0" w:firstLineChars="200" w:firstLine="480"/>
        <w:rPr>
          <w:rFonts w:ascii="宋体" w:hAnsi="宋体" w:cs="宋体"/>
          <w:sz w:val="24"/>
        </w:rPr>
      </w:pPr>
      <w:r>
        <w:rPr>
          <w:rFonts w:ascii="宋体" w:hAnsi="宋体" w:cs="宋体" w:hint="eastAsia"/>
          <w:sz w:val="24"/>
        </w:rPr>
        <w:lastRenderedPageBreak/>
        <w:t>设备接地保护，防护等安全、可靠；</w:t>
      </w:r>
    </w:p>
    <w:p w14:paraId="79413F1C" w14:textId="373B34C0" w:rsidR="000C4B10" w:rsidRDefault="00000000" w:rsidP="00497409">
      <w:pPr>
        <w:spacing w:line="360" w:lineRule="auto"/>
        <w:ind w:firstLineChars="200" w:firstLine="480"/>
        <w:rPr>
          <w:rFonts w:ascii="宋体" w:hAnsi="宋体" w:cs="宋体"/>
          <w:sz w:val="24"/>
        </w:rPr>
      </w:pPr>
      <w:r>
        <w:rPr>
          <w:rFonts w:ascii="宋体" w:hAnsi="宋体" w:cs="宋体" w:hint="eastAsia"/>
          <w:sz w:val="24"/>
        </w:rPr>
        <w:t>轨道：</w:t>
      </w:r>
    </w:p>
    <w:p w14:paraId="571F056A" w14:textId="77777777" w:rsidR="000C4B10" w:rsidRDefault="00000000" w:rsidP="00497409">
      <w:pPr>
        <w:numPr>
          <w:ilvl w:val="0"/>
          <w:numId w:val="15"/>
        </w:numPr>
        <w:spacing w:line="360" w:lineRule="auto"/>
        <w:ind w:left="0" w:firstLineChars="200" w:firstLine="480"/>
        <w:rPr>
          <w:rFonts w:ascii="宋体" w:hAnsi="宋体" w:cs="宋体"/>
          <w:sz w:val="24"/>
        </w:rPr>
      </w:pPr>
      <w:r>
        <w:rPr>
          <w:rFonts w:ascii="宋体" w:hAnsi="宋体" w:cs="宋体" w:hint="eastAsia"/>
          <w:sz w:val="24"/>
        </w:rPr>
        <w:t>轨道输出电压数据，符合设备规定数值(28V+/-1)；</w:t>
      </w:r>
    </w:p>
    <w:p w14:paraId="5C1F913E" w14:textId="77777777" w:rsidR="000C4B10" w:rsidRDefault="00000000" w:rsidP="00497409">
      <w:pPr>
        <w:numPr>
          <w:ilvl w:val="0"/>
          <w:numId w:val="15"/>
        </w:numPr>
        <w:spacing w:line="360" w:lineRule="auto"/>
        <w:ind w:left="0" w:firstLineChars="200" w:firstLine="480"/>
        <w:rPr>
          <w:rFonts w:ascii="宋体" w:hAnsi="宋体" w:cs="宋体"/>
          <w:sz w:val="24"/>
        </w:rPr>
      </w:pPr>
      <w:r>
        <w:rPr>
          <w:rFonts w:ascii="宋体" w:hAnsi="宋体" w:cs="宋体" w:hint="eastAsia"/>
          <w:sz w:val="24"/>
        </w:rPr>
        <w:t>PS电源操控良好，无过载，散热良好，排除各种供电隐患；</w:t>
      </w:r>
    </w:p>
    <w:p w14:paraId="4213DA47" w14:textId="77777777" w:rsidR="000C4B10" w:rsidRDefault="00000000" w:rsidP="00497409">
      <w:pPr>
        <w:numPr>
          <w:ilvl w:val="0"/>
          <w:numId w:val="15"/>
        </w:numPr>
        <w:spacing w:line="360" w:lineRule="auto"/>
        <w:ind w:left="0" w:firstLineChars="200" w:firstLine="480"/>
        <w:rPr>
          <w:rFonts w:ascii="宋体" w:hAnsi="宋体" w:cs="宋体"/>
          <w:sz w:val="24"/>
        </w:rPr>
      </w:pPr>
      <w:r>
        <w:rPr>
          <w:rFonts w:ascii="宋体" w:hAnsi="宋体" w:cs="宋体" w:hint="eastAsia"/>
          <w:sz w:val="24"/>
        </w:rPr>
        <w:t>轨道各连接点，无松动，无氧化，无污垢；</w:t>
      </w:r>
    </w:p>
    <w:p w14:paraId="0EA9BF12" w14:textId="77777777" w:rsidR="000C4B10" w:rsidRDefault="00000000" w:rsidP="00497409">
      <w:pPr>
        <w:numPr>
          <w:ilvl w:val="0"/>
          <w:numId w:val="15"/>
        </w:numPr>
        <w:spacing w:line="360" w:lineRule="auto"/>
        <w:ind w:left="0" w:firstLineChars="200" w:firstLine="480"/>
        <w:rPr>
          <w:rFonts w:ascii="宋体" w:hAnsi="宋体" w:cs="宋体"/>
          <w:sz w:val="24"/>
        </w:rPr>
      </w:pPr>
      <w:r>
        <w:rPr>
          <w:rFonts w:ascii="宋体" w:hAnsi="宋体" w:cs="宋体" w:hint="eastAsia"/>
          <w:sz w:val="24"/>
        </w:rPr>
        <w:t>空气保护装置运行良好，接地保护符合规定；</w:t>
      </w:r>
    </w:p>
    <w:p w14:paraId="2113D0E2" w14:textId="77777777" w:rsidR="000C4B10" w:rsidRDefault="00000000" w:rsidP="00497409">
      <w:pPr>
        <w:numPr>
          <w:ilvl w:val="0"/>
          <w:numId w:val="15"/>
        </w:numPr>
        <w:spacing w:line="360" w:lineRule="auto"/>
        <w:ind w:left="0" w:firstLineChars="200" w:firstLine="480"/>
        <w:rPr>
          <w:rFonts w:ascii="宋体" w:hAnsi="宋体" w:cs="宋体"/>
          <w:sz w:val="24"/>
        </w:rPr>
      </w:pPr>
      <w:r>
        <w:rPr>
          <w:rFonts w:ascii="宋体" w:hAnsi="宋体" w:cs="宋体" w:hint="eastAsia"/>
          <w:sz w:val="24"/>
        </w:rPr>
        <w:t>各接点，轨道，可靠、无氧化现象，轨道铜导轨链接过度良好，小车电刷与PB接触良好；</w:t>
      </w:r>
    </w:p>
    <w:p w14:paraId="1041428D" w14:textId="77777777" w:rsidR="000C4B10" w:rsidRDefault="00000000" w:rsidP="00497409">
      <w:pPr>
        <w:numPr>
          <w:ilvl w:val="0"/>
          <w:numId w:val="15"/>
        </w:numPr>
        <w:spacing w:line="360" w:lineRule="auto"/>
        <w:ind w:left="0" w:firstLineChars="200" w:firstLine="480"/>
        <w:rPr>
          <w:rFonts w:ascii="宋体" w:hAnsi="宋体" w:cs="宋体"/>
          <w:sz w:val="24"/>
        </w:rPr>
      </w:pPr>
      <w:r>
        <w:rPr>
          <w:rFonts w:ascii="宋体" w:hAnsi="宋体" w:cs="宋体" w:hint="eastAsia"/>
          <w:sz w:val="24"/>
        </w:rPr>
        <w:t>外表无尘；</w:t>
      </w:r>
    </w:p>
    <w:p w14:paraId="32A2C389" w14:textId="75636DDB" w:rsidR="000C4B10" w:rsidRDefault="00000000" w:rsidP="00497409">
      <w:pPr>
        <w:spacing w:line="360" w:lineRule="auto"/>
        <w:ind w:firstLineChars="200" w:firstLine="480"/>
        <w:rPr>
          <w:rFonts w:ascii="宋体" w:hAnsi="宋体" w:cs="宋体"/>
          <w:sz w:val="24"/>
        </w:rPr>
      </w:pPr>
      <w:r>
        <w:rPr>
          <w:rFonts w:ascii="宋体" w:hAnsi="宋体" w:cs="宋体" w:hint="eastAsia"/>
          <w:sz w:val="24"/>
        </w:rPr>
        <w:t>输入/输出控制器：</w:t>
      </w:r>
    </w:p>
    <w:p w14:paraId="29342DF8" w14:textId="77777777" w:rsidR="000C4B10" w:rsidRDefault="00000000" w:rsidP="00497409">
      <w:pPr>
        <w:numPr>
          <w:ilvl w:val="0"/>
          <w:numId w:val="17"/>
        </w:numPr>
        <w:spacing w:line="360" w:lineRule="auto"/>
        <w:ind w:left="0" w:firstLine="425"/>
        <w:rPr>
          <w:rFonts w:ascii="宋体" w:hAnsi="宋体" w:cs="宋体"/>
          <w:sz w:val="24"/>
        </w:rPr>
      </w:pPr>
      <w:r>
        <w:rPr>
          <w:rFonts w:ascii="宋体" w:hAnsi="宋体" w:cs="宋体" w:hint="eastAsia"/>
          <w:sz w:val="24"/>
        </w:rPr>
        <w:t>检查各接点接线连接可靠，保证每根线缆的头、尾都有线标，且一致、清晰、可辨，不易掉落。对临时线要加以整理，做成永久型或半永久型；</w:t>
      </w:r>
    </w:p>
    <w:p w14:paraId="51D45CB5" w14:textId="77777777" w:rsidR="000C4B10" w:rsidRDefault="00000000" w:rsidP="00497409">
      <w:pPr>
        <w:numPr>
          <w:ilvl w:val="0"/>
          <w:numId w:val="17"/>
        </w:numPr>
        <w:spacing w:line="360" w:lineRule="auto"/>
        <w:ind w:left="0" w:firstLine="425"/>
        <w:rPr>
          <w:rFonts w:ascii="宋体" w:hAnsi="宋体" w:cs="宋体"/>
          <w:sz w:val="24"/>
        </w:rPr>
      </w:pPr>
      <w:r>
        <w:rPr>
          <w:rFonts w:ascii="宋体" w:hAnsi="宋体" w:cs="宋体" w:hint="eastAsia"/>
          <w:sz w:val="24"/>
        </w:rPr>
        <w:t>各控制线路板无尘、无氧化现象；</w:t>
      </w:r>
    </w:p>
    <w:p w14:paraId="5AF56EE2" w14:textId="77777777" w:rsidR="000C4B10" w:rsidRDefault="00000000" w:rsidP="00497409">
      <w:pPr>
        <w:numPr>
          <w:ilvl w:val="0"/>
          <w:numId w:val="17"/>
        </w:numPr>
        <w:spacing w:line="360" w:lineRule="auto"/>
        <w:ind w:left="0" w:firstLine="425"/>
        <w:rPr>
          <w:rFonts w:ascii="宋体" w:hAnsi="宋体" w:cs="宋体"/>
          <w:sz w:val="24"/>
        </w:rPr>
      </w:pPr>
      <w:r>
        <w:rPr>
          <w:rFonts w:ascii="宋体" w:hAnsi="宋体" w:cs="宋体" w:hint="eastAsia"/>
          <w:sz w:val="24"/>
        </w:rPr>
        <w:t>逻辑控制板与换轨器、小车位置输入/输出信号正确；检查SW控制板，运行指示灯正常，接头是否有松动；</w:t>
      </w:r>
    </w:p>
    <w:p w14:paraId="14ABB9DB" w14:textId="77777777" w:rsidR="000C4B10" w:rsidRDefault="00000000" w:rsidP="00497409">
      <w:pPr>
        <w:numPr>
          <w:ilvl w:val="0"/>
          <w:numId w:val="17"/>
        </w:numPr>
        <w:spacing w:line="360" w:lineRule="auto"/>
        <w:ind w:left="0" w:firstLine="425"/>
        <w:rPr>
          <w:rFonts w:ascii="宋体" w:hAnsi="宋体" w:cs="宋体"/>
          <w:sz w:val="24"/>
        </w:rPr>
      </w:pPr>
      <w:r>
        <w:rPr>
          <w:rFonts w:ascii="宋体" w:hAnsi="宋体" w:cs="宋体" w:hint="eastAsia"/>
          <w:sz w:val="24"/>
        </w:rPr>
        <w:t>检查系统中，所有小车控制板可插板卡是否完好，工作是否正常；</w:t>
      </w:r>
    </w:p>
    <w:p w14:paraId="1B05D3AA" w14:textId="027A6F09" w:rsidR="000C4B10" w:rsidRDefault="00000000" w:rsidP="00497409">
      <w:pPr>
        <w:spacing w:line="360" w:lineRule="auto"/>
        <w:ind w:firstLineChars="200" w:firstLine="480"/>
        <w:rPr>
          <w:rFonts w:ascii="宋体" w:hAnsi="宋体" w:cs="宋体"/>
          <w:sz w:val="24"/>
        </w:rPr>
      </w:pPr>
      <w:r>
        <w:rPr>
          <w:rFonts w:ascii="宋体" w:hAnsi="宋体" w:cs="宋体" w:hint="eastAsia"/>
          <w:sz w:val="24"/>
        </w:rPr>
        <w:t>各执行机构(小车、马达、丝杠、转换器等)：</w:t>
      </w:r>
    </w:p>
    <w:p w14:paraId="4995D0B6" w14:textId="77777777" w:rsidR="000C4B10" w:rsidRDefault="00000000" w:rsidP="00497409">
      <w:pPr>
        <w:numPr>
          <w:ilvl w:val="0"/>
          <w:numId w:val="19"/>
        </w:numPr>
        <w:spacing w:line="360" w:lineRule="auto"/>
        <w:ind w:left="0" w:firstLine="425"/>
        <w:rPr>
          <w:rFonts w:ascii="宋体" w:hAnsi="宋体" w:cs="宋体"/>
          <w:sz w:val="24"/>
        </w:rPr>
      </w:pPr>
      <w:r>
        <w:rPr>
          <w:rFonts w:ascii="宋体" w:hAnsi="宋体" w:cs="宋体" w:hint="eastAsia"/>
          <w:sz w:val="24"/>
        </w:rPr>
        <w:t>动作正确可靠；齿条无磨损，啮合无异常；</w:t>
      </w:r>
    </w:p>
    <w:p w14:paraId="1374B98D" w14:textId="77777777" w:rsidR="000C4B10" w:rsidRDefault="00000000" w:rsidP="00497409">
      <w:pPr>
        <w:numPr>
          <w:ilvl w:val="0"/>
          <w:numId w:val="19"/>
        </w:numPr>
        <w:spacing w:line="360" w:lineRule="auto"/>
        <w:ind w:left="0" w:firstLine="425"/>
        <w:rPr>
          <w:rFonts w:ascii="宋体" w:hAnsi="宋体" w:cs="宋体"/>
          <w:sz w:val="24"/>
        </w:rPr>
      </w:pPr>
      <w:r>
        <w:rPr>
          <w:rFonts w:ascii="宋体" w:hAnsi="宋体" w:cs="宋体" w:hint="eastAsia"/>
          <w:sz w:val="24"/>
        </w:rPr>
        <w:t>机械部件清洁、无尘、无腐蚀，定时上油；</w:t>
      </w:r>
    </w:p>
    <w:p w14:paraId="7FFF0B1E" w14:textId="77777777" w:rsidR="000C4B10" w:rsidRDefault="00000000" w:rsidP="00497409">
      <w:pPr>
        <w:numPr>
          <w:ilvl w:val="0"/>
          <w:numId w:val="19"/>
        </w:numPr>
        <w:spacing w:line="360" w:lineRule="auto"/>
        <w:ind w:left="0" w:firstLine="425"/>
        <w:rPr>
          <w:rFonts w:ascii="宋体" w:hAnsi="宋体" w:cs="宋体"/>
          <w:sz w:val="24"/>
        </w:rPr>
      </w:pPr>
      <w:r>
        <w:rPr>
          <w:rFonts w:ascii="宋体" w:hAnsi="宋体" w:cs="宋体" w:hint="eastAsia"/>
          <w:sz w:val="24"/>
        </w:rPr>
        <w:t>信号传感器，数据信号灯显示正确等，表面无尘、无腐蚀现象；</w:t>
      </w:r>
    </w:p>
    <w:p w14:paraId="765A873D" w14:textId="2CEEEAC0" w:rsidR="000C4B10" w:rsidRDefault="00000000" w:rsidP="00497409">
      <w:pPr>
        <w:pStyle w:val="20"/>
        <w:spacing w:line="360" w:lineRule="auto"/>
        <w:rPr>
          <w:rFonts w:ascii="宋体" w:eastAsia="宋体" w:hAnsi="宋体" w:cs="宋体"/>
        </w:rPr>
      </w:pPr>
      <w:bookmarkStart w:id="64" w:name="_Toc24651"/>
      <w:bookmarkStart w:id="65" w:name="_Toc18603"/>
      <w:bookmarkStart w:id="66" w:name="_Toc14056"/>
      <w:bookmarkStart w:id="67" w:name="_Toc27066"/>
      <w:bookmarkStart w:id="68" w:name="_Toc14720"/>
      <w:bookmarkStart w:id="69" w:name="_Toc1816"/>
      <w:r>
        <w:rPr>
          <w:rFonts w:ascii="宋体" w:eastAsia="宋体" w:hAnsi="宋体" w:cs="宋体" w:hint="eastAsia"/>
        </w:rPr>
        <w:t>2.执行注意事项：</w:t>
      </w:r>
      <w:bookmarkEnd w:id="64"/>
      <w:bookmarkEnd w:id="65"/>
      <w:bookmarkEnd w:id="66"/>
      <w:bookmarkEnd w:id="67"/>
      <w:bookmarkEnd w:id="68"/>
      <w:bookmarkEnd w:id="69"/>
    </w:p>
    <w:p w14:paraId="0A032D6B" w14:textId="77777777" w:rsidR="000C4B10" w:rsidRDefault="00000000" w:rsidP="00497409">
      <w:pPr>
        <w:spacing w:line="360" w:lineRule="auto"/>
        <w:ind w:firstLineChars="200" w:firstLine="482"/>
        <w:rPr>
          <w:rFonts w:ascii="宋体" w:hAnsi="宋体" w:cs="宋体"/>
          <w:b/>
          <w:bCs/>
          <w:sz w:val="24"/>
        </w:rPr>
      </w:pPr>
      <w:r>
        <w:rPr>
          <w:rFonts w:ascii="宋体" w:hAnsi="宋体" w:cs="宋体" w:hint="eastAsia"/>
          <w:b/>
          <w:bCs/>
          <w:sz w:val="24"/>
        </w:rPr>
        <w:t>在对系统设备进行维护过程中，应对一些情况加以防范，尽可能使设备的运行正常，主</w:t>
      </w:r>
    </w:p>
    <w:p w14:paraId="36F217E5" w14:textId="77777777" w:rsidR="000C4B10" w:rsidRDefault="00000000">
      <w:pPr>
        <w:spacing w:line="360" w:lineRule="auto"/>
        <w:rPr>
          <w:rFonts w:ascii="宋体" w:hAnsi="宋体" w:cs="宋体"/>
          <w:b/>
          <w:bCs/>
          <w:sz w:val="24"/>
        </w:rPr>
      </w:pPr>
      <w:r>
        <w:rPr>
          <w:rFonts w:ascii="宋体" w:hAnsi="宋体" w:cs="宋体" w:hint="eastAsia"/>
          <w:b/>
          <w:bCs/>
          <w:sz w:val="24"/>
        </w:rPr>
        <w:t>要需做好防潮、防尘、防腐、防雷、防干扰的工作。</w:t>
      </w:r>
    </w:p>
    <w:p w14:paraId="008B849C" w14:textId="413BB7AF" w:rsidR="000C4B10" w:rsidRDefault="00000000" w:rsidP="00497409">
      <w:pPr>
        <w:numPr>
          <w:ilvl w:val="0"/>
          <w:numId w:val="20"/>
        </w:numPr>
        <w:spacing w:line="360" w:lineRule="auto"/>
        <w:ind w:left="0" w:firstLine="420"/>
        <w:rPr>
          <w:rFonts w:ascii="宋体" w:hAnsi="宋体" w:cs="宋体"/>
          <w:sz w:val="24"/>
        </w:rPr>
      </w:pPr>
      <w:r>
        <w:rPr>
          <w:rFonts w:ascii="宋体" w:hAnsi="宋体" w:cs="宋体" w:hint="eastAsia"/>
          <w:sz w:val="24"/>
        </w:rPr>
        <w:t>防潮、防尘、防腐</w:t>
      </w:r>
    </w:p>
    <w:p w14:paraId="036B150A" w14:textId="77777777" w:rsidR="000C4B10" w:rsidRDefault="00000000">
      <w:pPr>
        <w:spacing w:line="360" w:lineRule="auto"/>
        <w:ind w:firstLineChars="200" w:firstLine="480"/>
        <w:rPr>
          <w:rFonts w:ascii="宋体" w:hAnsi="宋体" w:cs="宋体"/>
          <w:sz w:val="24"/>
        </w:rPr>
      </w:pPr>
      <w:r>
        <w:rPr>
          <w:rFonts w:ascii="宋体" w:hAnsi="宋体" w:cs="宋体" w:hint="eastAsia"/>
          <w:sz w:val="24"/>
        </w:rPr>
        <w:t>对于系统的轨道带电设备来说，由于设备直接置于有灰尘的环境中，对设备的运行会产</w:t>
      </w:r>
    </w:p>
    <w:p w14:paraId="3E12D53C" w14:textId="77777777" w:rsidR="000C4B10" w:rsidRDefault="00000000">
      <w:pPr>
        <w:spacing w:line="360" w:lineRule="auto"/>
        <w:rPr>
          <w:rFonts w:ascii="宋体" w:hAnsi="宋体" w:cs="宋体"/>
          <w:sz w:val="24"/>
        </w:rPr>
      </w:pPr>
      <w:r>
        <w:rPr>
          <w:rFonts w:ascii="宋体" w:hAnsi="宋体" w:cs="宋体" w:hint="eastAsia"/>
          <w:sz w:val="24"/>
        </w:rPr>
        <w:t>生直接的影响，需要重点做好防潮、防尘、防腐的维护工作。如轨道、PS、SW长期使用，</w:t>
      </w:r>
    </w:p>
    <w:p w14:paraId="738B3166" w14:textId="77777777" w:rsidR="000C4B10" w:rsidRDefault="00000000">
      <w:pPr>
        <w:spacing w:line="360" w:lineRule="auto"/>
        <w:ind w:firstLineChars="200" w:firstLine="480"/>
        <w:rPr>
          <w:rFonts w:ascii="宋体" w:hAnsi="宋体" w:cs="宋体"/>
          <w:sz w:val="24"/>
        </w:rPr>
      </w:pPr>
      <w:r>
        <w:rPr>
          <w:rFonts w:ascii="宋体" w:hAnsi="宋体" w:cs="宋体" w:hint="eastAsia"/>
          <w:sz w:val="24"/>
        </w:rPr>
        <w:t>防护罩及防尘罩上会很快被蒙上一层灰尘、</w:t>
      </w:r>
      <w:proofErr w:type="gramStart"/>
      <w:r>
        <w:rPr>
          <w:rFonts w:ascii="宋体" w:hAnsi="宋体" w:cs="宋体" w:hint="eastAsia"/>
          <w:sz w:val="24"/>
        </w:rPr>
        <w:t>碳灰等</w:t>
      </w:r>
      <w:proofErr w:type="gramEnd"/>
      <w:r>
        <w:rPr>
          <w:rFonts w:ascii="宋体" w:hAnsi="宋体" w:cs="宋体" w:hint="eastAsia"/>
          <w:sz w:val="24"/>
        </w:rPr>
        <w:t>的混合物，还具有腐蚀性，严重影响运行、视觉效果，也给设备带来损坏，轨道导轨</w:t>
      </w:r>
      <w:proofErr w:type="gramStart"/>
      <w:r>
        <w:rPr>
          <w:rFonts w:ascii="宋体" w:hAnsi="宋体" w:cs="宋体" w:hint="eastAsia"/>
          <w:sz w:val="24"/>
        </w:rPr>
        <w:t>潮湿会</w:t>
      </w:r>
      <w:proofErr w:type="gramEnd"/>
      <w:r>
        <w:rPr>
          <w:rFonts w:ascii="宋体" w:hAnsi="宋体" w:cs="宋体" w:hint="eastAsia"/>
          <w:sz w:val="24"/>
        </w:rPr>
        <w:t>短路电源，影响小车运行及损坏设备。因此必须做好防尘、防腐、防潮维护工作。</w:t>
      </w:r>
    </w:p>
    <w:p w14:paraId="3DF30566" w14:textId="2B029E4D" w:rsidR="000C4B10" w:rsidRDefault="00000000" w:rsidP="00497409">
      <w:pPr>
        <w:numPr>
          <w:ilvl w:val="0"/>
          <w:numId w:val="20"/>
        </w:numPr>
        <w:spacing w:line="360" w:lineRule="auto"/>
        <w:ind w:left="0" w:firstLine="425"/>
        <w:rPr>
          <w:rFonts w:ascii="宋体" w:hAnsi="宋体" w:cs="宋体"/>
          <w:sz w:val="24"/>
        </w:rPr>
      </w:pPr>
      <w:r>
        <w:rPr>
          <w:rFonts w:ascii="宋体" w:hAnsi="宋体" w:cs="宋体" w:hint="eastAsia"/>
          <w:sz w:val="24"/>
        </w:rPr>
        <w:t>防雷、防干扰</w:t>
      </w:r>
    </w:p>
    <w:p w14:paraId="2F22F0E6" w14:textId="77777777" w:rsidR="000C4B10" w:rsidRDefault="00000000" w:rsidP="00497409">
      <w:pPr>
        <w:spacing w:line="360" w:lineRule="auto"/>
        <w:ind w:firstLineChars="200" w:firstLine="480"/>
        <w:rPr>
          <w:rFonts w:ascii="宋体" w:hAnsi="宋体" w:cs="宋体"/>
          <w:sz w:val="28"/>
        </w:rPr>
      </w:pPr>
      <w:r>
        <w:rPr>
          <w:rFonts w:ascii="宋体" w:hAnsi="宋体" w:cs="宋体" w:hint="eastAsia"/>
          <w:sz w:val="24"/>
        </w:rPr>
        <w:lastRenderedPageBreak/>
        <w:t>系统设备在维护过程中必须对防雷问题高度重视，要有接地保护。杜绝PS电源、SW逻辑控制板等受雷电对设备产生干扰损坏。</w:t>
      </w:r>
    </w:p>
    <w:p w14:paraId="6A806F09" w14:textId="236050EC" w:rsidR="000C4B10" w:rsidRDefault="00000000" w:rsidP="00497409">
      <w:pPr>
        <w:pStyle w:val="20"/>
        <w:spacing w:line="360" w:lineRule="auto"/>
        <w:rPr>
          <w:rFonts w:ascii="宋体" w:eastAsia="宋体" w:hAnsi="宋体" w:cs="宋体"/>
        </w:rPr>
      </w:pPr>
      <w:bookmarkStart w:id="70" w:name="_Toc22981"/>
      <w:bookmarkStart w:id="71" w:name="_Toc19693"/>
      <w:bookmarkStart w:id="72" w:name="_Toc17358"/>
      <w:bookmarkStart w:id="73" w:name="_Toc1103"/>
      <w:bookmarkStart w:id="74" w:name="_Toc13316"/>
      <w:bookmarkStart w:id="75" w:name="_Toc24123"/>
      <w:r>
        <w:rPr>
          <w:rFonts w:ascii="宋体" w:eastAsia="宋体" w:hAnsi="宋体" w:cs="宋体" w:hint="eastAsia"/>
        </w:rPr>
        <w:t>3.系统维护过程中的安全管理制度：</w:t>
      </w:r>
      <w:bookmarkEnd w:id="70"/>
      <w:bookmarkEnd w:id="71"/>
      <w:bookmarkEnd w:id="72"/>
      <w:bookmarkEnd w:id="73"/>
      <w:bookmarkEnd w:id="74"/>
      <w:bookmarkEnd w:id="75"/>
    </w:p>
    <w:p w14:paraId="5C30910C" w14:textId="2898123B" w:rsidR="000C4B10" w:rsidRDefault="00000000" w:rsidP="00497409">
      <w:pPr>
        <w:numPr>
          <w:ilvl w:val="0"/>
          <w:numId w:val="21"/>
        </w:numPr>
        <w:spacing w:line="360" w:lineRule="auto"/>
        <w:ind w:left="0" w:firstLine="425"/>
        <w:jc w:val="left"/>
        <w:rPr>
          <w:rFonts w:ascii="宋体" w:hAnsi="宋体" w:cs="宋体"/>
          <w:sz w:val="24"/>
        </w:rPr>
      </w:pPr>
      <w:r>
        <w:rPr>
          <w:rFonts w:ascii="宋体" w:hAnsi="宋体" w:cs="宋体" w:hint="eastAsia"/>
          <w:sz w:val="24"/>
        </w:rPr>
        <w:t>维护保养系统运行中注意安全操作，避免小车运行来往误伤，攀爬维护要安全小心。不能在小车运行下方操作，要与小车运行轨迹保持安全距离，避免小车失控滑落碰伤、砸伤。</w:t>
      </w:r>
    </w:p>
    <w:p w14:paraId="4E395EF6" w14:textId="6D002338" w:rsidR="000C4B10" w:rsidRDefault="00000000" w:rsidP="00497409">
      <w:pPr>
        <w:numPr>
          <w:ilvl w:val="0"/>
          <w:numId w:val="21"/>
        </w:numPr>
        <w:spacing w:line="360" w:lineRule="auto"/>
        <w:ind w:left="0" w:firstLine="425"/>
        <w:jc w:val="left"/>
        <w:rPr>
          <w:rFonts w:ascii="宋体" w:hAnsi="宋体" w:cs="宋体"/>
          <w:sz w:val="24"/>
        </w:rPr>
      </w:pPr>
      <w:r>
        <w:rPr>
          <w:rFonts w:ascii="宋体" w:hAnsi="宋体" w:cs="宋体" w:hint="eastAsia"/>
          <w:sz w:val="24"/>
        </w:rPr>
        <w:t>严格遵守安全制度，服从领导，及时处理故障，避免安全隐患；</w:t>
      </w:r>
    </w:p>
    <w:p w14:paraId="09FCE8E6" w14:textId="39541E9E" w:rsidR="000C4B10" w:rsidRDefault="00000000" w:rsidP="00497409">
      <w:pPr>
        <w:numPr>
          <w:ilvl w:val="0"/>
          <w:numId w:val="21"/>
        </w:numPr>
        <w:spacing w:line="360" w:lineRule="auto"/>
        <w:ind w:left="0" w:firstLine="425"/>
        <w:jc w:val="left"/>
        <w:rPr>
          <w:rFonts w:ascii="宋体" w:hAnsi="宋体" w:cs="宋体"/>
          <w:sz w:val="24"/>
        </w:rPr>
      </w:pPr>
      <w:r>
        <w:rPr>
          <w:rFonts w:ascii="宋体" w:hAnsi="宋体" w:cs="宋体" w:hint="eastAsia"/>
          <w:sz w:val="24"/>
        </w:rPr>
        <w:t>熟悉线路走向、设备使用情况及供电输入功率与用电总负荷的大小，熟悉电气安全和防火知识；</w:t>
      </w:r>
    </w:p>
    <w:p w14:paraId="467F77C0" w14:textId="6B27763A" w:rsidR="000C4B10" w:rsidRDefault="00000000" w:rsidP="00497409">
      <w:pPr>
        <w:numPr>
          <w:ilvl w:val="0"/>
          <w:numId w:val="21"/>
        </w:numPr>
        <w:spacing w:line="360" w:lineRule="auto"/>
        <w:ind w:left="0" w:firstLine="425"/>
        <w:jc w:val="left"/>
        <w:rPr>
          <w:rFonts w:ascii="宋体" w:hAnsi="宋体" w:cs="宋体"/>
          <w:sz w:val="24"/>
        </w:rPr>
      </w:pPr>
      <w:r>
        <w:rPr>
          <w:rFonts w:ascii="宋体" w:hAnsi="宋体" w:cs="宋体" w:hint="eastAsia"/>
          <w:sz w:val="24"/>
        </w:rPr>
        <w:t>严格执行安全操作规程，在安装和更换电器设备、线路时，电线、保险丝必须计算精确，不得随意增大和减小，线路接点要牢固，避免超负荷和接触不良；</w:t>
      </w:r>
    </w:p>
    <w:p w14:paraId="2321E36F" w14:textId="63EF7F50" w:rsidR="000C4B10" w:rsidRDefault="00000000" w:rsidP="00497409">
      <w:pPr>
        <w:numPr>
          <w:ilvl w:val="0"/>
          <w:numId w:val="21"/>
        </w:numPr>
        <w:spacing w:line="360" w:lineRule="auto"/>
        <w:ind w:left="0" w:firstLine="425"/>
        <w:jc w:val="left"/>
        <w:rPr>
          <w:rFonts w:ascii="宋体" w:hAnsi="宋体" w:cs="宋体"/>
          <w:sz w:val="24"/>
        </w:rPr>
      </w:pPr>
      <w:r>
        <w:rPr>
          <w:rFonts w:ascii="宋体" w:hAnsi="宋体" w:cs="宋体" w:hint="eastAsia"/>
          <w:sz w:val="24"/>
        </w:rPr>
        <w:t>定期对线路和各种设备进行安全检查，要特别注意隐蔽部份，防止留有死角，对有安全隐患的电器设备和线路，要及时进行维修和更换；</w:t>
      </w:r>
    </w:p>
    <w:p w14:paraId="661ED544" w14:textId="75F3FDCB" w:rsidR="000C4B10" w:rsidRDefault="00000000" w:rsidP="00497409">
      <w:pPr>
        <w:numPr>
          <w:ilvl w:val="0"/>
          <w:numId w:val="21"/>
        </w:numPr>
        <w:spacing w:line="360" w:lineRule="auto"/>
        <w:ind w:left="0" w:firstLine="425"/>
        <w:jc w:val="left"/>
        <w:rPr>
          <w:rFonts w:ascii="宋体" w:hAnsi="宋体" w:cs="宋体"/>
          <w:sz w:val="24"/>
        </w:rPr>
      </w:pPr>
      <w:r>
        <w:rPr>
          <w:rFonts w:ascii="宋体" w:hAnsi="宋体" w:cs="宋体" w:hint="eastAsia"/>
          <w:sz w:val="24"/>
        </w:rPr>
        <w:t>维护、管理设备和器材，熟练掌握其使用方法；</w:t>
      </w:r>
    </w:p>
    <w:p w14:paraId="47E87788" w14:textId="2C5C5DDE" w:rsidR="000C4B10" w:rsidRDefault="00000000" w:rsidP="00497409">
      <w:pPr>
        <w:numPr>
          <w:ilvl w:val="0"/>
          <w:numId w:val="21"/>
        </w:numPr>
        <w:spacing w:line="360" w:lineRule="auto"/>
        <w:ind w:left="0" w:firstLine="425"/>
        <w:jc w:val="left"/>
        <w:rPr>
          <w:rFonts w:ascii="宋体" w:hAnsi="宋体" w:cs="宋体"/>
          <w:sz w:val="24"/>
        </w:rPr>
      </w:pPr>
      <w:r>
        <w:rPr>
          <w:rFonts w:ascii="宋体" w:hAnsi="宋体" w:cs="宋体" w:hint="eastAsia"/>
          <w:sz w:val="24"/>
        </w:rPr>
        <w:t>对于处理复杂问题，攀登悬空操作问题，工作量大问题等有难度、有安全隐患的，需有至少两人协同处理。不可一人单独作业；</w:t>
      </w:r>
    </w:p>
    <w:p w14:paraId="3C3E707A" w14:textId="6E89D0B5" w:rsidR="000C4B10" w:rsidRDefault="00000000" w:rsidP="00497409">
      <w:pPr>
        <w:numPr>
          <w:ilvl w:val="0"/>
          <w:numId w:val="21"/>
        </w:numPr>
        <w:spacing w:line="360" w:lineRule="auto"/>
        <w:ind w:left="0" w:firstLine="425"/>
        <w:jc w:val="left"/>
        <w:rPr>
          <w:rFonts w:ascii="宋体" w:hAnsi="宋体" w:cs="宋体"/>
          <w:sz w:val="24"/>
        </w:rPr>
      </w:pPr>
      <w:r>
        <w:rPr>
          <w:rFonts w:ascii="宋体" w:hAnsi="宋体" w:cs="宋体" w:hint="eastAsia"/>
          <w:sz w:val="24"/>
        </w:rPr>
        <w:t>严格执行操作规程，遵守处理故障规定，及时准确完整填写维护日志和各种规定的记录，按规定作好交接班记录；</w:t>
      </w:r>
    </w:p>
    <w:p w14:paraId="41E569B8" w14:textId="7925EB24" w:rsidR="000C4B10" w:rsidRDefault="00000000" w:rsidP="00497409">
      <w:pPr>
        <w:numPr>
          <w:ilvl w:val="0"/>
          <w:numId w:val="21"/>
        </w:numPr>
        <w:spacing w:line="360" w:lineRule="auto"/>
        <w:ind w:left="0" w:firstLine="425"/>
        <w:jc w:val="left"/>
        <w:rPr>
          <w:rFonts w:ascii="宋体" w:hAnsi="宋体" w:cs="宋体"/>
          <w:sz w:val="24"/>
        </w:rPr>
      </w:pPr>
      <w:r>
        <w:rPr>
          <w:rFonts w:ascii="宋体" w:hAnsi="宋体" w:cs="宋体" w:hint="eastAsia"/>
          <w:sz w:val="24"/>
        </w:rPr>
        <w:t>努力学习业务技术，了解设备工作原理，掌握系统设备和相关设备间的关系，妥善保管，设备技术档案、资料和记录。</w:t>
      </w:r>
    </w:p>
    <w:p w14:paraId="6B7CF881" w14:textId="55BC6804" w:rsidR="000C4B10" w:rsidRDefault="00000000" w:rsidP="00497409">
      <w:pPr>
        <w:pStyle w:val="20"/>
        <w:spacing w:line="360" w:lineRule="auto"/>
        <w:rPr>
          <w:rFonts w:ascii="宋体" w:hAnsi="宋体" w:cs="宋体"/>
        </w:rPr>
      </w:pPr>
      <w:bookmarkStart w:id="76" w:name="_Toc4599"/>
      <w:bookmarkStart w:id="77" w:name="_Toc9838"/>
      <w:bookmarkStart w:id="78" w:name="_Toc29672"/>
      <w:bookmarkStart w:id="79" w:name="_Toc17310"/>
      <w:bookmarkStart w:id="80" w:name="_Toc10166"/>
      <w:bookmarkStart w:id="81" w:name="_Toc14593"/>
      <w:r>
        <w:rPr>
          <w:rFonts w:ascii="宋体" w:eastAsia="宋体" w:hAnsi="宋体" w:cs="宋体" w:hint="eastAsia"/>
        </w:rPr>
        <w:t>4.轨道物流系统检修计划</w:t>
      </w:r>
      <w:bookmarkEnd w:id="76"/>
      <w:bookmarkEnd w:id="77"/>
      <w:bookmarkEnd w:id="78"/>
      <w:bookmarkEnd w:id="79"/>
      <w:bookmarkEnd w:id="80"/>
      <w:bookmarkEnd w:id="81"/>
    </w:p>
    <w:p w14:paraId="34564E7F" w14:textId="73D02F3A" w:rsidR="000C4B10" w:rsidRDefault="00000000" w:rsidP="00497409">
      <w:pPr>
        <w:spacing w:line="360" w:lineRule="auto"/>
        <w:ind w:firstLineChars="200" w:firstLine="482"/>
        <w:rPr>
          <w:rFonts w:ascii="宋体" w:hAnsi="宋体" w:cs="宋体"/>
          <w:b/>
          <w:bCs/>
          <w:sz w:val="24"/>
        </w:rPr>
      </w:pPr>
      <w:r>
        <w:rPr>
          <w:rFonts w:ascii="宋体" w:hAnsi="宋体" w:cs="宋体" w:hint="eastAsia"/>
          <w:b/>
          <w:bCs/>
          <w:sz w:val="24"/>
        </w:rPr>
        <w:t>为了做好设备的维护工作，维护人员需对轨道系统进行监测、维护、管理，承担</w:t>
      </w:r>
      <w:proofErr w:type="gramStart"/>
      <w:r>
        <w:rPr>
          <w:rFonts w:ascii="宋体" w:hAnsi="宋体" w:cs="宋体" w:hint="eastAsia"/>
          <w:b/>
          <w:bCs/>
          <w:sz w:val="24"/>
        </w:rPr>
        <w:t>起设备</w:t>
      </w:r>
      <w:proofErr w:type="gramEnd"/>
      <w:r>
        <w:rPr>
          <w:rFonts w:ascii="宋体" w:hAnsi="宋体" w:cs="宋体" w:hint="eastAsia"/>
          <w:b/>
          <w:bCs/>
          <w:sz w:val="24"/>
        </w:rPr>
        <w:t>的维护服务工作，以保障系统的长期、可靠、有效地运行。</w:t>
      </w:r>
    </w:p>
    <w:p w14:paraId="6E0E2BAF" w14:textId="77777777" w:rsidR="000C4B10" w:rsidRDefault="00000000">
      <w:pPr>
        <w:spacing w:line="360" w:lineRule="auto"/>
        <w:rPr>
          <w:rFonts w:ascii="宋体" w:hAnsi="宋体" w:cs="宋体"/>
          <w:b/>
          <w:bCs/>
          <w:sz w:val="24"/>
        </w:rPr>
      </w:pPr>
      <w:r>
        <w:rPr>
          <w:rFonts w:ascii="宋体" w:hAnsi="宋体" w:cs="宋体" w:hint="eastAsia"/>
          <w:b/>
          <w:bCs/>
          <w:sz w:val="24"/>
        </w:rPr>
        <w:t>因此轨道物流系统的检修工作分为以下四个种类：</w:t>
      </w:r>
    </w:p>
    <w:p w14:paraId="30AED8B4" w14:textId="14B0CC4B" w:rsidR="000C4B10" w:rsidRDefault="00000000" w:rsidP="00497409">
      <w:pPr>
        <w:spacing w:line="360" w:lineRule="auto"/>
        <w:ind w:firstLineChars="200" w:firstLine="482"/>
        <w:rPr>
          <w:rFonts w:ascii="宋体" w:hAnsi="宋体" w:cs="宋体"/>
          <w:b/>
          <w:bCs/>
          <w:sz w:val="24"/>
        </w:rPr>
      </w:pPr>
      <w:r>
        <w:rPr>
          <w:rFonts w:ascii="宋体" w:hAnsi="宋体" w:cs="宋体" w:hint="eastAsia"/>
          <w:b/>
          <w:bCs/>
          <w:sz w:val="24"/>
        </w:rPr>
        <w:t>每日巡查：</w:t>
      </w:r>
    </w:p>
    <w:p w14:paraId="3EBC3C3F" w14:textId="77777777" w:rsidR="000C4B10" w:rsidRDefault="00000000">
      <w:pPr>
        <w:spacing w:line="360" w:lineRule="auto"/>
        <w:ind w:firstLineChars="200" w:firstLine="480"/>
        <w:rPr>
          <w:rFonts w:ascii="宋体" w:hAnsi="宋体" w:cs="宋体"/>
          <w:sz w:val="24"/>
        </w:rPr>
      </w:pPr>
      <w:r>
        <w:rPr>
          <w:rFonts w:ascii="宋体" w:hAnsi="宋体" w:cs="宋体" w:hint="eastAsia"/>
          <w:sz w:val="24"/>
        </w:rPr>
        <w:t>日常维护保养工作要求对整个系统进行巡查，巡查项目包括：</w:t>
      </w:r>
    </w:p>
    <w:p w14:paraId="566001F8" w14:textId="77777777" w:rsidR="000C4B10" w:rsidRDefault="00000000" w:rsidP="00497409">
      <w:pPr>
        <w:numPr>
          <w:ilvl w:val="0"/>
          <w:numId w:val="23"/>
        </w:numPr>
        <w:spacing w:line="360" w:lineRule="auto"/>
        <w:ind w:left="0" w:firstLine="425"/>
        <w:rPr>
          <w:rFonts w:ascii="宋体" w:hAnsi="宋体" w:cs="宋体"/>
          <w:sz w:val="24"/>
        </w:rPr>
      </w:pPr>
      <w:r>
        <w:rPr>
          <w:rFonts w:ascii="宋体" w:hAnsi="宋体" w:cs="宋体" w:hint="eastAsia"/>
          <w:sz w:val="24"/>
        </w:rPr>
        <w:t>每个换轨器工作是否正常、</w:t>
      </w:r>
    </w:p>
    <w:p w14:paraId="3C387311" w14:textId="77777777" w:rsidR="000C4B10" w:rsidRDefault="00000000" w:rsidP="00497409">
      <w:pPr>
        <w:numPr>
          <w:ilvl w:val="0"/>
          <w:numId w:val="23"/>
        </w:numPr>
        <w:spacing w:line="360" w:lineRule="auto"/>
        <w:ind w:left="0" w:firstLine="425"/>
        <w:rPr>
          <w:rFonts w:ascii="宋体" w:hAnsi="宋体" w:cs="宋体"/>
          <w:sz w:val="24"/>
        </w:rPr>
      </w:pPr>
      <w:r>
        <w:rPr>
          <w:rFonts w:ascii="宋体" w:hAnsi="宋体" w:cs="宋体" w:hint="eastAsia"/>
          <w:sz w:val="24"/>
        </w:rPr>
        <w:t>各站点停车轨道上以及垂直轨道过度到水平轨道的拐弯处是否有异物有腐蚀、</w:t>
      </w:r>
    </w:p>
    <w:p w14:paraId="5CA32333" w14:textId="77777777" w:rsidR="000C4B10" w:rsidRDefault="00000000" w:rsidP="00497409">
      <w:pPr>
        <w:numPr>
          <w:ilvl w:val="0"/>
          <w:numId w:val="23"/>
        </w:numPr>
        <w:spacing w:line="360" w:lineRule="auto"/>
        <w:ind w:left="0" w:firstLine="425"/>
        <w:rPr>
          <w:rFonts w:ascii="宋体" w:hAnsi="宋体" w:cs="宋体"/>
          <w:sz w:val="24"/>
        </w:rPr>
      </w:pPr>
      <w:r>
        <w:rPr>
          <w:rFonts w:ascii="宋体" w:hAnsi="宋体" w:cs="宋体" w:hint="eastAsia"/>
          <w:sz w:val="24"/>
        </w:rPr>
        <w:t>各站点控制屏是否工作正常、</w:t>
      </w:r>
    </w:p>
    <w:p w14:paraId="798A3510" w14:textId="77777777" w:rsidR="000C4B10" w:rsidRDefault="00000000" w:rsidP="00497409">
      <w:pPr>
        <w:numPr>
          <w:ilvl w:val="0"/>
          <w:numId w:val="23"/>
        </w:numPr>
        <w:spacing w:line="360" w:lineRule="auto"/>
        <w:ind w:left="0" w:firstLine="425"/>
        <w:rPr>
          <w:rFonts w:ascii="宋体" w:hAnsi="宋体" w:cs="宋体"/>
          <w:sz w:val="24"/>
        </w:rPr>
      </w:pPr>
      <w:r>
        <w:rPr>
          <w:rFonts w:ascii="宋体" w:hAnsi="宋体" w:cs="宋体" w:hint="eastAsia"/>
          <w:sz w:val="24"/>
        </w:rPr>
        <w:t>各小车工作是否正常。</w:t>
      </w:r>
    </w:p>
    <w:p w14:paraId="626C28BE" w14:textId="4B04F86E" w:rsidR="000C4B10" w:rsidRDefault="00000000">
      <w:pPr>
        <w:spacing w:line="360" w:lineRule="auto"/>
        <w:rPr>
          <w:rFonts w:ascii="宋体" w:hAnsi="宋体" w:cs="宋体"/>
          <w:sz w:val="24"/>
        </w:rPr>
      </w:pPr>
      <w:r>
        <w:rPr>
          <w:rFonts w:ascii="宋体" w:hAnsi="宋体" w:cs="宋体" w:hint="eastAsia"/>
          <w:b/>
          <w:bCs/>
          <w:sz w:val="24"/>
        </w:rPr>
        <w:lastRenderedPageBreak/>
        <w:t xml:space="preserve">    每月巡检：</w:t>
      </w:r>
      <w:r>
        <w:rPr>
          <w:rFonts w:ascii="宋体" w:hAnsi="宋体" w:cs="宋体" w:hint="eastAsia"/>
          <w:sz w:val="24"/>
        </w:rPr>
        <w:t>巡检项目包括：</w:t>
      </w:r>
    </w:p>
    <w:p w14:paraId="6A63F9CE" w14:textId="77777777" w:rsidR="000C4B10" w:rsidRDefault="00000000" w:rsidP="00497409">
      <w:pPr>
        <w:numPr>
          <w:ilvl w:val="0"/>
          <w:numId w:val="25"/>
        </w:numPr>
        <w:spacing w:line="360" w:lineRule="auto"/>
        <w:ind w:left="0" w:firstLine="425"/>
        <w:rPr>
          <w:rFonts w:ascii="宋体" w:hAnsi="宋体" w:cs="宋体"/>
          <w:sz w:val="24"/>
        </w:rPr>
      </w:pPr>
      <w:r>
        <w:rPr>
          <w:rFonts w:ascii="宋体" w:hAnsi="宋体" w:cs="宋体" w:hint="eastAsia"/>
          <w:sz w:val="24"/>
        </w:rPr>
        <w:t>井道内轨道及其附属安装件的完整性、清洁程度</w:t>
      </w:r>
    </w:p>
    <w:p w14:paraId="18734C8C" w14:textId="77777777" w:rsidR="000C4B10" w:rsidRDefault="00000000" w:rsidP="00497409">
      <w:pPr>
        <w:numPr>
          <w:ilvl w:val="0"/>
          <w:numId w:val="25"/>
        </w:numPr>
        <w:spacing w:line="360" w:lineRule="auto"/>
        <w:ind w:left="0" w:firstLine="425"/>
        <w:rPr>
          <w:rFonts w:ascii="宋体" w:hAnsi="宋体" w:cs="宋体"/>
          <w:sz w:val="24"/>
        </w:rPr>
      </w:pPr>
      <w:r>
        <w:rPr>
          <w:rFonts w:ascii="宋体" w:hAnsi="宋体" w:cs="宋体" w:hint="eastAsia"/>
          <w:sz w:val="24"/>
        </w:rPr>
        <w:t>换轨器运行情况</w:t>
      </w:r>
    </w:p>
    <w:p w14:paraId="1A4C623D" w14:textId="77777777" w:rsidR="000C4B10" w:rsidRDefault="00000000" w:rsidP="00497409">
      <w:pPr>
        <w:numPr>
          <w:ilvl w:val="0"/>
          <w:numId w:val="25"/>
        </w:numPr>
        <w:spacing w:line="360" w:lineRule="auto"/>
        <w:ind w:left="0" w:firstLine="425"/>
        <w:rPr>
          <w:rFonts w:ascii="宋体" w:hAnsi="宋体" w:cs="宋体"/>
          <w:sz w:val="24"/>
        </w:rPr>
      </w:pPr>
      <w:r>
        <w:rPr>
          <w:rFonts w:ascii="宋体" w:hAnsi="宋体" w:cs="宋体" w:hint="eastAsia"/>
          <w:sz w:val="24"/>
        </w:rPr>
        <w:t>防火门</w:t>
      </w:r>
    </w:p>
    <w:p w14:paraId="7F618DA8" w14:textId="77777777" w:rsidR="000C4B10" w:rsidRDefault="00000000" w:rsidP="00497409">
      <w:pPr>
        <w:numPr>
          <w:ilvl w:val="0"/>
          <w:numId w:val="25"/>
        </w:numPr>
        <w:spacing w:line="360" w:lineRule="auto"/>
        <w:ind w:left="0" w:firstLine="425"/>
        <w:rPr>
          <w:rFonts w:ascii="宋体" w:hAnsi="宋体" w:cs="宋体"/>
          <w:sz w:val="24"/>
        </w:rPr>
      </w:pPr>
      <w:r>
        <w:rPr>
          <w:rFonts w:ascii="宋体" w:hAnsi="宋体" w:cs="宋体" w:hint="eastAsia"/>
          <w:sz w:val="24"/>
        </w:rPr>
        <w:t>防风门</w:t>
      </w:r>
    </w:p>
    <w:p w14:paraId="5C845B84" w14:textId="77777777" w:rsidR="000C4B10" w:rsidRDefault="00000000" w:rsidP="00497409">
      <w:pPr>
        <w:numPr>
          <w:ilvl w:val="0"/>
          <w:numId w:val="25"/>
        </w:numPr>
        <w:spacing w:line="360" w:lineRule="auto"/>
        <w:ind w:left="0" w:firstLine="425"/>
        <w:rPr>
          <w:rFonts w:ascii="宋体" w:hAnsi="宋体" w:cs="宋体"/>
          <w:sz w:val="24"/>
        </w:rPr>
      </w:pPr>
      <w:r>
        <w:rPr>
          <w:rFonts w:ascii="宋体" w:hAnsi="宋体" w:cs="宋体" w:hint="eastAsia"/>
          <w:sz w:val="24"/>
        </w:rPr>
        <w:t>设备除尘、清理、上油</w:t>
      </w:r>
    </w:p>
    <w:p w14:paraId="5CB7CFF6" w14:textId="77777777" w:rsidR="000C4B10" w:rsidRDefault="00000000" w:rsidP="00497409">
      <w:pPr>
        <w:numPr>
          <w:ilvl w:val="0"/>
          <w:numId w:val="25"/>
        </w:numPr>
        <w:spacing w:line="360" w:lineRule="auto"/>
        <w:ind w:left="0" w:firstLine="425"/>
        <w:rPr>
          <w:rFonts w:ascii="宋体" w:hAnsi="宋体" w:cs="宋体"/>
          <w:sz w:val="24"/>
        </w:rPr>
      </w:pPr>
      <w:r>
        <w:rPr>
          <w:rFonts w:ascii="宋体" w:hAnsi="宋体" w:cs="宋体" w:hint="eastAsia"/>
          <w:sz w:val="24"/>
        </w:rPr>
        <w:t>设备易损件</w:t>
      </w:r>
    </w:p>
    <w:p w14:paraId="12B1F79F" w14:textId="77777777" w:rsidR="000C4B10" w:rsidRDefault="00000000" w:rsidP="00497409">
      <w:pPr>
        <w:numPr>
          <w:ilvl w:val="0"/>
          <w:numId w:val="25"/>
        </w:numPr>
        <w:spacing w:line="360" w:lineRule="auto"/>
        <w:ind w:left="0" w:firstLine="425"/>
        <w:rPr>
          <w:rFonts w:ascii="宋体" w:hAnsi="宋体" w:cs="宋体"/>
          <w:sz w:val="24"/>
        </w:rPr>
      </w:pPr>
      <w:proofErr w:type="spellStart"/>
      <w:r>
        <w:rPr>
          <w:rFonts w:ascii="宋体" w:hAnsi="宋体" w:cs="宋体" w:hint="eastAsia"/>
          <w:sz w:val="24"/>
        </w:rPr>
        <w:t>ps</w:t>
      </w:r>
      <w:proofErr w:type="spellEnd"/>
      <w:r>
        <w:rPr>
          <w:rFonts w:ascii="宋体" w:hAnsi="宋体" w:cs="宋体" w:hint="eastAsia"/>
          <w:sz w:val="24"/>
        </w:rPr>
        <w:t>电源运行情况及清洁</w:t>
      </w:r>
    </w:p>
    <w:p w14:paraId="06AB4AEF" w14:textId="40C9463F" w:rsidR="000C4B10" w:rsidRDefault="00000000" w:rsidP="00497409">
      <w:pPr>
        <w:spacing w:line="360" w:lineRule="auto"/>
        <w:ind w:firstLineChars="200" w:firstLine="482"/>
        <w:rPr>
          <w:rFonts w:ascii="宋体" w:hAnsi="宋体" w:cs="宋体"/>
          <w:sz w:val="24"/>
        </w:rPr>
      </w:pPr>
      <w:r>
        <w:rPr>
          <w:rFonts w:ascii="宋体" w:hAnsi="宋体" w:cs="宋体" w:hint="eastAsia"/>
          <w:b/>
          <w:bCs/>
          <w:sz w:val="24"/>
        </w:rPr>
        <w:t>每半年巡检，</w:t>
      </w:r>
      <w:r>
        <w:rPr>
          <w:rFonts w:ascii="宋体" w:hAnsi="宋体" w:cs="宋体" w:hint="eastAsia"/>
          <w:sz w:val="24"/>
        </w:rPr>
        <w:t>巡检项目包括：</w:t>
      </w:r>
    </w:p>
    <w:p w14:paraId="74666E04" w14:textId="0498C445" w:rsidR="000C4B10" w:rsidRDefault="00000000" w:rsidP="00497409">
      <w:pPr>
        <w:numPr>
          <w:ilvl w:val="0"/>
          <w:numId w:val="26"/>
        </w:numPr>
        <w:spacing w:line="360" w:lineRule="auto"/>
        <w:ind w:left="0" w:firstLine="425"/>
        <w:rPr>
          <w:rFonts w:ascii="宋体" w:hAnsi="宋体" w:cs="宋体"/>
          <w:sz w:val="24"/>
        </w:rPr>
      </w:pPr>
      <w:r>
        <w:rPr>
          <w:rFonts w:ascii="宋体" w:hAnsi="宋体" w:cs="宋体" w:hint="eastAsia"/>
          <w:sz w:val="24"/>
        </w:rPr>
        <w:t>换轨器运行状况及相关传感器信号状况</w:t>
      </w:r>
    </w:p>
    <w:p w14:paraId="18977C54" w14:textId="73AE3553" w:rsidR="000C4B10" w:rsidRDefault="00000000" w:rsidP="00497409">
      <w:pPr>
        <w:numPr>
          <w:ilvl w:val="0"/>
          <w:numId w:val="26"/>
        </w:numPr>
        <w:spacing w:line="360" w:lineRule="auto"/>
        <w:ind w:left="0" w:firstLine="425"/>
        <w:rPr>
          <w:rFonts w:ascii="宋体" w:hAnsi="宋体" w:cs="宋体"/>
          <w:sz w:val="24"/>
        </w:rPr>
      </w:pPr>
      <w:proofErr w:type="spellStart"/>
      <w:r>
        <w:rPr>
          <w:rFonts w:ascii="宋体" w:hAnsi="宋体" w:cs="宋体" w:hint="eastAsia"/>
          <w:sz w:val="24"/>
        </w:rPr>
        <w:t>ps</w:t>
      </w:r>
      <w:proofErr w:type="spellEnd"/>
      <w:r>
        <w:rPr>
          <w:rFonts w:ascii="宋体" w:hAnsi="宋体" w:cs="宋体" w:hint="eastAsia"/>
          <w:sz w:val="24"/>
        </w:rPr>
        <w:t>电源的运行状况</w:t>
      </w:r>
    </w:p>
    <w:p w14:paraId="06895326" w14:textId="7D409C12" w:rsidR="000C4B10" w:rsidRDefault="00000000" w:rsidP="00497409">
      <w:pPr>
        <w:numPr>
          <w:ilvl w:val="0"/>
          <w:numId w:val="26"/>
        </w:numPr>
        <w:spacing w:line="360" w:lineRule="auto"/>
        <w:ind w:left="0" w:firstLine="425"/>
        <w:rPr>
          <w:rFonts w:ascii="宋体" w:hAnsi="宋体" w:cs="宋体"/>
          <w:sz w:val="24"/>
        </w:rPr>
      </w:pPr>
      <w:r>
        <w:rPr>
          <w:rFonts w:ascii="宋体" w:hAnsi="宋体" w:cs="宋体" w:hint="eastAsia"/>
          <w:sz w:val="24"/>
        </w:rPr>
        <w:t>AC箱电源保险丝及运行</w:t>
      </w:r>
    </w:p>
    <w:p w14:paraId="5D4787DC" w14:textId="32B06689" w:rsidR="000C4B10" w:rsidRDefault="00000000" w:rsidP="00497409">
      <w:pPr>
        <w:numPr>
          <w:ilvl w:val="0"/>
          <w:numId w:val="26"/>
        </w:numPr>
        <w:spacing w:line="360" w:lineRule="auto"/>
        <w:ind w:left="0" w:firstLine="425"/>
        <w:rPr>
          <w:rFonts w:ascii="宋体" w:hAnsi="宋体" w:cs="宋体"/>
          <w:sz w:val="24"/>
        </w:rPr>
      </w:pPr>
      <w:r>
        <w:rPr>
          <w:rFonts w:ascii="宋体" w:hAnsi="宋体" w:cs="宋体" w:hint="eastAsia"/>
          <w:sz w:val="24"/>
        </w:rPr>
        <w:t>弯道停车装置的运行状况</w:t>
      </w:r>
    </w:p>
    <w:p w14:paraId="1C33DF76" w14:textId="345A6352" w:rsidR="000C4B10" w:rsidRDefault="00000000" w:rsidP="00497409">
      <w:pPr>
        <w:numPr>
          <w:ilvl w:val="0"/>
          <w:numId w:val="26"/>
        </w:numPr>
        <w:spacing w:line="360" w:lineRule="auto"/>
        <w:ind w:left="0" w:firstLine="425"/>
        <w:rPr>
          <w:rFonts w:ascii="宋体" w:hAnsi="宋体" w:cs="宋体"/>
          <w:sz w:val="24"/>
        </w:rPr>
      </w:pPr>
      <w:r>
        <w:rPr>
          <w:rFonts w:ascii="宋体" w:hAnsi="宋体" w:cs="宋体" w:hint="eastAsia"/>
          <w:sz w:val="24"/>
        </w:rPr>
        <w:t>运行小车的问题状况</w:t>
      </w:r>
    </w:p>
    <w:p w14:paraId="0D1071DC" w14:textId="0AA11A8F" w:rsidR="000C4B10" w:rsidRDefault="00000000" w:rsidP="00497409">
      <w:pPr>
        <w:numPr>
          <w:ilvl w:val="0"/>
          <w:numId w:val="26"/>
        </w:numPr>
        <w:spacing w:line="360" w:lineRule="auto"/>
        <w:ind w:left="0" w:firstLine="425"/>
        <w:rPr>
          <w:rFonts w:ascii="宋体" w:hAnsi="宋体" w:cs="宋体"/>
          <w:sz w:val="24"/>
        </w:rPr>
      </w:pPr>
      <w:r>
        <w:rPr>
          <w:rFonts w:ascii="宋体" w:hAnsi="宋体" w:cs="宋体" w:hint="eastAsia"/>
          <w:sz w:val="24"/>
        </w:rPr>
        <w:t>防火门与防风门状况</w:t>
      </w:r>
    </w:p>
    <w:p w14:paraId="4AECBD0B" w14:textId="6184844A" w:rsidR="000C4B10" w:rsidRDefault="00000000" w:rsidP="00497409">
      <w:pPr>
        <w:numPr>
          <w:ilvl w:val="0"/>
          <w:numId w:val="26"/>
        </w:numPr>
        <w:spacing w:line="360" w:lineRule="auto"/>
        <w:ind w:left="0" w:firstLine="425"/>
        <w:rPr>
          <w:rFonts w:ascii="宋体" w:hAnsi="宋体" w:cs="宋体"/>
          <w:sz w:val="24"/>
        </w:rPr>
      </w:pPr>
      <w:r>
        <w:rPr>
          <w:rFonts w:ascii="宋体" w:hAnsi="宋体" w:cs="宋体" w:hint="eastAsia"/>
          <w:sz w:val="24"/>
        </w:rPr>
        <w:t>系统线路安全问题</w:t>
      </w:r>
    </w:p>
    <w:p w14:paraId="771D2AB5" w14:textId="33D3E865" w:rsidR="000C4B10" w:rsidRDefault="00000000" w:rsidP="00497409">
      <w:pPr>
        <w:spacing w:line="360" w:lineRule="auto"/>
        <w:ind w:firstLineChars="200" w:firstLine="482"/>
        <w:rPr>
          <w:rFonts w:ascii="宋体" w:hAnsi="宋体" w:cs="宋体"/>
          <w:b/>
          <w:bCs/>
          <w:sz w:val="24"/>
        </w:rPr>
      </w:pPr>
      <w:r>
        <w:rPr>
          <w:rFonts w:ascii="宋体" w:hAnsi="宋体" w:cs="宋体" w:hint="eastAsia"/>
          <w:b/>
          <w:bCs/>
          <w:sz w:val="24"/>
        </w:rPr>
        <w:t>特定设备的定期检查</w:t>
      </w:r>
    </w:p>
    <w:p w14:paraId="34FC482F" w14:textId="77777777" w:rsidR="000C4B10" w:rsidRDefault="00000000">
      <w:pPr>
        <w:spacing w:line="360" w:lineRule="auto"/>
        <w:rPr>
          <w:rFonts w:ascii="宋体" w:hAnsi="宋体" w:cs="宋体"/>
          <w:sz w:val="24"/>
        </w:rPr>
      </w:pPr>
      <w:r>
        <w:rPr>
          <w:rFonts w:ascii="宋体" w:hAnsi="宋体" w:cs="宋体" w:hint="eastAsia"/>
          <w:b/>
          <w:bCs/>
          <w:sz w:val="24"/>
        </w:rPr>
        <w:t>（1）运载小车：</w:t>
      </w:r>
    </w:p>
    <w:p w14:paraId="747EECB7" w14:textId="31C2B6F0" w:rsidR="000C4B10" w:rsidRDefault="00000000" w:rsidP="00497409">
      <w:pPr>
        <w:spacing w:line="360" w:lineRule="auto"/>
        <w:ind w:firstLineChars="200" w:firstLine="480"/>
        <w:rPr>
          <w:rFonts w:ascii="宋体" w:hAnsi="宋体" w:cs="宋体"/>
          <w:sz w:val="24"/>
        </w:rPr>
      </w:pPr>
      <w:r>
        <w:rPr>
          <w:rFonts w:ascii="宋体" w:hAnsi="宋体" w:cs="宋体" w:hint="eastAsia"/>
          <w:sz w:val="24"/>
        </w:rPr>
        <w:t>每运行500小时后进行一次检查，检查内容包括：门锁开关、固定螺丝、马达刹车片与碳刷、小车轮子、电刷接触状况、磁感应压力停车装置、小车外观与内部清洁、小车主板的状况及继电器状况、马达转子内部状、小车弹簧弹片螺丝磨损状况、小车内部线路接头松紧。</w:t>
      </w:r>
    </w:p>
    <w:p w14:paraId="444C3186" w14:textId="77777777" w:rsidR="000C4B10" w:rsidRDefault="00000000">
      <w:pPr>
        <w:spacing w:line="360" w:lineRule="auto"/>
        <w:rPr>
          <w:rFonts w:ascii="宋体" w:hAnsi="宋体" w:cs="宋体"/>
          <w:b/>
          <w:bCs/>
          <w:sz w:val="24"/>
        </w:rPr>
      </w:pPr>
      <w:r>
        <w:rPr>
          <w:rFonts w:ascii="宋体" w:hAnsi="宋体" w:cs="宋体" w:hint="eastAsia"/>
          <w:b/>
          <w:bCs/>
          <w:sz w:val="24"/>
        </w:rPr>
        <w:t>（2）换轨器：</w:t>
      </w:r>
    </w:p>
    <w:p w14:paraId="0173D159" w14:textId="7D119F80" w:rsidR="000C4B10" w:rsidRDefault="00000000" w:rsidP="00497409">
      <w:pPr>
        <w:spacing w:line="360" w:lineRule="auto"/>
        <w:ind w:firstLineChars="200" w:firstLine="480"/>
        <w:rPr>
          <w:rFonts w:ascii="宋体" w:hAnsi="宋体" w:cs="宋体"/>
          <w:sz w:val="24"/>
        </w:rPr>
      </w:pPr>
      <w:r>
        <w:rPr>
          <w:rFonts w:ascii="宋体" w:hAnsi="宋体" w:cs="宋体" w:hint="eastAsia"/>
          <w:sz w:val="24"/>
        </w:rPr>
        <w:t>每10000个操作周期后进行一次检查，检查内容包括：传动马达的运行状况、丝杆的状况、传动皮带的状况、导轨的状况、停车挡片的状况、滑轨的状况、第三轨及传感器信号状况、内部线路连接状况。</w:t>
      </w:r>
    </w:p>
    <w:p w14:paraId="5132AFEB" w14:textId="68219CE3" w:rsidR="000C4B10" w:rsidRDefault="00000000" w:rsidP="00497409">
      <w:pPr>
        <w:pStyle w:val="20"/>
        <w:spacing w:line="360" w:lineRule="auto"/>
        <w:rPr>
          <w:rFonts w:ascii="宋体" w:eastAsia="宋体" w:hAnsi="宋体" w:cs="宋体"/>
        </w:rPr>
      </w:pPr>
      <w:bookmarkStart w:id="82" w:name="_Toc17645"/>
      <w:bookmarkStart w:id="83" w:name="_Toc26455"/>
      <w:bookmarkStart w:id="84" w:name="_Toc17879"/>
      <w:bookmarkStart w:id="85" w:name="_Toc15810"/>
      <w:bookmarkStart w:id="86" w:name="_Toc19198"/>
      <w:bookmarkStart w:id="87" w:name="_Toc26023"/>
      <w:r>
        <w:rPr>
          <w:rFonts w:ascii="宋体" w:eastAsia="宋体" w:hAnsi="宋体" w:cs="宋体" w:hint="eastAsia"/>
        </w:rPr>
        <w:t>5.设备检修时的注意事项：</w:t>
      </w:r>
      <w:bookmarkEnd w:id="82"/>
      <w:bookmarkEnd w:id="83"/>
      <w:bookmarkEnd w:id="84"/>
      <w:bookmarkEnd w:id="85"/>
      <w:bookmarkEnd w:id="86"/>
      <w:bookmarkEnd w:id="87"/>
    </w:p>
    <w:p w14:paraId="2093BD17" w14:textId="6C8C9025" w:rsidR="000C4B10" w:rsidRDefault="00000000" w:rsidP="00497409">
      <w:pPr>
        <w:numPr>
          <w:ilvl w:val="0"/>
          <w:numId w:val="27"/>
        </w:numPr>
        <w:spacing w:line="360" w:lineRule="auto"/>
        <w:ind w:left="0" w:firstLine="425"/>
        <w:rPr>
          <w:rFonts w:ascii="宋体" w:hAnsi="宋体" w:cs="宋体"/>
          <w:sz w:val="24"/>
        </w:rPr>
      </w:pPr>
      <w:r>
        <w:rPr>
          <w:rFonts w:ascii="宋体" w:hAnsi="宋体" w:cs="宋体" w:hint="eastAsia"/>
          <w:sz w:val="24"/>
        </w:rPr>
        <w:t>在对系统设备进行维护过程中，应对一些情况加以防范，注意避让小车，堵塞小车疏通，需关闭头两辆车电源，减少危险碰撞系数，也便于缓冲疏通放行，减少轨道过载积压，使设备的运行正常，对于系统的各种设备来说，由于设备直接置于有灰尘的环境中，对设备的运行会产生直接的影响，需要重点做好防潮、防尘、防腐的维护工作。</w:t>
      </w:r>
    </w:p>
    <w:p w14:paraId="5EC9D25A" w14:textId="6782D9EB" w:rsidR="000C4B10" w:rsidRDefault="00000000" w:rsidP="00497409">
      <w:pPr>
        <w:numPr>
          <w:ilvl w:val="0"/>
          <w:numId w:val="27"/>
        </w:numPr>
        <w:spacing w:line="360" w:lineRule="auto"/>
        <w:ind w:left="0" w:firstLine="425"/>
        <w:rPr>
          <w:rFonts w:ascii="宋体" w:hAnsi="宋体" w:cs="宋体"/>
          <w:sz w:val="24"/>
        </w:rPr>
      </w:pPr>
      <w:r>
        <w:rPr>
          <w:rFonts w:ascii="宋体" w:hAnsi="宋体" w:cs="宋体" w:hint="eastAsia"/>
          <w:sz w:val="24"/>
        </w:rPr>
        <w:lastRenderedPageBreak/>
        <w:t>每月一</w:t>
      </w:r>
      <w:proofErr w:type="gramStart"/>
      <w:r>
        <w:rPr>
          <w:rFonts w:ascii="宋体" w:hAnsi="宋体" w:cs="宋体" w:hint="eastAsia"/>
          <w:sz w:val="24"/>
        </w:rPr>
        <w:t>次设备</w:t>
      </w:r>
      <w:proofErr w:type="gramEnd"/>
      <w:r>
        <w:rPr>
          <w:rFonts w:ascii="宋体" w:hAnsi="宋体" w:cs="宋体" w:hint="eastAsia"/>
          <w:sz w:val="24"/>
        </w:rPr>
        <w:t>的除尘、清理，扫净设备显露的尘土，检查系统设备连接架紧固状况，因为特力小车物流轨道传输系统是立体框架搭建结构连接体，小车在运行中带来的震动及冲击，使其稳定性在空间、时间上，均会承受震动、引力、重力、应力等力场影响，产生螺丝、螺杆、结构件的松动，需加以防范补正。防止由于机器运转、静电等因素将尘土吸入设备机体内，影响机器正常运行。检查换轨器马达，丝杠，导杆等运行情况，及时清洁上油，同时检查逻辑箱、供电等设施。留给设备一个良好的运行环境。</w:t>
      </w:r>
    </w:p>
    <w:p w14:paraId="7F97ACF8" w14:textId="21EEFD97" w:rsidR="000C4B10" w:rsidRDefault="00000000" w:rsidP="00497409">
      <w:pPr>
        <w:numPr>
          <w:ilvl w:val="0"/>
          <w:numId w:val="27"/>
        </w:numPr>
        <w:spacing w:line="360" w:lineRule="auto"/>
        <w:ind w:left="0" w:firstLine="425"/>
        <w:rPr>
          <w:rFonts w:ascii="宋体" w:hAnsi="宋体" w:cs="宋体"/>
          <w:sz w:val="24"/>
        </w:rPr>
      </w:pPr>
      <w:r>
        <w:rPr>
          <w:rFonts w:ascii="宋体" w:hAnsi="宋体" w:cs="宋体" w:hint="eastAsia"/>
          <w:sz w:val="24"/>
        </w:rPr>
        <w:t>根据系统各部</w:t>
      </w:r>
      <w:proofErr w:type="gramStart"/>
      <w:r>
        <w:rPr>
          <w:rFonts w:ascii="宋体" w:hAnsi="宋体" w:cs="宋体" w:hint="eastAsia"/>
          <w:sz w:val="24"/>
        </w:rPr>
        <w:t>份设备</w:t>
      </w:r>
      <w:proofErr w:type="gramEnd"/>
      <w:r>
        <w:rPr>
          <w:rFonts w:ascii="宋体" w:hAnsi="宋体" w:cs="宋体" w:hint="eastAsia"/>
          <w:sz w:val="24"/>
        </w:rPr>
        <w:t>的使用检测，逻辑箱板显示灯，换轨器</w:t>
      </w:r>
      <w:proofErr w:type="gramStart"/>
      <w:r>
        <w:rPr>
          <w:rFonts w:ascii="宋体" w:hAnsi="宋体" w:cs="宋体" w:hint="eastAsia"/>
          <w:sz w:val="24"/>
        </w:rPr>
        <w:t>板显示</w:t>
      </w:r>
      <w:proofErr w:type="gramEnd"/>
      <w:r>
        <w:rPr>
          <w:rFonts w:ascii="宋体" w:hAnsi="宋体" w:cs="宋体" w:hint="eastAsia"/>
          <w:sz w:val="24"/>
        </w:rPr>
        <w:t>灯，处理故障，依据监控中心设定使用小车维护保养数据，定期做好维护保养，做好状况记录，确保小车与设备各项功能良好，能够正常运行。</w:t>
      </w:r>
    </w:p>
    <w:p w14:paraId="78D3A3F8" w14:textId="68834EF0" w:rsidR="000C4B10" w:rsidRDefault="00000000" w:rsidP="00497409">
      <w:pPr>
        <w:numPr>
          <w:ilvl w:val="0"/>
          <w:numId w:val="27"/>
        </w:numPr>
        <w:spacing w:line="360" w:lineRule="auto"/>
        <w:ind w:left="0" w:firstLine="425"/>
        <w:rPr>
          <w:rFonts w:ascii="宋体" w:hAnsi="宋体" w:cs="宋体"/>
          <w:sz w:val="24"/>
        </w:rPr>
      </w:pPr>
      <w:r>
        <w:rPr>
          <w:rFonts w:ascii="宋体" w:hAnsi="宋体" w:cs="宋体" w:hint="eastAsia"/>
          <w:sz w:val="24"/>
        </w:rPr>
        <w:t>对容易磨损的设备部件每季度一次进行全面检查，一旦发现过度磨损现象应及时更换、维修，如车轮、电刷、碳刷等。</w:t>
      </w:r>
    </w:p>
    <w:p w14:paraId="6A46674A" w14:textId="1078392A" w:rsidR="000C4B10" w:rsidRDefault="00000000" w:rsidP="00497409">
      <w:pPr>
        <w:numPr>
          <w:ilvl w:val="0"/>
          <w:numId w:val="27"/>
        </w:numPr>
        <w:spacing w:line="360" w:lineRule="auto"/>
        <w:ind w:left="0" w:firstLine="425"/>
        <w:rPr>
          <w:rFonts w:ascii="宋体" w:hAnsi="宋体" w:cs="宋体"/>
          <w:sz w:val="24"/>
        </w:rPr>
      </w:pPr>
      <w:r>
        <w:rPr>
          <w:rFonts w:ascii="宋体" w:hAnsi="宋体" w:cs="宋体" w:hint="eastAsia"/>
          <w:sz w:val="24"/>
        </w:rPr>
        <w:t>对易吸尘部份每月定期清理一次，如轨道暴露在空气中，特别是面朝上的，由于静电作用，会有许多灰尘被吸附在表面，影响导电性能，要定期擦拭，良好运行。</w:t>
      </w:r>
    </w:p>
    <w:p w14:paraId="29F56803" w14:textId="6F35A9EA" w:rsidR="000C4B10" w:rsidRDefault="00000000" w:rsidP="00497409">
      <w:pPr>
        <w:numPr>
          <w:ilvl w:val="0"/>
          <w:numId w:val="27"/>
        </w:numPr>
        <w:spacing w:line="360" w:lineRule="auto"/>
        <w:ind w:left="0" w:firstLine="425"/>
        <w:rPr>
          <w:rFonts w:ascii="宋体" w:hAnsi="宋体" w:cs="宋体"/>
          <w:sz w:val="24"/>
        </w:rPr>
      </w:pPr>
      <w:r>
        <w:rPr>
          <w:rFonts w:ascii="宋体" w:hAnsi="宋体" w:cs="宋体" w:hint="eastAsia"/>
          <w:sz w:val="24"/>
        </w:rPr>
        <w:t>对长时间工作的设备每月定期维护一次，如PS电源长时间工作会产生较多的热量，灰尘脏污会影响其电风扇排热，造成电源损坏。</w:t>
      </w:r>
    </w:p>
    <w:p w14:paraId="46A404AB" w14:textId="78C475E8" w:rsidR="000C4B10" w:rsidRDefault="00000000" w:rsidP="00497409">
      <w:pPr>
        <w:numPr>
          <w:ilvl w:val="0"/>
          <w:numId w:val="27"/>
        </w:numPr>
        <w:spacing w:line="360" w:lineRule="auto"/>
        <w:ind w:left="0" w:firstLine="425"/>
        <w:rPr>
          <w:rFonts w:ascii="宋体" w:hAnsi="宋体" w:cs="宋体"/>
          <w:sz w:val="24"/>
        </w:rPr>
      </w:pPr>
      <w:r>
        <w:rPr>
          <w:rFonts w:ascii="宋体" w:hAnsi="宋体" w:cs="宋体" w:hint="eastAsia"/>
          <w:sz w:val="24"/>
        </w:rPr>
        <w:t>对系统及设备的运行情况进行监控，参照系统运行图分析运行情况，及时发现并排除故障如：小车、换轨器SW、SW逻辑板、站点收发、电脑伺服系统监控终端及各种终端外设。桌面系统的运行检查(不能添加其他不相关软件),网络及桌面系统的病毒防御。</w:t>
      </w:r>
    </w:p>
    <w:p w14:paraId="1D53FC33" w14:textId="23EC47E2" w:rsidR="000C4B10" w:rsidRDefault="00000000" w:rsidP="00497409">
      <w:pPr>
        <w:numPr>
          <w:ilvl w:val="0"/>
          <w:numId w:val="27"/>
        </w:numPr>
        <w:spacing w:line="360" w:lineRule="auto"/>
        <w:ind w:left="0" w:firstLine="425"/>
        <w:rPr>
          <w:rFonts w:ascii="宋体" w:hAnsi="宋体" w:cs="宋体"/>
          <w:sz w:val="24"/>
        </w:rPr>
      </w:pPr>
      <w:r>
        <w:rPr>
          <w:rFonts w:ascii="宋体" w:hAnsi="宋体" w:cs="宋体" w:hint="eastAsia"/>
          <w:sz w:val="24"/>
        </w:rPr>
        <w:t>每天督促站点操作员对站点系统和轨道进行清洁。</w:t>
      </w:r>
    </w:p>
    <w:p w14:paraId="39FEEF78" w14:textId="3A8E73A8" w:rsidR="000C4B10" w:rsidRDefault="00000000" w:rsidP="00497409">
      <w:pPr>
        <w:numPr>
          <w:ilvl w:val="0"/>
          <w:numId w:val="27"/>
        </w:numPr>
        <w:spacing w:line="360" w:lineRule="auto"/>
        <w:ind w:left="0" w:firstLine="425"/>
        <w:rPr>
          <w:rFonts w:ascii="宋体" w:hAnsi="宋体" w:cs="宋体"/>
          <w:sz w:val="24"/>
        </w:rPr>
      </w:pPr>
      <w:r>
        <w:rPr>
          <w:rFonts w:ascii="宋体" w:hAnsi="宋体" w:cs="宋体" w:hint="eastAsia"/>
          <w:sz w:val="24"/>
        </w:rPr>
        <w:t>提供每月一次的定期信息服务：每月第一个工作日，将上月抢修、维修、维护、保养记录表以电子文档的形式报送部门负责人审核</w:t>
      </w:r>
    </w:p>
    <w:p w14:paraId="04359841" w14:textId="05F7C39C" w:rsidR="000C4B10" w:rsidRDefault="00000000" w:rsidP="00497409">
      <w:pPr>
        <w:pStyle w:val="1"/>
        <w:spacing w:line="360" w:lineRule="auto"/>
        <w:rPr>
          <w:rFonts w:ascii="宋体" w:eastAsia="宋体" w:hAnsi="宋体" w:cs="宋体"/>
        </w:rPr>
      </w:pPr>
      <w:bookmarkStart w:id="88" w:name="_Toc17950"/>
      <w:bookmarkStart w:id="89" w:name="_Toc32009"/>
      <w:bookmarkStart w:id="90" w:name="_Toc4105"/>
      <w:bookmarkStart w:id="91" w:name="_Toc27350"/>
      <w:bookmarkStart w:id="92" w:name="_Toc6236"/>
      <w:bookmarkStart w:id="93" w:name="_Toc3409"/>
      <w:r>
        <w:rPr>
          <w:rFonts w:ascii="宋体" w:eastAsia="宋体" w:hAnsi="宋体" w:cs="宋体" w:hint="eastAsia"/>
        </w:rPr>
        <w:t>五、配件更换要求</w:t>
      </w:r>
      <w:bookmarkEnd w:id="88"/>
      <w:bookmarkEnd w:id="89"/>
      <w:bookmarkEnd w:id="90"/>
      <w:bookmarkEnd w:id="91"/>
      <w:bookmarkEnd w:id="92"/>
      <w:bookmarkEnd w:id="93"/>
    </w:p>
    <w:p w14:paraId="171E97EF" w14:textId="77777777" w:rsidR="000C4B10" w:rsidRDefault="00000000">
      <w:pPr>
        <w:pStyle w:val="af1"/>
        <w:tabs>
          <w:tab w:val="left" w:pos="420"/>
        </w:tabs>
        <w:spacing w:line="360" w:lineRule="auto"/>
        <w:ind w:firstLine="480"/>
        <w:rPr>
          <w:rFonts w:ascii="宋体" w:hAnsi="宋体" w:cs="宋体"/>
          <w:sz w:val="24"/>
        </w:rPr>
      </w:pPr>
      <w:r>
        <w:rPr>
          <w:rFonts w:ascii="宋体" w:hAnsi="宋体" w:cs="宋体" w:hint="eastAsia"/>
          <w:color w:val="000000"/>
          <w:sz w:val="24"/>
        </w:rPr>
        <w:t>更换项目中所需的零配件全部由中标人提供、更换并保证质量（费用包含在项目报价中）</w:t>
      </w:r>
      <w:r>
        <w:rPr>
          <w:rFonts w:ascii="宋体" w:hAnsi="宋体" w:cs="宋体" w:hint="eastAsia"/>
          <w:sz w:val="24"/>
        </w:rPr>
        <w:t>。</w:t>
      </w:r>
      <w:r>
        <w:rPr>
          <w:rFonts w:ascii="宋体" w:hAnsi="宋体" w:cs="宋体" w:hint="eastAsia"/>
          <w:color w:val="000000"/>
          <w:sz w:val="24"/>
        </w:rPr>
        <w:t>中标人必须提供足够的零配件和设备材料，以便及时处理采购人在使用过程出现的故障和问题。</w:t>
      </w:r>
    </w:p>
    <w:p w14:paraId="0BB766A5" w14:textId="63113D9A" w:rsidR="000C4B10" w:rsidRDefault="00000000" w:rsidP="00497409">
      <w:pPr>
        <w:pStyle w:val="1"/>
        <w:spacing w:line="360" w:lineRule="auto"/>
        <w:rPr>
          <w:rFonts w:ascii="宋体" w:eastAsia="宋体" w:hAnsi="宋体" w:cs="宋体"/>
        </w:rPr>
      </w:pPr>
      <w:bookmarkStart w:id="94" w:name="_Toc20213"/>
      <w:bookmarkStart w:id="95" w:name="_Toc7432"/>
      <w:bookmarkStart w:id="96" w:name="_Toc27156"/>
      <w:bookmarkStart w:id="97" w:name="_Toc2128"/>
      <w:bookmarkStart w:id="98" w:name="_Toc31037"/>
      <w:bookmarkStart w:id="99" w:name="_Toc24109"/>
      <w:r>
        <w:rPr>
          <w:rFonts w:ascii="宋体" w:eastAsia="宋体" w:hAnsi="宋体" w:cs="宋体" w:hint="eastAsia"/>
        </w:rPr>
        <w:t>六、验收标准</w:t>
      </w:r>
      <w:bookmarkEnd w:id="94"/>
      <w:bookmarkEnd w:id="95"/>
      <w:bookmarkEnd w:id="96"/>
      <w:bookmarkEnd w:id="97"/>
      <w:bookmarkEnd w:id="98"/>
      <w:bookmarkEnd w:id="99"/>
    </w:p>
    <w:p w14:paraId="15E991F9" w14:textId="42FBF991" w:rsidR="000C4B10" w:rsidRDefault="00000000">
      <w:pPr>
        <w:pStyle w:val="a7"/>
        <w:tabs>
          <w:tab w:val="left" w:pos="540"/>
        </w:tabs>
        <w:snapToGrid w:val="0"/>
        <w:spacing w:line="360" w:lineRule="auto"/>
        <w:ind w:firstLineChars="200" w:firstLine="480"/>
        <w:rPr>
          <w:rFonts w:hAnsi="宋体" w:cs="宋体"/>
          <w:b/>
          <w:sz w:val="24"/>
          <w:szCs w:val="24"/>
        </w:rPr>
      </w:pPr>
      <w:r>
        <w:rPr>
          <w:rFonts w:hAnsi="宋体" w:cs="宋体" w:hint="eastAsia"/>
          <w:sz w:val="24"/>
        </w:rPr>
        <w:t>中标人每期（3个月为一期）向采购人提供维保服务情况总结等相关资料，采购人每一期进行季度考核。若中标人考核未达标，甲方有权终止合同。</w:t>
      </w:r>
    </w:p>
    <w:p w14:paraId="3C91C29E" w14:textId="57A20F5C" w:rsidR="000C4B10" w:rsidRDefault="00000000" w:rsidP="00497409">
      <w:pPr>
        <w:pStyle w:val="1"/>
        <w:spacing w:line="360" w:lineRule="auto"/>
        <w:rPr>
          <w:rFonts w:ascii="宋体" w:eastAsia="宋体" w:hAnsi="宋体" w:cs="宋体"/>
        </w:rPr>
      </w:pPr>
      <w:bookmarkStart w:id="100" w:name="_Toc13981"/>
      <w:bookmarkStart w:id="101" w:name="_Toc28164"/>
      <w:bookmarkStart w:id="102" w:name="_Toc14117"/>
      <w:bookmarkStart w:id="103" w:name="_Toc20956"/>
      <w:bookmarkStart w:id="104" w:name="_Toc11286"/>
      <w:bookmarkStart w:id="105" w:name="_Toc30288"/>
      <w:r>
        <w:rPr>
          <w:rFonts w:ascii="宋体" w:eastAsia="宋体" w:hAnsi="宋体" w:cs="宋体" w:hint="eastAsia"/>
        </w:rPr>
        <w:lastRenderedPageBreak/>
        <w:t>七、履约保证金</w:t>
      </w:r>
      <w:bookmarkEnd w:id="100"/>
      <w:bookmarkEnd w:id="101"/>
      <w:bookmarkEnd w:id="102"/>
      <w:bookmarkEnd w:id="103"/>
      <w:bookmarkEnd w:id="104"/>
      <w:bookmarkEnd w:id="105"/>
    </w:p>
    <w:p w14:paraId="3EE3F3FA" w14:textId="77777777" w:rsidR="000C4B10" w:rsidRPr="00497409" w:rsidRDefault="00000000" w:rsidP="00497409">
      <w:pPr>
        <w:numPr>
          <w:ilvl w:val="255"/>
          <w:numId w:val="0"/>
        </w:numPr>
        <w:snapToGrid w:val="0"/>
        <w:spacing w:line="360" w:lineRule="auto"/>
        <w:ind w:firstLineChars="200" w:firstLine="482"/>
        <w:rPr>
          <w:rFonts w:ascii="宋体" w:hAnsi="宋体" w:cs="宋体"/>
          <w:b/>
          <w:bCs/>
          <w:sz w:val="24"/>
        </w:rPr>
      </w:pPr>
      <w:r w:rsidRPr="00497409">
        <w:rPr>
          <w:rFonts w:ascii="宋体" w:hAnsi="宋体" w:cs="宋体"/>
          <w:b/>
          <w:bCs/>
          <w:sz w:val="24"/>
        </w:rPr>
        <w:t>1.</w:t>
      </w:r>
      <w:r w:rsidRPr="00497409">
        <w:rPr>
          <w:rFonts w:ascii="宋体" w:hAnsi="宋体" w:cs="宋体" w:hint="eastAsia"/>
          <w:b/>
          <w:bCs/>
          <w:sz w:val="24"/>
        </w:rPr>
        <w:t>提交说明：</w:t>
      </w:r>
    </w:p>
    <w:p w14:paraId="4A1389B9" w14:textId="77777777" w:rsidR="000C4B10" w:rsidRDefault="00000000" w:rsidP="00497409">
      <w:pPr>
        <w:numPr>
          <w:ilvl w:val="0"/>
          <w:numId w:val="30"/>
        </w:numPr>
        <w:snapToGrid w:val="0"/>
        <w:spacing w:line="360" w:lineRule="auto"/>
        <w:rPr>
          <w:rFonts w:ascii="宋体" w:hAnsi="宋体" w:cs="宋体"/>
          <w:sz w:val="24"/>
        </w:rPr>
      </w:pPr>
      <w:r>
        <w:rPr>
          <w:rFonts w:ascii="宋体" w:hAnsi="宋体" w:cs="宋体" w:hint="eastAsia"/>
          <w:sz w:val="24"/>
        </w:rPr>
        <w:t>时间：合同签订之日起10日内；</w:t>
      </w:r>
    </w:p>
    <w:p w14:paraId="6A97581E" w14:textId="77777777" w:rsidR="000C4B10" w:rsidRDefault="00000000" w:rsidP="00497409">
      <w:pPr>
        <w:numPr>
          <w:ilvl w:val="0"/>
          <w:numId w:val="30"/>
        </w:numPr>
        <w:snapToGrid w:val="0"/>
        <w:spacing w:line="360" w:lineRule="auto"/>
        <w:rPr>
          <w:rFonts w:ascii="宋体" w:hAnsi="宋体" w:cs="宋体"/>
          <w:sz w:val="24"/>
        </w:rPr>
      </w:pPr>
      <w:r>
        <w:rPr>
          <w:rFonts w:ascii="宋体" w:hAnsi="宋体" w:cs="宋体" w:hint="eastAsia"/>
          <w:sz w:val="24"/>
        </w:rPr>
        <w:t>金额：人民币50000元；</w:t>
      </w:r>
    </w:p>
    <w:p w14:paraId="4B1C75E7" w14:textId="77777777" w:rsidR="000C4B10" w:rsidRDefault="00000000" w:rsidP="00497409">
      <w:pPr>
        <w:numPr>
          <w:ilvl w:val="0"/>
          <w:numId w:val="30"/>
        </w:numPr>
        <w:snapToGrid w:val="0"/>
        <w:spacing w:line="360" w:lineRule="auto"/>
        <w:rPr>
          <w:rFonts w:ascii="宋体" w:hAnsi="宋体" w:cs="宋体"/>
          <w:sz w:val="24"/>
        </w:rPr>
      </w:pPr>
      <w:r>
        <w:rPr>
          <w:rFonts w:ascii="宋体" w:hAnsi="宋体" w:cs="宋体" w:hint="eastAsia"/>
          <w:sz w:val="24"/>
        </w:rPr>
        <w:t>方式：转账、银行履约保函；</w:t>
      </w:r>
    </w:p>
    <w:p w14:paraId="1DE3F430" w14:textId="77777777" w:rsidR="000C4B10" w:rsidRPr="00497409" w:rsidRDefault="00000000" w:rsidP="00497409">
      <w:pPr>
        <w:numPr>
          <w:ilvl w:val="255"/>
          <w:numId w:val="0"/>
        </w:numPr>
        <w:snapToGrid w:val="0"/>
        <w:spacing w:line="360" w:lineRule="auto"/>
        <w:ind w:firstLineChars="200" w:firstLine="482"/>
        <w:rPr>
          <w:rFonts w:ascii="宋体" w:hAnsi="宋体" w:cs="宋体"/>
          <w:b/>
          <w:bCs/>
          <w:sz w:val="24"/>
        </w:rPr>
      </w:pPr>
      <w:r w:rsidRPr="00497409">
        <w:rPr>
          <w:rFonts w:ascii="宋体" w:hAnsi="宋体" w:cs="宋体"/>
          <w:b/>
          <w:bCs/>
          <w:sz w:val="24"/>
        </w:rPr>
        <w:t>2.</w:t>
      </w:r>
      <w:r w:rsidRPr="00497409">
        <w:rPr>
          <w:rFonts w:ascii="宋体" w:hAnsi="宋体" w:cs="宋体" w:hint="eastAsia"/>
          <w:b/>
          <w:bCs/>
          <w:sz w:val="24"/>
        </w:rPr>
        <w:t>退还说明：</w:t>
      </w:r>
    </w:p>
    <w:p w14:paraId="4D1BA409" w14:textId="77777777" w:rsidR="000C4B10" w:rsidRDefault="00000000" w:rsidP="00497409">
      <w:pPr>
        <w:numPr>
          <w:ilvl w:val="0"/>
          <w:numId w:val="32"/>
        </w:numPr>
        <w:snapToGrid w:val="0"/>
        <w:spacing w:line="360" w:lineRule="auto"/>
        <w:rPr>
          <w:rFonts w:ascii="宋体" w:hAnsi="宋体" w:cs="宋体"/>
          <w:sz w:val="24"/>
          <w:lang w:eastAsia="zh-TW"/>
        </w:rPr>
      </w:pPr>
      <w:r>
        <w:rPr>
          <w:rFonts w:ascii="宋体" w:hAnsi="宋体" w:cs="宋体" w:hint="eastAsia"/>
          <w:sz w:val="24"/>
        </w:rPr>
        <w:t>时间、方式和条件：</w:t>
      </w:r>
      <w:r>
        <w:rPr>
          <w:rFonts w:ascii="宋体" w:hAnsi="宋体" w:cs="宋体" w:hint="eastAsia"/>
          <w:sz w:val="24"/>
          <w:lang w:eastAsia="zh-TW"/>
        </w:rPr>
        <w:t>中标人履行完成合同约定权利义务事项在合同期满之日起</w:t>
      </w:r>
      <w:r>
        <w:rPr>
          <w:rFonts w:ascii="宋体" w:hAnsi="宋体" w:cs="宋体" w:hint="eastAsia"/>
          <w:sz w:val="24"/>
        </w:rPr>
        <w:t>30日</w:t>
      </w:r>
      <w:r>
        <w:rPr>
          <w:rFonts w:ascii="宋体" w:hAnsi="宋体" w:cs="宋体" w:hint="eastAsia"/>
          <w:sz w:val="24"/>
          <w:lang w:eastAsia="zh-TW"/>
        </w:rPr>
        <w:t>内退还</w:t>
      </w:r>
      <w:r>
        <w:rPr>
          <w:rFonts w:ascii="宋体" w:hAnsi="宋体" w:cs="宋体" w:hint="eastAsia"/>
          <w:sz w:val="24"/>
        </w:rPr>
        <w:t>或</w:t>
      </w:r>
      <w:r>
        <w:rPr>
          <w:rFonts w:ascii="宋体" w:hAnsi="宋体" w:cs="宋体" w:hint="eastAsia"/>
          <w:sz w:val="24"/>
          <w:lang w:eastAsia="zh-TW"/>
        </w:rPr>
        <w:t>在合同期满之日起</w:t>
      </w:r>
      <w:r>
        <w:rPr>
          <w:rFonts w:ascii="宋体" w:hAnsi="宋体" w:cs="宋体" w:hint="eastAsia"/>
          <w:sz w:val="24"/>
        </w:rPr>
        <w:t>30日</w:t>
      </w:r>
      <w:r>
        <w:rPr>
          <w:rFonts w:ascii="宋体" w:hAnsi="宋体" w:cs="宋体" w:hint="eastAsia"/>
          <w:sz w:val="24"/>
          <w:lang w:eastAsia="zh-TW"/>
        </w:rPr>
        <w:t>内</w:t>
      </w:r>
      <w:r>
        <w:rPr>
          <w:rFonts w:ascii="宋体" w:hAnsi="宋体" w:cs="宋体" w:hint="eastAsia"/>
          <w:sz w:val="24"/>
        </w:rPr>
        <w:t>失效。不计</w:t>
      </w:r>
      <w:r>
        <w:rPr>
          <w:rFonts w:ascii="宋体" w:hAnsi="宋体" w:cs="宋体" w:hint="eastAsia"/>
          <w:sz w:val="24"/>
          <w:lang w:eastAsia="zh-TW"/>
        </w:rPr>
        <w:t>利息。</w:t>
      </w:r>
    </w:p>
    <w:p w14:paraId="3870DBDD" w14:textId="77777777" w:rsidR="000C4B10" w:rsidRDefault="00000000" w:rsidP="00497409">
      <w:pPr>
        <w:numPr>
          <w:ilvl w:val="0"/>
          <w:numId w:val="32"/>
        </w:numPr>
        <w:snapToGrid w:val="0"/>
        <w:spacing w:line="360" w:lineRule="auto"/>
        <w:rPr>
          <w:rFonts w:ascii="宋体" w:hAnsi="宋体" w:cs="宋体"/>
          <w:bCs/>
          <w:sz w:val="24"/>
        </w:rPr>
      </w:pPr>
      <w:r>
        <w:rPr>
          <w:rFonts w:ascii="宋体" w:hAnsi="宋体" w:cs="宋体" w:hint="eastAsia"/>
          <w:sz w:val="24"/>
        </w:rPr>
        <w:t>中标人违反合同及其附件约定的任何义务</w:t>
      </w:r>
      <w:r>
        <w:rPr>
          <w:rFonts w:ascii="宋体" w:hAnsi="宋体" w:cs="宋体" w:hint="eastAsia"/>
          <w:sz w:val="24"/>
          <w:lang w:eastAsia="zh-TW"/>
        </w:rPr>
        <w:t>，采购人有权在履约保证金中直接扣除中标人应向采购人支付的违约金或损失赔偿额，如有不足的，中标人应对超过的部分予以赔偿。</w:t>
      </w:r>
    </w:p>
    <w:p w14:paraId="5CAF8B05" w14:textId="77777777" w:rsidR="000C4B10" w:rsidRPr="00497409" w:rsidRDefault="00000000" w:rsidP="00497409">
      <w:pPr>
        <w:numPr>
          <w:ilvl w:val="0"/>
          <w:numId w:val="32"/>
        </w:numPr>
        <w:snapToGrid w:val="0"/>
        <w:spacing w:line="360" w:lineRule="auto"/>
        <w:rPr>
          <w:rFonts w:ascii="宋体" w:hAnsi="宋体" w:cs="宋体"/>
          <w:sz w:val="24"/>
        </w:rPr>
      </w:pPr>
      <w:r w:rsidRPr="00497409">
        <w:rPr>
          <w:rFonts w:ascii="宋体" w:hAnsi="宋体" w:cs="宋体" w:hint="eastAsia"/>
          <w:sz w:val="24"/>
        </w:rPr>
        <w:t>中标人若以</w:t>
      </w:r>
      <w:r>
        <w:rPr>
          <w:rFonts w:ascii="宋体" w:hAnsi="宋体" w:cs="宋体" w:hint="eastAsia"/>
          <w:sz w:val="24"/>
        </w:rPr>
        <w:t>履约保函的方式进行履约保证</w:t>
      </w:r>
      <w:r w:rsidRPr="00497409">
        <w:rPr>
          <w:rFonts w:ascii="宋体" w:hAnsi="宋体" w:cs="宋体" w:hint="eastAsia"/>
          <w:sz w:val="24"/>
          <w:lang w:bidi="ar"/>
        </w:rPr>
        <w:t>，</w:t>
      </w:r>
      <w:r>
        <w:rPr>
          <w:rFonts w:ascii="宋体" w:hAnsi="宋体" w:cs="宋体" w:hint="eastAsia"/>
          <w:sz w:val="24"/>
          <w:lang w:bidi="ar"/>
        </w:rPr>
        <w:t>履约保函有效期</w:t>
      </w:r>
      <w:r w:rsidRPr="00497409">
        <w:rPr>
          <w:rFonts w:ascii="宋体" w:hAnsi="宋体" w:cs="宋体"/>
          <w:sz w:val="24"/>
          <w:u w:val="single"/>
          <w:lang w:bidi="ar"/>
        </w:rPr>
        <w:t>2024</w:t>
      </w:r>
      <w:r w:rsidRPr="00497409">
        <w:rPr>
          <w:rFonts w:ascii="宋体" w:hAnsi="宋体" w:cs="宋体" w:hint="eastAsia"/>
          <w:sz w:val="24"/>
          <w:lang w:bidi="ar"/>
        </w:rPr>
        <w:t>年</w:t>
      </w:r>
      <w:r w:rsidRPr="00497409">
        <w:rPr>
          <w:rFonts w:ascii="宋体" w:hAnsi="宋体" w:cs="宋体"/>
          <w:sz w:val="24"/>
          <w:u w:val="single"/>
          <w:lang w:bidi="ar"/>
        </w:rPr>
        <w:t>5</w:t>
      </w:r>
      <w:r w:rsidRPr="00497409">
        <w:rPr>
          <w:rFonts w:ascii="宋体" w:hAnsi="宋体" w:cs="宋体" w:hint="eastAsia"/>
          <w:sz w:val="24"/>
          <w:lang w:bidi="ar"/>
        </w:rPr>
        <w:t>月</w:t>
      </w:r>
      <w:r w:rsidRPr="00497409">
        <w:rPr>
          <w:rFonts w:ascii="宋体" w:hAnsi="宋体" w:cs="宋体"/>
          <w:sz w:val="24"/>
          <w:u w:val="single"/>
          <w:lang w:bidi="ar"/>
        </w:rPr>
        <w:t>29</w:t>
      </w:r>
      <w:r w:rsidRPr="00497409">
        <w:rPr>
          <w:rFonts w:ascii="宋体" w:hAnsi="宋体" w:cs="宋体" w:hint="eastAsia"/>
          <w:sz w:val="24"/>
          <w:lang w:bidi="ar"/>
        </w:rPr>
        <w:t>日起—</w:t>
      </w:r>
      <w:r w:rsidRPr="00497409">
        <w:rPr>
          <w:rFonts w:ascii="宋体" w:hAnsi="宋体" w:cs="宋体"/>
          <w:sz w:val="24"/>
          <w:u w:val="single"/>
          <w:lang w:bidi="ar"/>
        </w:rPr>
        <w:t>2026</w:t>
      </w:r>
      <w:r w:rsidRPr="00497409">
        <w:rPr>
          <w:rFonts w:ascii="宋体" w:hAnsi="宋体" w:cs="宋体" w:hint="eastAsia"/>
          <w:sz w:val="24"/>
          <w:lang w:bidi="ar"/>
        </w:rPr>
        <w:t>年</w:t>
      </w:r>
      <w:r w:rsidRPr="00497409">
        <w:rPr>
          <w:rFonts w:ascii="宋体" w:hAnsi="宋体" w:cs="宋体"/>
          <w:sz w:val="24"/>
          <w:u w:val="single"/>
          <w:lang w:bidi="ar"/>
        </w:rPr>
        <w:t>5</w:t>
      </w:r>
      <w:r w:rsidRPr="00497409">
        <w:rPr>
          <w:rFonts w:ascii="宋体" w:hAnsi="宋体" w:cs="宋体" w:hint="eastAsia"/>
          <w:sz w:val="24"/>
          <w:lang w:bidi="ar"/>
        </w:rPr>
        <w:t>月</w:t>
      </w:r>
      <w:r w:rsidRPr="00497409">
        <w:rPr>
          <w:rFonts w:ascii="宋体" w:hAnsi="宋体" w:cs="宋体"/>
          <w:sz w:val="24"/>
          <w:u w:val="single"/>
          <w:lang w:bidi="ar"/>
        </w:rPr>
        <w:t>28</w:t>
      </w:r>
      <w:r w:rsidRPr="00497409">
        <w:rPr>
          <w:rFonts w:ascii="宋体" w:hAnsi="宋体" w:cs="宋体" w:hint="eastAsia"/>
          <w:sz w:val="24"/>
          <w:lang w:bidi="ar"/>
        </w:rPr>
        <w:t>日止</w:t>
      </w:r>
      <w:r>
        <w:rPr>
          <w:rFonts w:ascii="宋体" w:hAnsi="宋体" w:cs="宋体" w:hint="eastAsia"/>
          <w:sz w:val="24"/>
        </w:rPr>
        <w:t>。</w:t>
      </w:r>
    </w:p>
    <w:p w14:paraId="55752192" w14:textId="07941264" w:rsidR="000C4B10" w:rsidRDefault="00000000" w:rsidP="00497409">
      <w:pPr>
        <w:pStyle w:val="1"/>
        <w:spacing w:line="360" w:lineRule="auto"/>
        <w:rPr>
          <w:rFonts w:ascii="宋体" w:eastAsia="宋体" w:hAnsi="宋体" w:cs="宋体"/>
        </w:rPr>
      </w:pPr>
      <w:bookmarkStart w:id="106" w:name="_Toc12841"/>
      <w:bookmarkStart w:id="107" w:name="_Toc13349"/>
      <w:bookmarkStart w:id="108" w:name="_Toc26894"/>
      <w:bookmarkStart w:id="109" w:name="_Toc9340"/>
      <w:bookmarkStart w:id="110" w:name="_Toc10064"/>
      <w:bookmarkStart w:id="111" w:name="_Toc18883"/>
      <w:r>
        <w:rPr>
          <w:rFonts w:ascii="宋体" w:eastAsia="宋体" w:hAnsi="宋体" w:cs="宋体" w:hint="eastAsia"/>
        </w:rPr>
        <w:t>八、付款及结算方式</w:t>
      </w:r>
      <w:bookmarkEnd w:id="106"/>
      <w:bookmarkEnd w:id="107"/>
      <w:bookmarkEnd w:id="108"/>
      <w:bookmarkEnd w:id="109"/>
      <w:bookmarkEnd w:id="110"/>
      <w:bookmarkEnd w:id="111"/>
    </w:p>
    <w:p w14:paraId="0995C751" w14:textId="77777777" w:rsidR="000C4B10" w:rsidRPr="00497409" w:rsidRDefault="00000000" w:rsidP="00497409">
      <w:pPr>
        <w:tabs>
          <w:tab w:val="left" w:pos="567"/>
        </w:tabs>
        <w:autoSpaceDE w:val="0"/>
        <w:autoSpaceDN w:val="0"/>
        <w:snapToGrid w:val="0"/>
        <w:spacing w:line="360" w:lineRule="auto"/>
        <w:rPr>
          <w:rFonts w:ascii="宋体" w:hAnsi="宋体" w:cs="宋体"/>
          <w:b/>
          <w:bCs/>
          <w:sz w:val="24"/>
        </w:rPr>
      </w:pPr>
      <w:r w:rsidRPr="00497409">
        <w:rPr>
          <w:rFonts w:ascii="宋体" w:hAnsi="宋体" w:cs="宋体"/>
          <w:b/>
          <w:bCs/>
          <w:sz w:val="24"/>
        </w:rPr>
        <w:t>1.</w:t>
      </w:r>
      <w:r w:rsidRPr="00497409">
        <w:rPr>
          <w:rFonts w:ascii="宋体" w:hAnsi="宋体" w:cs="宋体" w:hint="eastAsia"/>
          <w:b/>
          <w:bCs/>
          <w:sz w:val="24"/>
        </w:rPr>
        <w:t>合同款支付：</w:t>
      </w:r>
    </w:p>
    <w:p w14:paraId="520C29C5" w14:textId="76CE9236" w:rsidR="000C4B10" w:rsidRDefault="00000000">
      <w:pPr>
        <w:numPr>
          <w:ilvl w:val="255"/>
          <w:numId w:val="0"/>
        </w:numPr>
        <w:tabs>
          <w:tab w:val="left" w:pos="567"/>
        </w:tabs>
        <w:autoSpaceDE w:val="0"/>
        <w:autoSpaceDN w:val="0"/>
        <w:snapToGrid w:val="0"/>
        <w:spacing w:line="360" w:lineRule="auto"/>
        <w:ind w:firstLineChars="200" w:firstLine="480"/>
        <w:rPr>
          <w:rFonts w:ascii="宋体" w:hAnsi="宋体" w:cs="宋体"/>
          <w:sz w:val="24"/>
        </w:rPr>
      </w:pPr>
      <w:r>
        <w:rPr>
          <w:rFonts w:ascii="宋体" w:hAnsi="宋体" w:cs="宋体" w:hint="eastAsia"/>
          <w:sz w:val="24"/>
        </w:rPr>
        <w:t>中标人每期（3个月为一期）维保工作完成后，中标人向采购人提交服务考核表，中标人收到考评结果后，10日内向采购人出具合法有效的发票，采购人收到发票并确认无误后30日内办理支付手续，向中标人支付维保费。由于中标人未能按期提供发票导致采购人未能及时付款的，采购人无需承担违约责任。</w:t>
      </w:r>
    </w:p>
    <w:p w14:paraId="37AB3F03" w14:textId="77777777" w:rsidR="000C4B10" w:rsidRPr="00497409" w:rsidRDefault="00000000" w:rsidP="00497409">
      <w:pPr>
        <w:widowControl/>
        <w:numPr>
          <w:ilvl w:val="255"/>
          <w:numId w:val="0"/>
        </w:numPr>
        <w:tabs>
          <w:tab w:val="left" w:pos="567"/>
        </w:tabs>
        <w:autoSpaceDE w:val="0"/>
        <w:autoSpaceDN w:val="0"/>
        <w:snapToGrid w:val="0"/>
        <w:spacing w:line="360" w:lineRule="auto"/>
        <w:jc w:val="left"/>
        <w:rPr>
          <w:rFonts w:ascii="宋体" w:hAnsi="宋体" w:cs="宋体"/>
          <w:b/>
          <w:bCs/>
          <w:sz w:val="24"/>
        </w:rPr>
      </w:pPr>
      <w:r w:rsidRPr="00497409">
        <w:rPr>
          <w:rFonts w:ascii="宋体" w:hAnsi="宋体" w:cs="宋体"/>
          <w:b/>
          <w:bCs/>
          <w:sz w:val="24"/>
        </w:rPr>
        <w:t>2.</w:t>
      </w:r>
      <w:r w:rsidRPr="00497409">
        <w:rPr>
          <w:rFonts w:ascii="宋体" w:hAnsi="宋体" w:cs="宋体" w:hint="eastAsia"/>
          <w:b/>
          <w:bCs/>
          <w:sz w:val="24"/>
        </w:rPr>
        <w:t>付款方式：</w:t>
      </w:r>
    </w:p>
    <w:p w14:paraId="598D233F" w14:textId="24216B37" w:rsidR="000C4B10" w:rsidRDefault="00000000" w:rsidP="00497409">
      <w:pPr>
        <w:widowControl/>
        <w:numPr>
          <w:ilvl w:val="255"/>
          <w:numId w:val="0"/>
        </w:numPr>
        <w:tabs>
          <w:tab w:val="left" w:pos="567"/>
        </w:tabs>
        <w:autoSpaceDE w:val="0"/>
        <w:autoSpaceDN w:val="0"/>
        <w:snapToGrid w:val="0"/>
        <w:spacing w:line="360" w:lineRule="auto"/>
        <w:ind w:firstLineChars="200" w:firstLine="480"/>
        <w:jc w:val="left"/>
        <w:rPr>
          <w:rFonts w:ascii="宋体" w:hAnsi="宋体" w:cs="宋体"/>
          <w:b/>
          <w:bCs/>
          <w:color w:val="FF0000"/>
          <w:sz w:val="24"/>
        </w:rPr>
      </w:pPr>
      <w:r>
        <w:rPr>
          <w:rFonts w:ascii="宋体" w:hAnsi="宋体" w:cs="宋体" w:hint="eastAsia"/>
          <w:sz w:val="24"/>
        </w:rPr>
        <w:t>采用支票、银行汇票、电汇三种形式。</w:t>
      </w:r>
      <w:bookmarkStart w:id="112" w:name="_Hlk483985363"/>
    </w:p>
    <w:p w14:paraId="168DFC8F" w14:textId="77777777" w:rsidR="000C4B10" w:rsidRDefault="00000000" w:rsidP="00497409">
      <w:pPr>
        <w:pStyle w:val="1"/>
        <w:spacing w:line="360" w:lineRule="auto"/>
        <w:rPr>
          <w:rFonts w:ascii="宋体" w:eastAsia="宋体" w:hAnsi="宋体" w:cs="宋体"/>
        </w:rPr>
      </w:pPr>
      <w:bookmarkStart w:id="113" w:name="_Toc32178"/>
      <w:bookmarkStart w:id="114" w:name="_Toc18372"/>
      <w:bookmarkStart w:id="115" w:name="_Toc32279"/>
      <w:bookmarkStart w:id="116" w:name="_Toc27264"/>
      <w:bookmarkStart w:id="117" w:name="_Toc626"/>
      <w:bookmarkStart w:id="118" w:name="_Toc2973"/>
      <w:r>
        <w:rPr>
          <w:rFonts w:ascii="宋体" w:eastAsia="宋体" w:hAnsi="宋体" w:cs="宋体" w:hint="eastAsia"/>
        </w:rPr>
        <w:t>附件一：报价表</w:t>
      </w:r>
      <w:bookmarkEnd w:id="113"/>
      <w:bookmarkEnd w:id="114"/>
      <w:bookmarkEnd w:id="115"/>
      <w:bookmarkEnd w:id="116"/>
      <w:bookmarkEnd w:id="117"/>
      <w:bookmarkEnd w:id="118"/>
    </w:p>
    <w:p w14:paraId="601EB72A" w14:textId="77777777" w:rsidR="000C4B10" w:rsidRDefault="00000000" w:rsidP="00497409">
      <w:pPr>
        <w:spacing w:line="360" w:lineRule="auto"/>
        <w:rPr>
          <w:rFonts w:ascii="宋体" w:hAnsi="宋体" w:cs="宋体"/>
        </w:rPr>
      </w:pPr>
      <w:r>
        <w:rPr>
          <w:rFonts w:hint="eastAsia"/>
        </w:rPr>
        <w:t>详见附件。</w:t>
      </w:r>
    </w:p>
    <w:p w14:paraId="1565AF76" w14:textId="77777777" w:rsidR="000C4B10" w:rsidRDefault="000C4B10" w:rsidP="00497409">
      <w:pPr>
        <w:spacing w:line="360" w:lineRule="auto"/>
        <w:rPr>
          <w:rFonts w:ascii="宋体" w:hAnsi="宋体" w:cs="宋体"/>
        </w:rPr>
      </w:pPr>
    </w:p>
    <w:p w14:paraId="7908F63D" w14:textId="77777777" w:rsidR="000C4B10" w:rsidRDefault="00000000" w:rsidP="00497409">
      <w:pPr>
        <w:pStyle w:val="1"/>
        <w:spacing w:line="360" w:lineRule="auto"/>
        <w:rPr>
          <w:rFonts w:ascii="宋体" w:eastAsia="宋体" w:hAnsi="宋体" w:cs="宋体"/>
        </w:rPr>
      </w:pPr>
      <w:bookmarkStart w:id="119" w:name="_Toc28495"/>
      <w:bookmarkStart w:id="120" w:name="_Toc6359"/>
      <w:bookmarkStart w:id="121" w:name="_Toc1617"/>
      <w:bookmarkStart w:id="122" w:name="_Toc616"/>
      <w:bookmarkStart w:id="123" w:name="_Toc17939"/>
      <w:bookmarkStart w:id="124" w:name="_Toc17963"/>
      <w:r>
        <w:rPr>
          <w:rFonts w:ascii="宋体" w:eastAsia="宋体" w:hAnsi="宋体" w:cs="宋体" w:hint="eastAsia"/>
        </w:rPr>
        <w:t>附件二：轨道物流系统维保设备清单</w:t>
      </w:r>
      <w:bookmarkEnd w:id="119"/>
      <w:bookmarkEnd w:id="120"/>
      <w:bookmarkEnd w:id="121"/>
      <w:bookmarkEnd w:id="122"/>
      <w:bookmarkEnd w:id="123"/>
      <w:bookmarkEnd w:id="124"/>
    </w:p>
    <w:p w14:paraId="67DB8116" w14:textId="77777777" w:rsidR="000C4B10" w:rsidRDefault="00000000" w:rsidP="00497409">
      <w:pPr>
        <w:spacing w:line="360" w:lineRule="auto"/>
        <w:rPr>
          <w:color w:val="FF0000"/>
          <w:sz w:val="24"/>
          <w:szCs w:val="32"/>
        </w:rPr>
      </w:pPr>
      <w:r>
        <w:rPr>
          <w:rFonts w:hint="eastAsia"/>
          <w:color w:val="FF0000"/>
          <w:sz w:val="24"/>
          <w:szCs w:val="32"/>
        </w:rPr>
        <w:t>以下附件为我院目前轨道物流传输系统配置清单</w:t>
      </w:r>
    </w:p>
    <w:p w14:paraId="040D3A80" w14:textId="6E9914B5" w:rsidR="000C4B10" w:rsidRDefault="00000000" w:rsidP="00497409">
      <w:pPr>
        <w:spacing w:line="360" w:lineRule="auto"/>
        <w:ind w:firstLineChars="1800" w:firstLine="4518"/>
        <w:rPr>
          <w:rFonts w:ascii="宋体" w:hAnsi="宋体" w:cs="宋体"/>
        </w:rPr>
      </w:pPr>
      <w:r>
        <w:rPr>
          <w:rFonts w:ascii="宋体" w:hAnsi="宋体" w:cs="宋体" w:hint="eastAsia"/>
          <w:b/>
          <w:bCs/>
          <w:spacing w:val="-5"/>
          <w:sz w:val="26"/>
          <w:szCs w:val="26"/>
        </w:rPr>
        <w:t>设备配置清单</w:t>
      </w:r>
    </w:p>
    <w:tbl>
      <w:tblPr>
        <w:tblStyle w:val="TableNormal"/>
        <w:tblpPr w:leftFromText="180" w:rightFromText="180" w:vertAnchor="text" w:horzAnchor="page" w:tblpX="1142" w:tblpY="24"/>
        <w:tblOverlap w:val="never"/>
        <w:tblW w:w="5003"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9"/>
        <w:gridCol w:w="3280"/>
        <w:gridCol w:w="2518"/>
        <w:gridCol w:w="1258"/>
        <w:gridCol w:w="990"/>
        <w:gridCol w:w="1019"/>
      </w:tblGrid>
      <w:tr w:rsidR="000C4B10" w14:paraId="0CCE85AD" w14:textId="77777777" w:rsidTr="00497409">
        <w:trPr>
          <w:trHeight w:val="534"/>
        </w:trPr>
        <w:tc>
          <w:tcPr>
            <w:tcW w:w="295" w:type="pct"/>
            <w:vAlign w:val="center"/>
          </w:tcPr>
          <w:p w14:paraId="6B83B6EB" w14:textId="01BC4397" w:rsidR="000C4B10" w:rsidRDefault="00000000" w:rsidP="00497409">
            <w:pPr>
              <w:spacing w:before="25" w:line="360" w:lineRule="auto"/>
              <w:rPr>
                <w:rFonts w:ascii="宋体" w:hAnsi="宋体" w:cs="宋体"/>
                <w:szCs w:val="21"/>
              </w:rPr>
            </w:pPr>
            <w:r w:rsidRPr="00497409">
              <w:rPr>
                <w:rFonts w:ascii="宋体" w:hAnsi="宋体" w:cs="宋体" w:hint="eastAsia"/>
                <w:b/>
                <w:bCs/>
                <w:szCs w:val="21"/>
              </w:rPr>
              <w:t>序号</w:t>
            </w:r>
          </w:p>
        </w:tc>
        <w:tc>
          <w:tcPr>
            <w:tcW w:w="1702" w:type="pct"/>
            <w:vAlign w:val="center"/>
          </w:tcPr>
          <w:p w14:paraId="370D4564" w14:textId="77777777" w:rsidR="000C4B10" w:rsidRDefault="00000000" w:rsidP="00497409">
            <w:pPr>
              <w:spacing w:line="360" w:lineRule="auto"/>
              <w:jc w:val="center"/>
              <w:rPr>
                <w:rFonts w:ascii="宋体" w:hAnsi="宋体" w:cs="宋体"/>
                <w:szCs w:val="21"/>
              </w:rPr>
            </w:pPr>
            <w:r>
              <w:rPr>
                <w:rFonts w:ascii="宋体" w:hAnsi="宋体" w:cs="宋体" w:hint="eastAsia"/>
                <w:b/>
                <w:bCs/>
                <w:spacing w:val="-5"/>
                <w:szCs w:val="21"/>
              </w:rPr>
              <w:t>分项名称</w:t>
            </w:r>
          </w:p>
        </w:tc>
        <w:tc>
          <w:tcPr>
            <w:tcW w:w="1307" w:type="pct"/>
            <w:vAlign w:val="center"/>
          </w:tcPr>
          <w:p w14:paraId="132BD616" w14:textId="77777777" w:rsidR="000C4B10" w:rsidRDefault="00000000" w:rsidP="00497409">
            <w:pPr>
              <w:spacing w:before="160" w:line="360" w:lineRule="auto"/>
              <w:jc w:val="center"/>
              <w:rPr>
                <w:rFonts w:ascii="宋体" w:hAnsi="宋体" w:cs="宋体"/>
                <w:szCs w:val="21"/>
              </w:rPr>
            </w:pPr>
            <w:r>
              <w:rPr>
                <w:rFonts w:ascii="宋体" w:hAnsi="宋体" w:cs="宋体" w:hint="eastAsia"/>
                <w:b/>
                <w:bCs/>
                <w:spacing w:val="-1"/>
                <w:szCs w:val="21"/>
              </w:rPr>
              <w:t>品牌</w:t>
            </w:r>
          </w:p>
        </w:tc>
        <w:tc>
          <w:tcPr>
            <w:tcW w:w="653" w:type="pct"/>
            <w:vAlign w:val="center"/>
          </w:tcPr>
          <w:p w14:paraId="13C0CBC8" w14:textId="77777777" w:rsidR="000C4B10" w:rsidRDefault="00000000" w:rsidP="00497409">
            <w:pPr>
              <w:spacing w:before="160" w:line="360" w:lineRule="auto"/>
              <w:jc w:val="center"/>
              <w:rPr>
                <w:rFonts w:ascii="宋体" w:hAnsi="宋体" w:cs="宋体"/>
                <w:szCs w:val="21"/>
              </w:rPr>
            </w:pPr>
            <w:r>
              <w:rPr>
                <w:rFonts w:ascii="宋体" w:hAnsi="宋体" w:cs="宋体" w:hint="eastAsia"/>
                <w:b/>
                <w:bCs/>
                <w:spacing w:val="-4"/>
                <w:szCs w:val="21"/>
              </w:rPr>
              <w:t>规格型号</w:t>
            </w:r>
          </w:p>
        </w:tc>
        <w:tc>
          <w:tcPr>
            <w:tcW w:w="514" w:type="pct"/>
            <w:vAlign w:val="center"/>
          </w:tcPr>
          <w:p w14:paraId="66567D90" w14:textId="77777777" w:rsidR="000C4B10" w:rsidRDefault="00000000" w:rsidP="00497409">
            <w:pPr>
              <w:spacing w:before="160" w:line="360" w:lineRule="auto"/>
              <w:jc w:val="center"/>
              <w:rPr>
                <w:rFonts w:ascii="宋体" w:hAnsi="宋体" w:cs="宋体"/>
                <w:szCs w:val="21"/>
              </w:rPr>
            </w:pPr>
            <w:r>
              <w:rPr>
                <w:rFonts w:ascii="宋体" w:hAnsi="宋体" w:cs="宋体" w:hint="eastAsia"/>
                <w:b/>
                <w:bCs/>
                <w:spacing w:val="-5"/>
                <w:szCs w:val="21"/>
              </w:rPr>
              <w:t>产地</w:t>
            </w:r>
          </w:p>
        </w:tc>
        <w:tc>
          <w:tcPr>
            <w:tcW w:w="527" w:type="pct"/>
            <w:vAlign w:val="center"/>
          </w:tcPr>
          <w:p w14:paraId="1F1BE936" w14:textId="77777777" w:rsidR="000C4B10" w:rsidRDefault="00000000" w:rsidP="00497409">
            <w:pPr>
              <w:spacing w:before="160" w:line="360" w:lineRule="auto"/>
              <w:jc w:val="center"/>
              <w:rPr>
                <w:rFonts w:ascii="宋体" w:hAnsi="宋体" w:cs="宋体"/>
                <w:szCs w:val="21"/>
              </w:rPr>
            </w:pPr>
            <w:r>
              <w:rPr>
                <w:rFonts w:ascii="宋体" w:hAnsi="宋体" w:cs="宋体" w:hint="eastAsia"/>
                <w:b/>
                <w:bCs/>
                <w:spacing w:val="-5"/>
                <w:szCs w:val="21"/>
              </w:rPr>
              <w:t>数量</w:t>
            </w:r>
          </w:p>
        </w:tc>
      </w:tr>
      <w:tr w:rsidR="000C4B10" w14:paraId="75CB683A" w14:textId="77777777" w:rsidTr="00497409">
        <w:trPr>
          <w:trHeight w:val="549"/>
        </w:trPr>
        <w:tc>
          <w:tcPr>
            <w:tcW w:w="5000" w:type="pct"/>
            <w:gridSpan w:val="6"/>
          </w:tcPr>
          <w:p w14:paraId="69EAF524" w14:textId="77777777" w:rsidR="000C4B10" w:rsidRDefault="00000000" w:rsidP="00497409">
            <w:pPr>
              <w:spacing w:before="170" w:line="360" w:lineRule="auto"/>
              <w:ind w:left="467"/>
              <w:jc w:val="center"/>
              <w:rPr>
                <w:rFonts w:ascii="宋体" w:hAnsi="宋体" w:cs="宋体"/>
                <w:spacing w:val="7"/>
                <w:szCs w:val="21"/>
              </w:rPr>
            </w:pPr>
            <w:r>
              <w:rPr>
                <w:rFonts w:ascii="宋体" w:hAnsi="宋体" w:cs="宋体" w:hint="eastAsia"/>
                <w:spacing w:val="7"/>
                <w:szCs w:val="21"/>
              </w:rPr>
              <w:lastRenderedPageBreak/>
              <w:t>控制系统</w:t>
            </w:r>
          </w:p>
        </w:tc>
      </w:tr>
      <w:tr w:rsidR="000C4B10" w14:paraId="13C75964" w14:textId="77777777" w:rsidTr="00497409">
        <w:trPr>
          <w:trHeight w:val="549"/>
        </w:trPr>
        <w:tc>
          <w:tcPr>
            <w:tcW w:w="295" w:type="pct"/>
          </w:tcPr>
          <w:p w14:paraId="176A6678" w14:textId="77777777" w:rsidR="000C4B10" w:rsidRDefault="00000000" w:rsidP="00497409">
            <w:pPr>
              <w:spacing w:before="222" w:line="360" w:lineRule="auto"/>
              <w:ind w:left="215"/>
              <w:jc w:val="left"/>
              <w:rPr>
                <w:rFonts w:ascii="宋体" w:hAnsi="宋体" w:cs="宋体"/>
                <w:szCs w:val="21"/>
              </w:rPr>
            </w:pPr>
            <w:r>
              <w:rPr>
                <w:rFonts w:ascii="宋体" w:hAnsi="宋体" w:cs="宋体" w:hint="eastAsia"/>
                <w:szCs w:val="21"/>
              </w:rPr>
              <w:t>1</w:t>
            </w:r>
          </w:p>
        </w:tc>
        <w:tc>
          <w:tcPr>
            <w:tcW w:w="1702" w:type="pct"/>
          </w:tcPr>
          <w:p w14:paraId="67E9C48F" w14:textId="77777777" w:rsidR="000C4B10" w:rsidRDefault="00000000" w:rsidP="00497409">
            <w:pPr>
              <w:spacing w:before="30" w:line="360" w:lineRule="auto"/>
              <w:ind w:left="100" w:right="237"/>
              <w:jc w:val="left"/>
              <w:rPr>
                <w:rFonts w:ascii="宋体" w:hAnsi="宋体" w:cs="宋体"/>
                <w:szCs w:val="21"/>
              </w:rPr>
            </w:pPr>
            <w:r>
              <w:rPr>
                <w:rFonts w:ascii="宋体" w:hAnsi="宋体" w:cs="宋体" w:hint="eastAsia"/>
                <w:spacing w:val="1"/>
                <w:szCs w:val="21"/>
              </w:rPr>
              <w:t>中央电脑集成系统控</w:t>
            </w:r>
            <w:r>
              <w:rPr>
                <w:rFonts w:ascii="宋体" w:hAnsi="宋体" w:cs="宋体" w:hint="eastAsia"/>
                <w:szCs w:val="21"/>
              </w:rPr>
              <w:t xml:space="preserve"> </w:t>
            </w:r>
            <w:proofErr w:type="gramStart"/>
            <w:r>
              <w:rPr>
                <w:rFonts w:ascii="宋体" w:hAnsi="宋体" w:cs="宋体" w:hint="eastAsia"/>
                <w:spacing w:val="-3"/>
                <w:szCs w:val="21"/>
              </w:rPr>
              <w:t>制软件</w:t>
            </w:r>
            <w:proofErr w:type="gramEnd"/>
          </w:p>
        </w:tc>
        <w:tc>
          <w:tcPr>
            <w:tcW w:w="1307" w:type="pct"/>
          </w:tcPr>
          <w:p w14:paraId="0E26A048" w14:textId="77777777" w:rsidR="000C4B10" w:rsidRDefault="00000000" w:rsidP="00497409">
            <w:pPr>
              <w:spacing w:before="164" w:line="360" w:lineRule="auto"/>
              <w:ind w:left="202"/>
              <w:jc w:val="left"/>
              <w:rPr>
                <w:rFonts w:ascii="宋体" w:hAnsi="宋体" w:cs="宋体"/>
                <w:szCs w:val="21"/>
              </w:rPr>
            </w:pPr>
            <w:proofErr w:type="spellStart"/>
            <w:r>
              <w:rPr>
                <w:rFonts w:ascii="宋体" w:hAnsi="宋体" w:cs="宋体" w:hint="eastAsia"/>
                <w:spacing w:val="-1"/>
                <w:szCs w:val="21"/>
              </w:rPr>
              <w:t>Teledynamics</w:t>
            </w:r>
            <w:proofErr w:type="spellEnd"/>
          </w:p>
        </w:tc>
        <w:tc>
          <w:tcPr>
            <w:tcW w:w="653" w:type="pct"/>
          </w:tcPr>
          <w:p w14:paraId="7ADFA712" w14:textId="77777777" w:rsidR="000C4B10" w:rsidRDefault="00000000" w:rsidP="00497409">
            <w:pPr>
              <w:spacing w:before="223" w:line="360" w:lineRule="auto"/>
              <w:ind w:left="455"/>
              <w:jc w:val="left"/>
              <w:rPr>
                <w:rFonts w:ascii="宋体" w:hAnsi="宋体" w:cs="宋体"/>
                <w:szCs w:val="21"/>
              </w:rPr>
            </w:pPr>
            <w:r>
              <w:rPr>
                <w:rFonts w:ascii="宋体" w:hAnsi="宋体" w:cs="宋体" w:hint="eastAsia"/>
                <w:spacing w:val="-2"/>
                <w:szCs w:val="21"/>
              </w:rPr>
              <w:t>TE3</w:t>
            </w:r>
          </w:p>
        </w:tc>
        <w:tc>
          <w:tcPr>
            <w:tcW w:w="514" w:type="pct"/>
          </w:tcPr>
          <w:p w14:paraId="7119513A" w14:textId="77777777" w:rsidR="000C4B10" w:rsidRDefault="00000000" w:rsidP="00497409">
            <w:pPr>
              <w:spacing w:before="170" w:line="360" w:lineRule="auto"/>
              <w:ind w:left="336"/>
              <w:jc w:val="left"/>
              <w:rPr>
                <w:rFonts w:ascii="宋体" w:hAnsi="宋体" w:cs="宋体"/>
                <w:szCs w:val="21"/>
              </w:rPr>
            </w:pPr>
            <w:r>
              <w:rPr>
                <w:rFonts w:ascii="宋体" w:hAnsi="宋体" w:cs="宋体" w:hint="eastAsia"/>
                <w:spacing w:val="10"/>
                <w:szCs w:val="21"/>
              </w:rPr>
              <w:t>美国</w:t>
            </w:r>
          </w:p>
        </w:tc>
        <w:tc>
          <w:tcPr>
            <w:tcW w:w="527" w:type="pct"/>
            <w:vAlign w:val="center"/>
          </w:tcPr>
          <w:p w14:paraId="734E094A" w14:textId="77777777" w:rsidR="000C4B10" w:rsidRDefault="00000000" w:rsidP="00497409">
            <w:pPr>
              <w:spacing w:before="170" w:line="360" w:lineRule="auto"/>
              <w:ind w:left="467"/>
              <w:jc w:val="center"/>
              <w:rPr>
                <w:rFonts w:ascii="宋体" w:hAnsi="宋体" w:cs="宋体"/>
                <w:szCs w:val="21"/>
              </w:rPr>
            </w:pPr>
            <w:r>
              <w:rPr>
                <w:rFonts w:ascii="宋体" w:hAnsi="宋体" w:cs="宋体" w:hint="eastAsia"/>
                <w:spacing w:val="7"/>
                <w:szCs w:val="21"/>
              </w:rPr>
              <w:t>1套</w:t>
            </w:r>
          </w:p>
        </w:tc>
      </w:tr>
      <w:tr w:rsidR="000C4B10" w14:paraId="2CDE13F5" w14:textId="77777777" w:rsidTr="00497409">
        <w:trPr>
          <w:trHeight w:val="330"/>
        </w:trPr>
        <w:tc>
          <w:tcPr>
            <w:tcW w:w="5000" w:type="pct"/>
            <w:gridSpan w:val="6"/>
          </w:tcPr>
          <w:p w14:paraId="61BD0E65" w14:textId="77777777" w:rsidR="000C4B10" w:rsidRDefault="00000000" w:rsidP="00497409">
            <w:pPr>
              <w:spacing w:before="63" w:line="360" w:lineRule="auto"/>
              <w:ind w:left="366"/>
              <w:jc w:val="center"/>
              <w:rPr>
                <w:rFonts w:ascii="宋体" w:hAnsi="宋体" w:cs="宋体"/>
                <w:spacing w:val="7"/>
                <w:szCs w:val="21"/>
              </w:rPr>
            </w:pPr>
            <w:r>
              <w:rPr>
                <w:rFonts w:ascii="宋体" w:hAnsi="宋体" w:cs="宋体" w:hint="eastAsia"/>
                <w:spacing w:val="7"/>
                <w:szCs w:val="21"/>
              </w:rPr>
              <w:t>轨道小车</w:t>
            </w:r>
          </w:p>
        </w:tc>
      </w:tr>
      <w:tr w:rsidR="000C4B10" w14:paraId="2E0C600C" w14:textId="77777777" w:rsidTr="00497409">
        <w:trPr>
          <w:trHeight w:val="330"/>
        </w:trPr>
        <w:tc>
          <w:tcPr>
            <w:tcW w:w="295" w:type="pct"/>
          </w:tcPr>
          <w:p w14:paraId="5EB05A9F" w14:textId="77777777" w:rsidR="000C4B10" w:rsidRDefault="00000000" w:rsidP="00497409">
            <w:pPr>
              <w:spacing w:before="114" w:line="360" w:lineRule="auto"/>
              <w:ind w:left="215"/>
              <w:jc w:val="left"/>
              <w:rPr>
                <w:rFonts w:ascii="宋体" w:hAnsi="宋体" w:cs="宋体"/>
                <w:szCs w:val="21"/>
              </w:rPr>
            </w:pPr>
            <w:r>
              <w:rPr>
                <w:rFonts w:ascii="宋体" w:hAnsi="宋体" w:cs="宋体"/>
                <w:szCs w:val="21"/>
              </w:rPr>
              <w:t>1</w:t>
            </w:r>
          </w:p>
        </w:tc>
        <w:tc>
          <w:tcPr>
            <w:tcW w:w="1702" w:type="pct"/>
          </w:tcPr>
          <w:p w14:paraId="2E915D94" w14:textId="77777777" w:rsidR="000C4B10" w:rsidRDefault="00000000" w:rsidP="00497409">
            <w:pPr>
              <w:spacing w:before="60" w:line="360" w:lineRule="auto"/>
              <w:ind w:left="100"/>
              <w:jc w:val="left"/>
              <w:rPr>
                <w:rFonts w:ascii="宋体" w:hAnsi="宋体" w:cs="宋体"/>
                <w:szCs w:val="21"/>
              </w:rPr>
            </w:pPr>
            <w:r>
              <w:rPr>
                <w:rFonts w:ascii="宋体" w:hAnsi="宋体" w:cs="宋体" w:hint="eastAsia"/>
                <w:spacing w:val="2"/>
                <w:szCs w:val="21"/>
              </w:rPr>
              <w:t>智能小车</w:t>
            </w:r>
          </w:p>
        </w:tc>
        <w:tc>
          <w:tcPr>
            <w:tcW w:w="1307" w:type="pct"/>
          </w:tcPr>
          <w:p w14:paraId="19BFCC1D" w14:textId="77777777" w:rsidR="000C4B10" w:rsidRDefault="00000000" w:rsidP="00497409">
            <w:pPr>
              <w:spacing w:before="55" w:line="360" w:lineRule="auto"/>
              <w:ind w:left="202"/>
              <w:jc w:val="left"/>
              <w:rPr>
                <w:rFonts w:ascii="宋体" w:hAnsi="宋体" w:cs="宋体"/>
                <w:szCs w:val="21"/>
              </w:rPr>
            </w:pPr>
            <w:proofErr w:type="spellStart"/>
            <w:r>
              <w:rPr>
                <w:rFonts w:ascii="宋体" w:hAnsi="宋体" w:cs="宋体" w:hint="eastAsia"/>
                <w:spacing w:val="-1"/>
                <w:szCs w:val="21"/>
              </w:rPr>
              <w:t>Teledynamics</w:t>
            </w:r>
            <w:proofErr w:type="spellEnd"/>
          </w:p>
        </w:tc>
        <w:tc>
          <w:tcPr>
            <w:tcW w:w="653" w:type="pct"/>
          </w:tcPr>
          <w:p w14:paraId="6E0623BD" w14:textId="77777777" w:rsidR="000C4B10" w:rsidRDefault="00000000" w:rsidP="00497409">
            <w:pPr>
              <w:spacing w:before="114" w:line="360" w:lineRule="auto"/>
              <w:ind w:left="304"/>
              <w:jc w:val="left"/>
              <w:rPr>
                <w:rFonts w:ascii="宋体" w:hAnsi="宋体" w:cs="宋体"/>
                <w:szCs w:val="21"/>
              </w:rPr>
            </w:pPr>
            <w:r>
              <w:rPr>
                <w:rFonts w:ascii="宋体" w:hAnsi="宋体" w:cs="宋体" w:hint="eastAsia"/>
                <w:spacing w:val="-1"/>
                <w:szCs w:val="21"/>
              </w:rPr>
              <w:t>M-2400</w:t>
            </w:r>
          </w:p>
        </w:tc>
        <w:tc>
          <w:tcPr>
            <w:tcW w:w="514" w:type="pct"/>
          </w:tcPr>
          <w:p w14:paraId="7C95F421" w14:textId="77777777" w:rsidR="000C4B10" w:rsidRDefault="00000000" w:rsidP="00497409">
            <w:pPr>
              <w:spacing w:before="61" w:line="360" w:lineRule="auto"/>
              <w:ind w:left="336"/>
              <w:jc w:val="left"/>
              <w:rPr>
                <w:rFonts w:ascii="宋体" w:hAnsi="宋体" w:cs="宋体"/>
                <w:szCs w:val="21"/>
              </w:rPr>
            </w:pPr>
            <w:r>
              <w:rPr>
                <w:rFonts w:ascii="宋体" w:hAnsi="宋体" w:cs="宋体" w:hint="eastAsia"/>
                <w:spacing w:val="10"/>
                <w:szCs w:val="21"/>
              </w:rPr>
              <w:t>美国</w:t>
            </w:r>
          </w:p>
        </w:tc>
        <w:tc>
          <w:tcPr>
            <w:tcW w:w="527" w:type="pct"/>
            <w:vAlign w:val="center"/>
          </w:tcPr>
          <w:p w14:paraId="1FC39A8A" w14:textId="77777777" w:rsidR="000C4B10" w:rsidRDefault="00000000" w:rsidP="00497409">
            <w:pPr>
              <w:spacing w:before="63" w:line="360" w:lineRule="auto"/>
              <w:ind w:left="366"/>
              <w:jc w:val="center"/>
              <w:rPr>
                <w:rFonts w:ascii="宋体" w:hAnsi="宋体" w:cs="宋体"/>
                <w:szCs w:val="21"/>
              </w:rPr>
            </w:pPr>
            <w:r>
              <w:rPr>
                <w:rFonts w:ascii="宋体" w:hAnsi="宋体" w:cs="宋体" w:hint="eastAsia"/>
                <w:spacing w:val="7"/>
                <w:szCs w:val="21"/>
              </w:rPr>
              <w:t>58台</w:t>
            </w:r>
          </w:p>
        </w:tc>
      </w:tr>
      <w:tr w:rsidR="000C4B10" w14:paraId="64EA4E83" w14:textId="77777777" w:rsidTr="00497409">
        <w:trPr>
          <w:trHeight w:val="330"/>
        </w:trPr>
        <w:tc>
          <w:tcPr>
            <w:tcW w:w="295" w:type="pct"/>
          </w:tcPr>
          <w:p w14:paraId="2BCD83E1" w14:textId="77777777" w:rsidR="000C4B10" w:rsidRDefault="00000000" w:rsidP="00497409">
            <w:pPr>
              <w:spacing w:before="114" w:line="360" w:lineRule="auto"/>
              <w:ind w:left="215"/>
              <w:jc w:val="left"/>
              <w:rPr>
                <w:rFonts w:ascii="宋体" w:hAnsi="宋体" w:cs="宋体"/>
                <w:szCs w:val="21"/>
              </w:rPr>
            </w:pPr>
            <w:r>
              <w:rPr>
                <w:rFonts w:ascii="宋体" w:hAnsi="宋体" w:cs="宋体"/>
                <w:szCs w:val="21"/>
              </w:rPr>
              <w:t>2</w:t>
            </w:r>
          </w:p>
        </w:tc>
        <w:tc>
          <w:tcPr>
            <w:tcW w:w="1702" w:type="pct"/>
          </w:tcPr>
          <w:p w14:paraId="06490836" w14:textId="77777777" w:rsidR="000C4B10" w:rsidRDefault="00000000" w:rsidP="00497409">
            <w:pPr>
              <w:spacing w:before="60" w:line="360" w:lineRule="auto"/>
              <w:ind w:left="100"/>
              <w:jc w:val="left"/>
              <w:rPr>
                <w:rFonts w:ascii="宋体" w:hAnsi="宋体" w:cs="宋体"/>
                <w:szCs w:val="21"/>
              </w:rPr>
            </w:pPr>
            <w:r>
              <w:rPr>
                <w:rFonts w:ascii="宋体" w:hAnsi="宋体" w:cs="宋体" w:hint="eastAsia"/>
                <w:spacing w:val="1"/>
                <w:szCs w:val="21"/>
              </w:rPr>
              <w:t>内置水平装置</w:t>
            </w:r>
          </w:p>
        </w:tc>
        <w:tc>
          <w:tcPr>
            <w:tcW w:w="1307" w:type="pct"/>
          </w:tcPr>
          <w:p w14:paraId="3ACCBF4F" w14:textId="77777777" w:rsidR="000C4B10" w:rsidRDefault="00000000" w:rsidP="00497409">
            <w:pPr>
              <w:spacing w:before="55" w:line="360" w:lineRule="auto"/>
              <w:ind w:left="202"/>
              <w:jc w:val="left"/>
              <w:rPr>
                <w:rFonts w:ascii="宋体" w:hAnsi="宋体" w:cs="宋体"/>
                <w:szCs w:val="21"/>
              </w:rPr>
            </w:pPr>
            <w:proofErr w:type="spellStart"/>
            <w:r>
              <w:rPr>
                <w:rFonts w:ascii="宋体" w:hAnsi="宋体" w:cs="宋体" w:hint="eastAsia"/>
                <w:spacing w:val="-1"/>
                <w:szCs w:val="21"/>
              </w:rPr>
              <w:t>Teledynamics</w:t>
            </w:r>
            <w:proofErr w:type="spellEnd"/>
          </w:p>
        </w:tc>
        <w:tc>
          <w:tcPr>
            <w:tcW w:w="653" w:type="pct"/>
          </w:tcPr>
          <w:p w14:paraId="5BD3FC4F" w14:textId="77777777" w:rsidR="000C4B10" w:rsidRDefault="00000000" w:rsidP="00497409">
            <w:pPr>
              <w:spacing w:before="114" w:line="360" w:lineRule="auto"/>
              <w:ind w:left="355"/>
              <w:jc w:val="left"/>
              <w:rPr>
                <w:rFonts w:ascii="宋体" w:hAnsi="宋体" w:cs="宋体"/>
                <w:szCs w:val="21"/>
              </w:rPr>
            </w:pPr>
            <w:r>
              <w:rPr>
                <w:rFonts w:ascii="宋体" w:hAnsi="宋体" w:cs="宋体" w:hint="eastAsia"/>
                <w:spacing w:val="-1"/>
                <w:szCs w:val="21"/>
              </w:rPr>
              <w:t>PIVOT</w:t>
            </w:r>
          </w:p>
        </w:tc>
        <w:tc>
          <w:tcPr>
            <w:tcW w:w="514" w:type="pct"/>
          </w:tcPr>
          <w:p w14:paraId="6E834EE5" w14:textId="77777777" w:rsidR="000C4B10" w:rsidRDefault="00000000" w:rsidP="00497409">
            <w:pPr>
              <w:spacing w:before="61" w:line="360" w:lineRule="auto"/>
              <w:ind w:left="336"/>
              <w:jc w:val="left"/>
              <w:rPr>
                <w:rFonts w:ascii="宋体" w:hAnsi="宋体" w:cs="宋体"/>
                <w:szCs w:val="21"/>
              </w:rPr>
            </w:pPr>
            <w:r>
              <w:rPr>
                <w:rFonts w:ascii="宋体" w:hAnsi="宋体" w:cs="宋体" w:hint="eastAsia"/>
                <w:spacing w:val="10"/>
                <w:szCs w:val="21"/>
              </w:rPr>
              <w:t>美国</w:t>
            </w:r>
          </w:p>
        </w:tc>
        <w:tc>
          <w:tcPr>
            <w:tcW w:w="527" w:type="pct"/>
            <w:vAlign w:val="center"/>
          </w:tcPr>
          <w:p w14:paraId="3E768C1F" w14:textId="77777777" w:rsidR="000C4B10" w:rsidRDefault="00000000" w:rsidP="00497409">
            <w:pPr>
              <w:spacing w:before="60" w:line="360" w:lineRule="auto"/>
              <w:ind w:left="366"/>
              <w:jc w:val="center"/>
              <w:rPr>
                <w:rFonts w:ascii="宋体" w:hAnsi="宋体" w:cs="宋体"/>
                <w:szCs w:val="21"/>
              </w:rPr>
            </w:pPr>
            <w:r>
              <w:rPr>
                <w:rFonts w:ascii="宋体" w:hAnsi="宋体" w:cs="宋体" w:hint="eastAsia"/>
                <w:spacing w:val="3"/>
                <w:szCs w:val="21"/>
              </w:rPr>
              <w:t>78个</w:t>
            </w:r>
          </w:p>
        </w:tc>
      </w:tr>
      <w:tr w:rsidR="000C4B10" w14:paraId="3348C8A8" w14:textId="77777777" w:rsidTr="00497409">
        <w:trPr>
          <w:trHeight w:val="329"/>
        </w:trPr>
        <w:tc>
          <w:tcPr>
            <w:tcW w:w="5000" w:type="pct"/>
            <w:gridSpan w:val="6"/>
          </w:tcPr>
          <w:p w14:paraId="0BD2DBD9" w14:textId="77777777" w:rsidR="000C4B10" w:rsidRDefault="00000000" w:rsidP="00497409">
            <w:pPr>
              <w:spacing w:before="60" w:line="360" w:lineRule="auto"/>
              <w:ind w:left="257"/>
              <w:jc w:val="center"/>
              <w:rPr>
                <w:rFonts w:ascii="宋体" w:hAnsi="宋体" w:cs="宋体"/>
                <w:spacing w:val="3"/>
                <w:szCs w:val="21"/>
              </w:rPr>
            </w:pPr>
            <w:r>
              <w:rPr>
                <w:rFonts w:ascii="宋体" w:hAnsi="宋体" w:cs="宋体" w:hint="eastAsia"/>
                <w:spacing w:val="3"/>
                <w:szCs w:val="21"/>
              </w:rPr>
              <w:t>轨道</w:t>
            </w:r>
          </w:p>
        </w:tc>
      </w:tr>
      <w:tr w:rsidR="000C4B10" w14:paraId="1A041081" w14:textId="77777777" w:rsidTr="00497409">
        <w:trPr>
          <w:trHeight w:val="329"/>
        </w:trPr>
        <w:tc>
          <w:tcPr>
            <w:tcW w:w="295" w:type="pct"/>
          </w:tcPr>
          <w:p w14:paraId="0A46B10C" w14:textId="77777777" w:rsidR="000C4B10" w:rsidRDefault="00000000" w:rsidP="00497409">
            <w:pPr>
              <w:spacing w:before="114" w:line="360" w:lineRule="auto"/>
              <w:ind w:left="215"/>
              <w:jc w:val="left"/>
              <w:rPr>
                <w:rFonts w:ascii="宋体" w:hAnsi="宋体" w:cs="宋体"/>
                <w:szCs w:val="21"/>
              </w:rPr>
            </w:pPr>
            <w:r>
              <w:rPr>
                <w:rFonts w:ascii="宋体" w:hAnsi="宋体" w:cs="宋体"/>
                <w:szCs w:val="21"/>
              </w:rPr>
              <w:t>1</w:t>
            </w:r>
          </w:p>
        </w:tc>
        <w:tc>
          <w:tcPr>
            <w:tcW w:w="1702" w:type="pct"/>
          </w:tcPr>
          <w:p w14:paraId="5502CEEF" w14:textId="77777777" w:rsidR="000C4B10" w:rsidRDefault="00000000" w:rsidP="00497409">
            <w:pPr>
              <w:spacing w:before="60" w:line="360" w:lineRule="auto"/>
              <w:ind w:left="100"/>
              <w:jc w:val="left"/>
              <w:rPr>
                <w:rFonts w:ascii="宋体" w:hAnsi="宋体" w:cs="宋体"/>
                <w:szCs w:val="21"/>
              </w:rPr>
            </w:pPr>
            <w:r>
              <w:rPr>
                <w:rFonts w:ascii="宋体" w:hAnsi="宋体" w:cs="宋体" w:hint="eastAsia"/>
                <w:spacing w:val="2"/>
                <w:szCs w:val="21"/>
              </w:rPr>
              <w:t>水平直轨</w:t>
            </w:r>
          </w:p>
        </w:tc>
        <w:tc>
          <w:tcPr>
            <w:tcW w:w="1307" w:type="pct"/>
          </w:tcPr>
          <w:p w14:paraId="67C97BCA" w14:textId="77777777" w:rsidR="000C4B10" w:rsidRDefault="00000000" w:rsidP="00497409">
            <w:pPr>
              <w:spacing w:before="55" w:line="360" w:lineRule="auto"/>
              <w:ind w:left="202"/>
              <w:jc w:val="left"/>
              <w:rPr>
                <w:rFonts w:ascii="宋体" w:hAnsi="宋体" w:cs="宋体"/>
                <w:szCs w:val="21"/>
              </w:rPr>
            </w:pPr>
            <w:proofErr w:type="spellStart"/>
            <w:r>
              <w:rPr>
                <w:rFonts w:ascii="宋体" w:hAnsi="宋体" w:cs="宋体" w:hint="eastAsia"/>
                <w:spacing w:val="-1"/>
                <w:szCs w:val="21"/>
              </w:rPr>
              <w:t>Teledynamics</w:t>
            </w:r>
            <w:proofErr w:type="spellEnd"/>
          </w:p>
        </w:tc>
        <w:tc>
          <w:tcPr>
            <w:tcW w:w="653" w:type="pct"/>
          </w:tcPr>
          <w:p w14:paraId="379EF3D6" w14:textId="77777777" w:rsidR="000C4B10" w:rsidRDefault="00000000" w:rsidP="00497409">
            <w:pPr>
              <w:spacing w:before="114" w:line="360" w:lineRule="auto"/>
              <w:ind w:left="355"/>
              <w:jc w:val="left"/>
              <w:rPr>
                <w:rFonts w:ascii="宋体" w:hAnsi="宋体" w:cs="宋体"/>
                <w:szCs w:val="21"/>
              </w:rPr>
            </w:pPr>
            <w:r>
              <w:rPr>
                <w:rFonts w:ascii="宋体" w:hAnsi="宋体" w:cs="宋体" w:hint="eastAsia"/>
                <w:spacing w:val="-1"/>
                <w:szCs w:val="21"/>
              </w:rPr>
              <w:t>TRHR3</w:t>
            </w:r>
          </w:p>
        </w:tc>
        <w:tc>
          <w:tcPr>
            <w:tcW w:w="514" w:type="pct"/>
          </w:tcPr>
          <w:p w14:paraId="67FD3175" w14:textId="77777777" w:rsidR="000C4B10" w:rsidRDefault="00000000" w:rsidP="00497409">
            <w:pPr>
              <w:spacing w:before="61" w:line="360" w:lineRule="auto"/>
              <w:ind w:left="336"/>
              <w:jc w:val="left"/>
              <w:rPr>
                <w:rFonts w:ascii="宋体" w:hAnsi="宋体" w:cs="宋体"/>
                <w:szCs w:val="21"/>
              </w:rPr>
            </w:pPr>
            <w:r>
              <w:rPr>
                <w:rFonts w:ascii="宋体" w:hAnsi="宋体" w:cs="宋体" w:hint="eastAsia"/>
                <w:spacing w:val="10"/>
                <w:szCs w:val="21"/>
              </w:rPr>
              <w:t>美国</w:t>
            </w:r>
          </w:p>
        </w:tc>
        <w:tc>
          <w:tcPr>
            <w:tcW w:w="527" w:type="pct"/>
            <w:vAlign w:val="center"/>
          </w:tcPr>
          <w:p w14:paraId="775F31BD" w14:textId="77777777" w:rsidR="000C4B10" w:rsidRDefault="00000000" w:rsidP="00497409">
            <w:pPr>
              <w:spacing w:before="60" w:line="360" w:lineRule="auto"/>
              <w:ind w:left="257"/>
              <w:jc w:val="center"/>
              <w:rPr>
                <w:rFonts w:ascii="宋体" w:hAnsi="宋体" w:cs="宋体"/>
                <w:szCs w:val="21"/>
              </w:rPr>
            </w:pPr>
            <w:r>
              <w:rPr>
                <w:rFonts w:ascii="宋体" w:hAnsi="宋体" w:cs="宋体" w:hint="eastAsia"/>
                <w:spacing w:val="3"/>
                <w:szCs w:val="21"/>
              </w:rPr>
              <w:t>996米</w:t>
            </w:r>
          </w:p>
        </w:tc>
      </w:tr>
      <w:tr w:rsidR="000C4B10" w14:paraId="7038049B" w14:textId="77777777" w:rsidTr="00497409">
        <w:trPr>
          <w:trHeight w:val="329"/>
        </w:trPr>
        <w:tc>
          <w:tcPr>
            <w:tcW w:w="295" w:type="pct"/>
          </w:tcPr>
          <w:p w14:paraId="28F9ED9F" w14:textId="77777777" w:rsidR="000C4B10" w:rsidRDefault="00000000" w:rsidP="00497409">
            <w:pPr>
              <w:spacing w:before="116" w:line="360" w:lineRule="auto"/>
              <w:ind w:left="215"/>
              <w:jc w:val="left"/>
              <w:rPr>
                <w:rFonts w:ascii="宋体" w:hAnsi="宋体" w:cs="宋体"/>
                <w:szCs w:val="21"/>
              </w:rPr>
            </w:pPr>
            <w:r>
              <w:rPr>
                <w:rFonts w:ascii="宋体" w:hAnsi="宋体" w:cs="宋体"/>
                <w:szCs w:val="21"/>
              </w:rPr>
              <w:t>2</w:t>
            </w:r>
          </w:p>
        </w:tc>
        <w:tc>
          <w:tcPr>
            <w:tcW w:w="1702" w:type="pct"/>
          </w:tcPr>
          <w:p w14:paraId="171DAE8D" w14:textId="77777777" w:rsidR="000C4B10" w:rsidRDefault="00000000" w:rsidP="00497409">
            <w:pPr>
              <w:spacing w:before="62" w:line="360" w:lineRule="auto"/>
              <w:ind w:left="100"/>
              <w:jc w:val="left"/>
              <w:rPr>
                <w:rFonts w:ascii="宋体" w:hAnsi="宋体" w:cs="宋体"/>
                <w:szCs w:val="21"/>
              </w:rPr>
            </w:pPr>
            <w:r>
              <w:rPr>
                <w:rFonts w:ascii="宋体" w:hAnsi="宋体" w:cs="宋体" w:hint="eastAsia"/>
                <w:spacing w:val="-2"/>
                <w:szCs w:val="21"/>
              </w:rPr>
              <w:t>垂直</w:t>
            </w:r>
            <w:proofErr w:type="gramStart"/>
            <w:r>
              <w:rPr>
                <w:rFonts w:ascii="宋体" w:hAnsi="宋体" w:cs="宋体" w:hint="eastAsia"/>
                <w:spacing w:val="-2"/>
                <w:szCs w:val="21"/>
              </w:rPr>
              <w:t>直</w:t>
            </w:r>
            <w:proofErr w:type="gramEnd"/>
            <w:r>
              <w:rPr>
                <w:rFonts w:ascii="宋体" w:hAnsi="宋体" w:cs="宋体" w:hint="eastAsia"/>
                <w:spacing w:val="-2"/>
                <w:szCs w:val="21"/>
              </w:rPr>
              <w:t>轨</w:t>
            </w:r>
          </w:p>
        </w:tc>
        <w:tc>
          <w:tcPr>
            <w:tcW w:w="1307" w:type="pct"/>
          </w:tcPr>
          <w:p w14:paraId="68BE1D21" w14:textId="77777777" w:rsidR="000C4B10" w:rsidRDefault="00000000" w:rsidP="00497409">
            <w:pPr>
              <w:spacing w:before="56" w:line="360" w:lineRule="auto"/>
              <w:ind w:left="202"/>
              <w:jc w:val="left"/>
              <w:rPr>
                <w:rFonts w:ascii="宋体" w:hAnsi="宋体" w:cs="宋体"/>
                <w:szCs w:val="21"/>
              </w:rPr>
            </w:pPr>
            <w:proofErr w:type="spellStart"/>
            <w:r>
              <w:rPr>
                <w:rFonts w:ascii="宋体" w:hAnsi="宋体" w:cs="宋体" w:hint="eastAsia"/>
                <w:spacing w:val="-1"/>
                <w:szCs w:val="21"/>
              </w:rPr>
              <w:t>Teledynamics</w:t>
            </w:r>
            <w:proofErr w:type="spellEnd"/>
          </w:p>
        </w:tc>
        <w:tc>
          <w:tcPr>
            <w:tcW w:w="653" w:type="pct"/>
          </w:tcPr>
          <w:p w14:paraId="607066E2" w14:textId="77777777" w:rsidR="000C4B10" w:rsidRDefault="00000000" w:rsidP="00497409">
            <w:pPr>
              <w:spacing w:before="115" w:line="360" w:lineRule="auto"/>
              <w:ind w:left="355"/>
              <w:jc w:val="left"/>
              <w:rPr>
                <w:rFonts w:ascii="宋体" w:hAnsi="宋体" w:cs="宋体"/>
                <w:szCs w:val="21"/>
              </w:rPr>
            </w:pPr>
            <w:r>
              <w:rPr>
                <w:rFonts w:ascii="宋体" w:hAnsi="宋体" w:cs="宋体" w:hint="eastAsia"/>
                <w:spacing w:val="-1"/>
                <w:szCs w:val="21"/>
              </w:rPr>
              <w:t>TRHR3</w:t>
            </w:r>
          </w:p>
        </w:tc>
        <w:tc>
          <w:tcPr>
            <w:tcW w:w="514" w:type="pct"/>
          </w:tcPr>
          <w:p w14:paraId="5327DB85" w14:textId="77777777" w:rsidR="000C4B10" w:rsidRDefault="00000000" w:rsidP="00497409">
            <w:pPr>
              <w:spacing w:before="62" w:line="360" w:lineRule="auto"/>
              <w:ind w:left="336"/>
              <w:jc w:val="left"/>
              <w:rPr>
                <w:rFonts w:ascii="宋体" w:hAnsi="宋体" w:cs="宋体"/>
                <w:szCs w:val="21"/>
              </w:rPr>
            </w:pPr>
            <w:r>
              <w:rPr>
                <w:rFonts w:ascii="宋体" w:hAnsi="宋体" w:cs="宋体" w:hint="eastAsia"/>
                <w:spacing w:val="10"/>
                <w:szCs w:val="21"/>
              </w:rPr>
              <w:t>美国</w:t>
            </w:r>
          </w:p>
        </w:tc>
        <w:tc>
          <w:tcPr>
            <w:tcW w:w="527" w:type="pct"/>
            <w:vAlign w:val="center"/>
          </w:tcPr>
          <w:p w14:paraId="3B1D5AFA" w14:textId="77777777" w:rsidR="000C4B10" w:rsidRDefault="00000000" w:rsidP="00497409">
            <w:pPr>
              <w:spacing w:before="61" w:line="360" w:lineRule="auto"/>
              <w:ind w:left="257"/>
              <w:jc w:val="center"/>
              <w:rPr>
                <w:rFonts w:ascii="宋体" w:hAnsi="宋体" w:cs="宋体"/>
                <w:szCs w:val="21"/>
              </w:rPr>
            </w:pPr>
            <w:r>
              <w:rPr>
                <w:rFonts w:ascii="宋体" w:hAnsi="宋体" w:cs="宋体" w:hint="eastAsia"/>
                <w:spacing w:val="3"/>
                <w:szCs w:val="21"/>
              </w:rPr>
              <w:t>284米</w:t>
            </w:r>
          </w:p>
        </w:tc>
      </w:tr>
      <w:tr w:rsidR="000C4B10" w14:paraId="5C721C58" w14:textId="77777777" w:rsidTr="00497409">
        <w:trPr>
          <w:trHeight w:val="330"/>
        </w:trPr>
        <w:tc>
          <w:tcPr>
            <w:tcW w:w="295" w:type="pct"/>
          </w:tcPr>
          <w:p w14:paraId="30159BB5" w14:textId="77777777" w:rsidR="000C4B10" w:rsidRDefault="00000000" w:rsidP="00497409">
            <w:pPr>
              <w:spacing w:before="116" w:line="360" w:lineRule="auto"/>
              <w:ind w:left="215"/>
              <w:jc w:val="left"/>
              <w:rPr>
                <w:rFonts w:ascii="宋体" w:hAnsi="宋体" w:cs="宋体"/>
                <w:szCs w:val="21"/>
              </w:rPr>
            </w:pPr>
            <w:r>
              <w:rPr>
                <w:rFonts w:ascii="宋体" w:hAnsi="宋体" w:cs="宋体"/>
                <w:szCs w:val="21"/>
              </w:rPr>
              <w:t>3</w:t>
            </w:r>
          </w:p>
        </w:tc>
        <w:tc>
          <w:tcPr>
            <w:tcW w:w="1702" w:type="pct"/>
          </w:tcPr>
          <w:p w14:paraId="480329B9" w14:textId="77777777" w:rsidR="000C4B10" w:rsidRDefault="00000000" w:rsidP="00497409">
            <w:pPr>
              <w:spacing w:before="62" w:line="360" w:lineRule="auto"/>
              <w:ind w:left="100"/>
              <w:jc w:val="left"/>
              <w:rPr>
                <w:rFonts w:ascii="宋体" w:hAnsi="宋体" w:cs="宋体"/>
                <w:szCs w:val="21"/>
              </w:rPr>
            </w:pPr>
            <w:r>
              <w:rPr>
                <w:rFonts w:ascii="宋体" w:hAnsi="宋体" w:cs="宋体" w:hint="eastAsia"/>
                <w:spacing w:val="2"/>
                <w:szCs w:val="21"/>
              </w:rPr>
              <w:t>水平弯轨</w:t>
            </w:r>
          </w:p>
        </w:tc>
        <w:tc>
          <w:tcPr>
            <w:tcW w:w="1307" w:type="pct"/>
          </w:tcPr>
          <w:p w14:paraId="3C64762C" w14:textId="77777777" w:rsidR="000C4B10" w:rsidRDefault="00000000" w:rsidP="00497409">
            <w:pPr>
              <w:spacing w:before="57" w:line="360" w:lineRule="auto"/>
              <w:ind w:left="202"/>
              <w:jc w:val="left"/>
              <w:rPr>
                <w:rFonts w:ascii="宋体" w:hAnsi="宋体" w:cs="宋体"/>
                <w:szCs w:val="21"/>
              </w:rPr>
            </w:pPr>
            <w:proofErr w:type="spellStart"/>
            <w:r>
              <w:rPr>
                <w:rFonts w:ascii="宋体" w:hAnsi="宋体" w:cs="宋体" w:hint="eastAsia"/>
                <w:spacing w:val="-1"/>
                <w:szCs w:val="21"/>
              </w:rPr>
              <w:t>Teledynamics</w:t>
            </w:r>
            <w:proofErr w:type="spellEnd"/>
          </w:p>
        </w:tc>
        <w:tc>
          <w:tcPr>
            <w:tcW w:w="653" w:type="pct"/>
          </w:tcPr>
          <w:p w14:paraId="75165943" w14:textId="77777777" w:rsidR="000C4B10" w:rsidRDefault="00000000" w:rsidP="00497409">
            <w:pPr>
              <w:spacing w:before="116" w:line="360" w:lineRule="auto"/>
              <w:ind w:left="455"/>
              <w:jc w:val="left"/>
              <w:rPr>
                <w:rFonts w:ascii="宋体" w:hAnsi="宋体" w:cs="宋体"/>
                <w:szCs w:val="21"/>
              </w:rPr>
            </w:pPr>
            <w:r>
              <w:rPr>
                <w:rFonts w:ascii="宋体" w:hAnsi="宋体" w:cs="宋体" w:hint="eastAsia"/>
                <w:spacing w:val="-2"/>
                <w:szCs w:val="21"/>
              </w:rPr>
              <w:t>CV3</w:t>
            </w:r>
          </w:p>
        </w:tc>
        <w:tc>
          <w:tcPr>
            <w:tcW w:w="514" w:type="pct"/>
          </w:tcPr>
          <w:p w14:paraId="756B5307" w14:textId="77777777" w:rsidR="000C4B10" w:rsidRDefault="00000000" w:rsidP="00497409">
            <w:pPr>
              <w:spacing w:before="63" w:line="360" w:lineRule="auto"/>
              <w:ind w:left="336"/>
              <w:jc w:val="left"/>
              <w:rPr>
                <w:rFonts w:ascii="宋体" w:hAnsi="宋体" w:cs="宋体"/>
                <w:szCs w:val="21"/>
              </w:rPr>
            </w:pPr>
            <w:r>
              <w:rPr>
                <w:rFonts w:ascii="宋体" w:hAnsi="宋体" w:cs="宋体" w:hint="eastAsia"/>
                <w:spacing w:val="10"/>
                <w:szCs w:val="21"/>
              </w:rPr>
              <w:t>美国</w:t>
            </w:r>
          </w:p>
        </w:tc>
        <w:tc>
          <w:tcPr>
            <w:tcW w:w="527" w:type="pct"/>
            <w:vAlign w:val="center"/>
          </w:tcPr>
          <w:p w14:paraId="315D1EC4" w14:textId="77777777" w:rsidR="000C4B10" w:rsidRDefault="00000000" w:rsidP="00497409">
            <w:pPr>
              <w:spacing w:before="63" w:line="360" w:lineRule="auto"/>
              <w:ind w:left="257"/>
              <w:jc w:val="center"/>
              <w:rPr>
                <w:rFonts w:ascii="宋体" w:hAnsi="宋体" w:cs="宋体"/>
                <w:szCs w:val="21"/>
              </w:rPr>
            </w:pPr>
            <w:r>
              <w:rPr>
                <w:rFonts w:ascii="宋体" w:hAnsi="宋体" w:cs="宋体" w:hint="eastAsia"/>
                <w:spacing w:val="3"/>
                <w:szCs w:val="21"/>
              </w:rPr>
              <w:t>106套</w:t>
            </w:r>
          </w:p>
        </w:tc>
      </w:tr>
      <w:tr w:rsidR="000C4B10" w14:paraId="4F73371E" w14:textId="77777777" w:rsidTr="00497409">
        <w:trPr>
          <w:trHeight w:val="330"/>
        </w:trPr>
        <w:tc>
          <w:tcPr>
            <w:tcW w:w="295" w:type="pct"/>
          </w:tcPr>
          <w:p w14:paraId="20B63F53" w14:textId="77777777" w:rsidR="000C4B10" w:rsidRDefault="00000000" w:rsidP="00497409">
            <w:pPr>
              <w:spacing w:before="117" w:line="360" w:lineRule="auto"/>
              <w:ind w:left="215"/>
              <w:jc w:val="left"/>
              <w:rPr>
                <w:rFonts w:ascii="宋体" w:hAnsi="宋体" w:cs="宋体"/>
                <w:szCs w:val="21"/>
              </w:rPr>
            </w:pPr>
            <w:r>
              <w:rPr>
                <w:rFonts w:ascii="宋体" w:hAnsi="宋体" w:cs="宋体"/>
                <w:szCs w:val="21"/>
              </w:rPr>
              <w:t>4</w:t>
            </w:r>
          </w:p>
        </w:tc>
        <w:tc>
          <w:tcPr>
            <w:tcW w:w="1702" w:type="pct"/>
          </w:tcPr>
          <w:p w14:paraId="0AA82773" w14:textId="77777777" w:rsidR="000C4B10" w:rsidRDefault="00000000" w:rsidP="00497409">
            <w:pPr>
              <w:spacing w:before="63" w:line="360" w:lineRule="auto"/>
              <w:ind w:left="100"/>
              <w:jc w:val="left"/>
              <w:rPr>
                <w:rFonts w:ascii="宋体" w:hAnsi="宋体" w:cs="宋体"/>
                <w:szCs w:val="21"/>
              </w:rPr>
            </w:pPr>
            <w:r>
              <w:rPr>
                <w:rFonts w:ascii="宋体" w:hAnsi="宋体" w:cs="宋体" w:hint="eastAsia"/>
                <w:spacing w:val="-2"/>
                <w:szCs w:val="21"/>
              </w:rPr>
              <w:t>垂直弯轨</w:t>
            </w:r>
          </w:p>
        </w:tc>
        <w:tc>
          <w:tcPr>
            <w:tcW w:w="1307" w:type="pct"/>
          </w:tcPr>
          <w:p w14:paraId="6FFE2783" w14:textId="77777777" w:rsidR="000C4B10" w:rsidRDefault="00000000" w:rsidP="00497409">
            <w:pPr>
              <w:spacing w:before="57" w:line="360" w:lineRule="auto"/>
              <w:ind w:left="202"/>
              <w:jc w:val="left"/>
              <w:rPr>
                <w:rFonts w:ascii="宋体" w:hAnsi="宋体" w:cs="宋体"/>
                <w:szCs w:val="21"/>
              </w:rPr>
            </w:pPr>
            <w:proofErr w:type="spellStart"/>
            <w:r>
              <w:rPr>
                <w:rFonts w:ascii="宋体" w:hAnsi="宋体" w:cs="宋体" w:hint="eastAsia"/>
                <w:spacing w:val="-1"/>
                <w:szCs w:val="21"/>
              </w:rPr>
              <w:t>Teledynamics</w:t>
            </w:r>
            <w:proofErr w:type="spellEnd"/>
          </w:p>
        </w:tc>
        <w:tc>
          <w:tcPr>
            <w:tcW w:w="653" w:type="pct"/>
          </w:tcPr>
          <w:p w14:paraId="043ECA66" w14:textId="77777777" w:rsidR="000C4B10" w:rsidRDefault="00000000" w:rsidP="00497409">
            <w:pPr>
              <w:spacing w:before="116" w:line="360" w:lineRule="auto"/>
              <w:ind w:left="455"/>
              <w:jc w:val="left"/>
              <w:rPr>
                <w:rFonts w:ascii="宋体" w:hAnsi="宋体" w:cs="宋体"/>
                <w:szCs w:val="21"/>
              </w:rPr>
            </w:pPr>
            <w:r>
              <w:rPr>
                <w:rFonts w:ascii="宋体" w:hAnsi="宋体" w:cs="宋体" w:hint="eastAsia"/>
                <w:spacing w:val="-1"/>
                <w:szCs w:val="21"/>
              </w:rPr>
              <w:t>BD3</w:t>
            </w:r>
          </w:p>
        </w:tc>
        <w:tc>
          <w:tcPr>
            <w:tcW w:w="514" w:type="pct"/>
          </w:tcPr>
          <w:p w14:paraId="77E75DA1" w14:textId="77777777" w:rsidR="000C4B10" w:rsidRDefault="00000000" w:rsidP="00497409">
            <w:pPr>
              <w:spacing w:before="63" w:line="360" w:lineRule="auto"/>
              <w:ind w:left="336"/>
              <w:jc w:val="left"/>
              <w:rPr>
                <w:rFonts w:ascii="宋体" w:hAnsi="宋体" w:cs="宋体"/>
                <w:szCs w:val="21"/>
              </w:rPr>
            </w:pPr>
            <w:r>
              <w:rPr>
                <w:rFonts w:ascii="宋体" w:hAnsi="宋体" w:cs="宋体" w:hint="eastAsia"/>
                <w:spacing w:val="10"/>
                <w:szCs w:val="21"/>
              </w:rPr>
              <w:t>美国</w:t>
            </w:r>
          </w:p>
        </w:tc>
        <w:tc>
          <w:tcPr>
            <w:tcW w:w="527" w:type="pct"/>
            <w:vAlign w:val="center"/>
          </w:tcPr>
          <w:p w14:paraId="01FFDAA2" w14:textId="77777777" w:rsidR="000C4B10" w:rsidRDefault="00000000" w:rsidP="00497409">
            <w:pPr>
              <w:spacing w:before="63" w:line="360" w:lineRule="auto"/>
              <w:ind w:left="257"/>
              <w:jc w:val="center"/>
              <w:rPr>
                <w:rFonts w:ascii="宋体" w:hAnsi="宋体" w:cs="宋体"/>
                <w:szCs w:val="21"/>
              </w:rPr>
            </w:pPr>
            <w:r>
              <w:rPr>
                <w:rFonts w:ascii="宋体" w:hAnsi="宋体" w:cs="宋体" w:hint="eastAsia"/>
                <w:spacing w:val="3"/>
                <w:szCs w:val="21"/>
              </w:rPr>
              <w:t>116套</w:t>
            </w:r>
          </w:p>
        </w:tc>
      </w:tr>
      <w:tr w:rsidR="000C4B10" w14:paraId="15D08DB5" w14:textId="77777777" w:rsidTr="00497409">
        <w:trPr>
          <w:trHeight w:val="330"/>
        </w:trPr>
        <w:tc>
          <w:tcPr>
            <w:tcW w:w="295" w:type="pct"/>
          </w:tcPr>
          <w:p w14:paraId="12165192" w14:textId="77777777" w:rsidR="000C4B10" w:rsidRDefault="00000000" w:rsidP="00497409">
            <w:pPr>
              <w:spacing w:before="126" w:line="360" w:lineRule="auto"/>
              <w:ind w:left="165"/>
              <w:jc w:val="left"/>
              <w:rPr>
                <w:rFonts w:ascii="宋体" w:hAnsi="宋体" w:cs="宋体"/>
                <w:szCs w:val="21"/>
              </w:rPr>
            </w:pPr>
            <w:r>
              <w:rPr>
                <w:rFonts w:ascii="宋体" w:hAnsi="宋体" w:cs="宋体"/>
                <w:spacing w:val="-6"/>
                <w:szCs w:val="21"/>
              </w:rPr>
              <w:t>5</w:t>
            </w:r>
          </w:p>
        </w:tc>
        <w:tc>
          <w:tcPr>
            <w:tcW w:w="1702" w:type="pct"/>
          </w:tcPr>
          <w:p w14:paraId="7D440615" w14:textId="77777777" w:rsidR="000C4B10" w:rsidRDefault="00000000" w:rsidP="00497409">
            <w:pPr>
              <w:spacing w:before="73" w:line="360" w:lineRule="auto"/>
              <w:ind w:left="100"/>
              <w:jc w:val="left"/>
              <w:rPr>
                <w:rFonts w:ascii="宋体" w:hAnsi="宋体" w:cs="宋体"/>
                <w:szCs w:val="21"/>
              </w:rPr>
            </w:pPr>
            <w:r>
              <w:rPr>
                <w:rFonts w:ascii="宋体" w:hAnsi="宋体" w:cs="宋体" w:hint="eastAsia"/>
                <w:spacing w:val="2"/>
                <w:szCs w:val="21"/>
              </w:rPr>
              <w:t>中央停车库</w:t>
            </w:r>
          </w:p>
        </w:tc>
        <w:tc>
          <w:tcPr>
            <w:tcW w:w="1307" w:type="pct"/>
          </w:tcPr>
          <w:p w14:paraId="35AA4EBD" w14:textId="77777777" w:rsidR="000C4B10" w:rsidRDefault="00000000" w:rsidP="00497409">
            <w:pPr>
              <w:spacing w:before="68" w:line="360" w:lineRule="auto"/>
              <w:ind w:left="202"/>
              <w:jc w:val="left"/>
              <w:rPr>
                <w:rFonts w:ascii="宋体" w:hAnsi="宋体" w:cs="宋体"/>
                <w:szCs w:val="21"/>
              </w:rPr>
            </w:pPr>
            <w:proofErr w:type="spellStart"/>
            <w:r>
              <w:rPr>
                <w:rFonts w:ascii="宋体" w:hAnsi="宋体" w:cs="宋体" w:hint="eastAsia"/>
                <w:spacing w:val="-1"/>
                <w:szCs w:val="21"/>
              </w:rPr>
              <w:t>Teledynamics</w:t>
            </w:r>
            <w:proofErr w:type="spellEnd"/>
          </w:p>
        </w:tc>
        <w:tc>
          <w:tcPr>
            <w:tcW w:w="653" w:type="pct"/>
          </w:tcPr>
          <w:p w14:paraId="619B6CEB" w14:textId="77777777" w:rsidR="000C4B10" w:rsidRDefault="00000000" w:rsidP="00497409">
            <w:pPr>
              <w:spacing w:before="127" w:line="360" w:lineRule="auto"/>
              <w:ind w:left="304"/>
              <w:jc w:val="left"/>
              <w:rPr>
                <w:rFonts w:ascii="宋体" w:hAnsi="宋体" w:cs="宋体"/>
                <w:szCs w:val="21"/>
              </w:rPr>
            </w:pPr>
            <w:r>
              <w:rPr>
                <w:rFonts w:ascii="宋体" w:hAnsi="宋体" w:cs="宋体" w:hint="eastAsia"/>
                <w:spacing w:val="-2"/>
                <w:szCs w:val="21"/>
              </w:rPr>
              <w:t>SG3-40</w:t>
            </w:r>
          </w:p>
        </w:tc>
        <w:tc>
          <w:tcPr>
            <w:tcW w:w="514" w:type="pct"/>
          </w:tcPr>
          <w:p w14:paraId="22AE5F6B" w14:textId="77777777" w:rsidR="000C4B10" w:rsidRDefault="00000000" w:rsidP="00497409">
            <w:pPr>
              <w:spacing w:before="74" w:line="360" w:lineRule="auto"/>
              <w:ind w:left="336"/>
              <w:jc w:val="left"/>
              <w:rPr>
                <w:rFonts w:ascii="宋体" w:hAnsi="宋体" w:cs="宋体"/>
                <w:szCs w:val="21"/>
              </w:rPr>
            </w:pPr>
            <w:r>
              <w:rPr>
                <w:rFonts w:ascii="宋体" w:hAnsi="宋体" w:cs="宋体" w:hint="eastAsia"/>
                <w:spacing w:val="10"/>
                <w:szCs w:val="21"/>
              </w:rPr>
              <w:t>美国</w:t>
            </w:r>
          </w:p>
        </w:tc>
        <w:tc>
          <w:tcPr>
            <w:tcW w:w="527" w:type="pct"/>
            <w:vAlign w:val="center"/>
          </w:tcPr>
          <w:p w14:paraId="168F62DE" w14:textId="77777777" w:rsidR="000C4B10" w:rsidRDefault="00000000" w:rsidP="00497409">
            <w:pPr>
              <w:spacing w:before="74" w:line="360" w:lineRule="auto"/>
              <w:ind w:left="467"/>
              <w:jc w:val="center"/>
              <w:rPr>
                <w:rFonts w:ascii="宋体" w:hAnsi="宋体" w:cs="宋体"/>
                <w:szCs w:val="21"/>
              </w:rPr>
            </w:pPr>
            <w:r>
              <w:rPr>
                <w:rFonts w:ascii="宋体" w:hAnsi="宋体" w:cs="宋体" w:hint="eastAsia"/>
                <w:spacing w:val="7"/>
                <w:szCs w:val="21"/>
              </w:rPr>
              <w:t>4套</w:t>
            </w:r>
          </w:p>
        </w:tc>
      </w:tr>
      <w:tr w:rsidR="000C4B10" w14:paraId="71C8DE4E" w14:textId="77777777" w:rsidTr="00497409">
        <w:trPr>
          <w:trHeight w:val="330"/>
        </w:trPr>
        <w:tc>
          <w:tcPr>
            <w:tcW w:w="295" w:type="pct"/>
          </w:tcPr>
          <w:p w14:paraId="7CD90EEC" w14:textId="77777777" w:rsidR="000C4B10" w:rsidRDefault="00000000" w:rsidP="00497409">
            <w:pPr>
              <w:spacing w:before="128" w:line="360" w:lineRule="auto"/>
              <w:ind w:left="165"/>
              <w:jc w:val="left"/>
              <w:rPr>
                <w:rFonts w:ascii="宋体" w:hAnsi="宋体" w:cs="宋体"/>
                <w:szCs w:val="21"/>
              </w:rPr>
            </w:pPr>
            <w:r>
              <w:rPr>
                <w:rFonts w:ascii="宋体" w:hAnsi="宋体" w:cs="宋体"/>
                <w:spacing w:val="-6"/>
                <w:szCs w:val="21"/>
              </w:rPr>
              <w:t>6</w:t>
            </w:r>
          </w:p>
        </w:tc>
        <w:tc>
          <w:tcPr>
            <w:tcW w:w="1702" w:type="pct"/>
          </w:tcPr>
          <w:p w14:paraId="2E1E8073" w14:textId="77777777" w:rsidR="000C4B10" w:rsidRDefault="00000000" w:rsidP="00497409">
            <w:pPr>
              <w:spacing w:before="75" w:line="360" w:lineRule="auto"/>
              <w:ind w:left="100"/>
              <w:jc w:val="left"/>
              <w:rPr>
                <w:rFonts w:ascii="宋体" w:hAnsi="宋体" w:cs="宋体"/>
                <w:szCs w:val="21"/>
              </w:rPr>
            </w:pPr>
            <w:r>
              <w:rPr>
                <w:rFonts w:ascii="宋体" w:hAnsi="宋体" w:cs="宋体" w:hint="eastAsia"/>
                <w:spacing w:val="3"/>
                <w:szCs w:val="21"/>
              </w:rPr>
              <w:t>断电器</w:t>
            </w:r>
          </w:p>
        </w:tc>
        <w:tc>
          <w:tcPr>
            <w:tcW w:w="1307" w:type="pct"/>
          </w:tcPr>
          <w:p w14:paraId="63329A69" w14:textId="77777777" w:rsidR="000C4B10" w:rsidRDefault="00000000" w:rsidP="00497409">
            <w:pPr>
              <w:spacing w:before="70" w:line="360" w:lineRule="auto"/>
              <w:ind w:left="202"/>
              <w:jc w:val="left"/>
              <w:rPr>
                <w:rFonts w:ascii="宋体" w:hAnsi="宋体" w:cs="宋体"/>
                <w:szCs w:val="21"/>
              </w:rPr>
            </w:pPr>
            <w:proofErr w:type="spellStart"/>
            <w:r>
              <w:rPr>
                <w:rFonts w:ascii="宋体" w:hAnsi="宋体" w:cs="宋体" w:hint="eastAsia"/>
                <w:spacing w:val="-1"/>
                <w:szCs w:val="21"/>
              </w:rPr>
              <w:t>Teledynamics</w:t>
            </w:r>
            <w:proofErr w:type="spellEnd"/>
          </w:p>
        </w:tc>
        <w:tc>
          <w:tcPr>
            <w:tcW w:w="653" w:type="pct"/>
          </w:tcPr>
          <w:p w14:paraId="275A97CC" w14:textId="77777777" w:rsidR="000C4B10" w:rsidRDefault="00000000" w:rsidP="00497409">
            <w:pPr>
              <w:spacing w:before="129" w:line="360" w:lineRule="auto"/>
              <w:ind w:left="455"/>
              <w:jc w:val="left"/>
              <w:rPr>
                <w:rFonts w:ascii="宋体" w:hAnsi="宋体" w:cs="宋体"/>
                <w:szCs w:val="21"/>
              </w:rPr>
            </w:pPr>
            <w:r>
              <w:rPr>
                <w:rFonts w:ascii="宋体" w:hAnsi="宋体" w:cs="宋体" w:hint="eastAsia"/>
                <w:spacing w:val="-2"/>
                <w:szCs w:val="21"/>
              </w:rPr>
              <w:t>PB3</w:t>
            </w:r>
          </w:p>
        </w:tc>
        <w:tc>
          <w:tcPr>
            <w:tcW w:w="514" w:type="pct"/>
          </w:tcPr>
          <w:p w14:paraId="597E24EE" w14:textId="77777777" w:rsidR="000C4B10" w:rsidRDefault="00000000" w:rsidP="00497409">
            <w:pPr>
              <w:spacing w:before="76" w:line="360" w:lineRule="auto"/>
              <w:ind w:left="336"/>
              <w:jc w:val="left"/>
              <w:rPr>
                <w:rFonts w:ascii="宋体" w:hAnsi="宋体" w:cs="宋体"/>
                <w:szCs w:val="21"/>
              </w:rPr>
            </w:pPr>
            <w:r>
              <w:rPr>
                <w:rFonts w:ascii="宋体" w:hAnsi="宋体" w:cs="宋体" w:hint="eastAsia"/>
                <w:spacing w:val="10"/>
                <w:szCs w:val="21"/>
              </w:rPr>
              <w:t>美国</w:t>
            </w:r>
          </w:p>
        </w:tc>
        <w:tc>
          <w:tcPr>
            <w:tcW w:w="527" w:type="pct"/>
            <w:vAlign w:val="center"/>
          </w:tcPr>
          <w:p w14:paraId="575BA4A9" w14:textId="77777777" w:rsidR="000C4B10" w:rsidRDefault="00000000" w:rsidP="00497409">
            <w:pPr>
              <w:spacing w:before="75" w:line="360" w:lineRule="auto"/>
              <w:ind w:left="366"/>
              <w:jc w:val="center"/>
              <w:rPr>
                <w:rFonts w:ascii="宋体" w:hAnsi="宋体" w:cs="宋体"/>
                <w:szCs w:val="21"/>
              </w:rPr>
            </w:pPr>
            <w:r>
              <w:rPr>
                <w:rFonts w:ascii="宋体" w:hAnsi="宋体" w:cs="宋体" w:hint="eastAsia"/>
                <w:spacing w:val="-2"/>
                <w:szCs w:val="21"/>
              </w:rPr>
              <w:t>64个</w:t>
            </w:r>
          </w:p>
        </w:tc>
      </w:tr>
      <w:tr w:rsidR="000C4B10" w14:paraId="5D9A0EB5" w14:textId="77777777" w:rsidTr="00497409">
        <w:trPr>
          <w:trHeight w:val="340"/>
        </w:trPr>
        <w:tc>
          <w:tcPr>
            <w:tcW w:w="5000" w:type="pct"/>
            <w:gridSpan w:val="6"/>
          </w:tcPr>
          <w:p w14:paraId="42053A4A" w14:textId="77777777" w:rsidR="000C4B10" w:rsidRDefault="00000000" w:rsidP="00497409">
            <w:pPr>
              <w:spacing w:before="73" w:line="360" w:lineRule="auto"/>
              <w:ind w:left="366"/>
              <w:jc w:val="center"/>
              <w:rPr>
                <w:rFonts w:ascii="宋体" w:hAnsi="宋体" w:cs="宋体"/>
                <w:spacing w:val="3"/>
                <w:szCs w:val="21"/>
              </w:rPr>
            </w:pPr>
            <w:r>
              <w:rPr>
                <w:rFonts w:ascii="宋体" w:hAnsi="宋体" w:cs="宋体" w:hint="eastAsia"/>
                <w:spacing w:val="3"/>
                <w:szCs w:val="21"/>
              </w:rPr>
              <w:t>站点</w:t>
            </w:r>
          </w:p>
        </w:tc>
      </w:tr>
      <w:tr w:rsidR="000C4B10" w14:paraId="7C5668A5" w14:textId="77777777" w:rsidTr="00497409">
        <w:trPr>
          <w:trHeight w:val="340"/>
        </w:trPr>
        <w:tc>
          <w:tcPr>
            <w:tcW w:w="295" w:type="pct"/>
          </w:tcPr>
          <w:p w14:paraId="7A33302F" w14:textId="77777777" w:rsidR="000C4B10" w:rsidRDefault="00000000" w:rsidP="00497409">
            <w:pPr>
              <w:spacing w:before="126" w:line="360" w:lineRule="auto"/>
              <w:ind w:left="215"/>
              <w:jc w:val="left"/>
              <w:rPr>
                <w:rFonts w:ascii="宋体" w:hAnsi="宋体" w:cs="宋体"/>
                <w:szCs w:val="21"/>
              </w:rPr>
            </w:pPr>
            <w:r>
              <w:rPr>
                <w:rFonts w:ascii="宋体" w:hAnsi="宋体" w:cs="宋体"/>
                <w:szCs w:val="21"/>
              </w:rPr>
              <w:t>1</w:t>
            </w:r>
          </w:p>
        </w:tc>
        <w:tc>
          <w:tcPr>
            <w:tcW w:w="1702" w:type="pct"/>
          </w:tcPr>
          <w:p w14:paraId="18CC73A3" w14:textId="77777777" w:rsidR="000C4B10" w:rsidRDefault="00000000" w:rsidP="00497409">
            <w:pPr>
              <w:spacing w:before="73" w:line="360" w:lineRule="auto"/>
              <w:ind w:left="100"/>
              <w:jc w:val="left"/>
              <w:rPr>
                <w:rFonts w:ascii="宋体" w:hAnsi="宋体" w:cs="宋体"/>
                <w:szCs w:val="21"/>
              </w:rPr>
            </w:pPr>
            <w:r>
              <w:rPr>
                <w:rFonts w:ascii="宋体" w:hAnsi="宋体" w:cs="宋体" w:hint="eastAsia"/>
                <w:spacing w:val="3"/>
                <w:szCs w:val="21"/>
              </w:rPr>
              <w:t>单轨站</w:t>
            </w:r>
          </w:p>
        </w:tc>
        <w:tc>
          <w:tcPr>
            <w:tcW w:w="1307" w:type="pct"/>
          </w:tcPr>
          <w:p w14:paraId="767CF1BA" w14:textId="77777777" w:rsidR="000C4B10" w:rsidRDefault="00000000" w:rsidP="00497409">
            <w:pPr>
              <w:spacing w:before="67" w:line="360" w:lineRule="auto"/>
              <w:ind w:left="202"/>
              <w:jc w:val="left"/>
              <w:rPr>
                <w:rFonts w:ascii="宋体" w:hAnsi="宋体" w:cs="宋体"/>
                <w:szCs w:val="21"/>
              </w:rPr>
            </w:pPr>
            <w:proofErr w:type="spellStart"/>
            <w:r>
              <w:rPr>
                <w:rFonts w:ascii="宋体" w:hAnsi="宋体" w:cs="宋体" w:hint="eastAsia"/>
                <w:spacing w:val="-1"/>
                <w:szCs w:val="21"/>
              </w:rPr>
              <w:t>Teledynamics</w:t>
            </w:r>
            <w:proofErr w:type="spellEnd"/>
          </w:p>
        </w:tc>
        <w:tc>
          <w:tcPr>
            <w:tcW w:w="653" w:type="pct"/>
          </w:tcPr>
          <w:p w14:paraId="325271A5" w14:textId="77777777" w:rsidR="000C4B10" w:rsidRDefault="00000000" w:rsidP="00497409">
            <w:pPr>
              <w:spacing w:before="126" w:line="360" w:lineRule="auto"/>
              <w:ind w:left="355"/>
              <w:jc w:val="left"/>
              <w:rPr>
                <w:rFonts w:ascii="宋体" w:hAnsi="宋体" w:cs="宋体"/>
                <w:szCs w:val="21"/>
              </w:rPr>
            </w:pPr>
            <w:r>
              <w:rPr>
                <w:rFonts w:ascii="宋体" w:hAnsi="宋体" w:cs="宋体" w:hint="eastAsia"/>
                <w:spacing w:val="-1"/>
                <w:szCs w:val="21"/>
              </w:rPr>
              <w:t>ST3-R</w:t>
            </w:r>
          </w:p>
        </w:tc>
        <w:tc>
          <w:tcPr>
            <w:tcW w:w="514" w:type="pct"/>
          </w:tcPr>
          <w:p w14:paraId="1FDE9133" w14:textId="77777777" w:rsidR="000C4B10" w:rsidRDefault="00000000" w:rsidP="00497409">
            <w:pPr>
              <w:spacing w:before="73" w:line="360" w:lineRule="auto"/>
              <w:ind w:left="336"/>
              <w:jc w:val="left"/>
              <w:rPr>
                <w:rFonts w:ascii="宋体" w:hAnsi="宋体" w:cs="宋体"/>
                <w:szCs w:val="21"/>
              </w:rPr>
            </w:pPr>
            <w:r>
              <w:rPr>
                <w:rFonts w:ascii="宋体" w:hAnsi="宋体" w:cs="宋体" w:hint="eastAsia"/>
                <w:spacing w:val="10"/>
                <w:szCs w:val="21"/>
              </w:rPr>
              <w:t>美国</w:t>
            </w:r>
          </w:p>
        </w:tc>
        <w:tc>
          <w:tcPr>
            <w:tcW w:w="527" w:type="pct"/>
            <w:vAlign w:val="center"/>
          </w:tcPr>
          <w:p w14:paraId="3875053B" w14:textId="77777777" w:rsidR="000C4B10" w:rsidRDefault="00000000" w:rsidP="00497409">
            <w:pPr>
              <w:spacing w:before="73" w:line="360" w:lineRule="auto"/>
              <w:ind w:left="366"/>
              <w:jc w:val="center"/>
              <w:rPr>
                <w:rFonts w:ascii="宋体" w:hAnsi="宋体" w:cs="宋体"/>
                <w:szCs w:val="21"/>
              </w:rPr>
            </w:pPr>
            <w:r>
              <w:rPr>
                <w:rFonts w:ascii="宋体" w:hAnsi="宋体" w:cs="宋体" w:hint="eastAsia"/>
                <w:spacing w:val="3"/>
                <w:szCs w:val="21"/>
              </w:rPr>
              <w:t>35套</w:t>
            </w:r>
          </w:p>
        </w:tc>
      </w:tr>
      <w:tr w:rsidR="000C4B10" w14:paraId="514B7372" w14:textId="77777777" w:rsidTr="00497409">
        <w:trPr>
          <w:trHeight w:val="319"/>
        </w:trPr>
        <w:tc>
          <w:tcPr>
            <w:tcW w:w="295" w:type="pct"/>
          </w:tcPr>
          <w:p w14:paraId="19F97555" w14:textId="77777777" w:rsidR="000C4B10" w:rsidRDefault="00000000" w:rsidP="00497409">
            <w:pPr>
              <w:spacing w:before="116" w:line="360" w:lineRule="auto"/>
              <w:ind w:left="215"/>
              <w:jc w:val="left"/>
              <w:rPr>
                <w:rFonts w:ascii="宋体" w:hAnsi="宋体" w:cs="宋体"/>
                <w:szCs w:val="21"/>
              </w:rPr>
            </w:pPr>
            <w:r>
              <w:rPr>
                <w:rFonts w:ascii="宋体" w:hAnsi="宋体" w:cs="宋体"/>
                <w:szCs w:val="21"/>
              </w:rPr>
              <w:t>2</w:t>
            </w:r>
          </w:p>
        </w:tc>
        <w:tc>
          <w:tcPr>
            <w:tcW w:w="1702" w:type="pct"/>
          </w:tcPr>
          <w:p w14:paraId="12170D3B" w14:textId="77777777" w:rsidR="000C4B10" w:rsidRDefault="00000000" w:rsidP="00497409">
            <w:pPr>
              <w:spacing w:before="63" w:line="360" w:lineRule="auto"/>
              <w:ind w:left="100"/>
              <w:jc w:val="left"/>
              <w:rPr>
                <w:rFonts w:ascii="宋体" w:hAnsi="宋体" w:cs="宋体"/>
                <w:szCs w:val="21"/>
              </w:rPr>
            </w:pPr>
            <w:r>
              <w:rPr>
                <w:rFonts w:ascii="宋体" w:hAnsi="宋体" w:cs="宋体" w:hint="eastAsia"/>
                <w:spacing w:val="-2"/>
                <w:szCs w:val="21"/>
              </w:rPr>
              <w:t>双轨站</w:t>
            </w:r>
          </w:p>
        </w:tc>
        <w:tc>
          <w:tcPr>
            <w:tcW w:w="1307" w:type="pct"/>
          </w:tcPr>
          <w:p w14:paraId="196351A0" w14:textId="77777777" w:rsidR="000C4B10" w:rsidRDefault="00000000" w:rsidP="00497409">
            <w:pPr>
              <w:spacing w:before="57" w:line="360" w:lineRule="auto"/>
              <w:ind w:left="202"/>
              <w:jc w:val="left"/>
              <w:rPr>
                <w:rFonts w:ascii="宋体" w:hAnsi="宋体" w:cs="宋体"/>
                <w:szCs w:val="21"/>
              </w:rPr>
            </w:pPr>
            <w:proofErr w:type="spellStart"/>
            <w:r>
              <w:rPr>
                <w:rFonts w:ascii="宋体" w:hAnsi="宋体" w:cs="宋体" w:hint="eastAsia"/>
                <w:spacing w:val="-1"/>
                <w:szCs w:val="21"/>
              </w:rPr>
              <w:t>Teledynamics</w:t>
            </w:r>
            <w:proofErr w:type="spellEnd"/>
          </w:p>
        </w:tc>
        <w:tc>
          <w:tcPr>
            <w:tcW w:w="653" w:type="pct"/>
          </w:tcPr>
          <w:p w14:paraId="123F1BA7" w14:textId="77777777" w:rsidR="000C4B10" w:rsidRDefault="00000000" w:rsidP="00497409">
            <w:pPr>
              <w:spacing w:before="116" w:line="360" w:lineRule="auto"/>
              <w:ind w:left="355"/>
              <w:jc w:val="left"/>
              <w:rPr>
                <w:rFonts w:ascii="宋体" w:hAnsi="宋体" w:cs="宋体"/>
                <w:szCs w:val="21"/>
              </w:rPr>
            </w:pPr>
            <w:r>
              <w:rPr>
                <w:rFonts w:ascii="宋体" w:hAnsi="宋体" w:cs="宋体" w:hint="eastAsia"/>
                <w:spacing w:val="-2"/>
                <w:szCs w:val="21"/>
              </w:rPr>
              <w:t>ST3-M</w:t>
            </w:r>
          </w:p>
        </w:tc>
        <w:tc>
          <w:tcPr>
            <w:tcW w:w="514" w:type="pct"/>
          </w:tcPr>
          <w:p w14:paraId="1A1495CF" w14:textId="77777777" w:rsidR="000C4B10" w:rsidRDefault="00000000" w:rsidP="00497409">
            <w:pPr>
              <w:spacing w:before="63" w:line="360" w:lineRule="auto"/>
              <w:ind w:left="336"/>
              <w:jc w:val="left"/>
              <w:rPr>
                <w:rFonts w:ascii="宋体" w:hAnsi="宋体" w:cs="宋体"/>
                <w:szCs w:val="21"/>
              </w:rPr>
            </w:pPr>
            <w:r>
              <w:rPr>
                <w:rFonts w:ascii="宋体" w:hAnsi="宋体" w:cs="宋体" w:hint="eastAsia"/>
                <w:spacing w:val="10"/>
                <w:szCs w:val="21"/>
              </w:rPr>
              <w:t>美国</w:t>
            </w:r>
          </w:p>
        </w:tc>
        <w:tc>
          <w:tcPr>
            <w:tcW w:w="527" w:type="pct"/>
            <w:vAlign w:val="center"/>
          </w:tcPr>
          <w:p w14:paraId="22C3EC42" w14:textId="77777777" w:rsidR="000C4B10" w:rsidRDefault="00000000" w:rsidP="00497409">
            <w:pPr>
              <w:spacing w:before="63" w:line="360" w:lineRule="auto"/>
              <w:ind w:left="467"/>
              <w:jc w:val="center"/>
              <w:rPr>
                <w:rFonts w:ascii="宋体" w:hAnsi="宋体" w:cs="宋体"/>
                <w:szCs w:val="21"/>
              </w:rPr>
            </w:pPr>
            <w:r>
              <w:rPr>
                <w:rFonts w:ascii="宋体" w:hAnsi="宋体" w:cs="宋体" w:hint="eastAsia"/>
                <w:spacing w:val="7"/>
                <w:szCs w:val="21"/>
              </w:rPr>
              <w:t>4套</w:t>
            </w:r>
          </w:p>
        </w:tc>
      </w:tr>
      <w:tr w:rsidR="000C4B10" w14:paraId="3D945644" w14:textId="77777777" w:rsidTr="00497409">
        <w:trPr>
          <w:trHeight w:val="320"/>
        </w:trPr>
        <w:tc>
          <w:tcPr>
            <w:tcW w:w="5000" w:type="pct"/>
            <w:gridSpan w:val="6"/>
          </w:tcPr>
          <w:p w14:paraId="5698C397" w14:textId="77777777" w:rsidR="000C4B10" w:rsidRDefault="00000000" w:rsidP="00497409">
            <w:pPr>
              <w:spacing w:before="64" w:line="360" w:lineRule="auto"/>
              <w:ind w:left="366"/>
              <w:jc w:val="center"/>
              <w:rPr>
                <w:rFonts w:ascii="宋体" w:hAnsi="宋体" w:cs="宋体"/>
                <w:spacing w:val="3"/>
                <w:szCs w:val="21"/>
              </w:rPr>
            </w:pPr>
            <w:r>
              <w:rPr>
                <w:rFonts w:ascii="宋体" w:hAnsi="宋体" w:cs="宋体" w:hint="eastAsia"/>
                <w:spacing w:val="3"/>
                <w:szCs w:val="21"/>
              </w:rPr>
              <w:t>换轨器</w:t>
            </w:r>
          </w:p>
        </w:tc>
      </w:tr>
      <w:tr w:rsidR="000C4B10" w14:paraId="774EB20D" w14:textId="77777777" w:rsidTr="00497409">
        <w:trPr>
          <w:trHeight w:val="320"/>
        </w:trPr>
        <w:tc>
          <w:tcPr>
            <w:tcW w:w="295" w:type="pct"/>
          </w:tcPr>
          <w:p w14:paraId="7EBE4372" w14:textId="77777777" w:rsidR="000C4B10" w:rsidRDefault="00000000" w:rsidP="00497409">
            <w:pPr>
              <w:spacing w:before="116" w:line="360" w:lineRule="auto"/>
              <w:ind w:left="165"/>
              <w:jc w:val="left"/>
              <w:rPr>
                <w:rFonts w:ascii="宋体" w:hAnsi="宋体" w:cs="宋体"/>
                <w:szCs w:val="21"/>
              </w:rPr>
            </w:pPr>
            <w:r>
              <w:rPr>
                <w:rFonts w:ascii="宋体" w:hAnsi="宋体" w:cs="宋体"/>
                <w:spacing w:val="-6"/>
                <w:szCs w:val="21"/>
              </w:rPr>
              <w:t>1</w:t>
            </w:r>
          </w:p>
        </w:tc>
        <w:tc>
          <w:tcPr>
            <w:tcW w:w="1702" w:type="pct"/>
          </w:tcPr>
          <w:p w14:paraId="642E56F6" w14:textId="77777777" w:rsidR="000C4B10" w:rsidRDefault="00000000" w:rsidP="00497409">
            <w:pPr>
              <w:spacing w:before="64" w:line="360" w:lineRule="auto"/>
              <w:ind w:left="100"/>
              <w:jc w:val="left"/>
              <w:rPr>
                <w:rFonts w:ascii="宋体" w:hAnsi="宋体" w:cs="宋体"/>
                <w:szCs w:val="21"/>
              </w:rPr>
            </w:pPr>
            <w:r>
              <w:rPr>
                <w:rFonts w:ascii="宋体" w:hAnsi="宋体" w:cs="宋体" w:hint="eastAsia"/>
                <w:spacing w:val="6"/>
                <w:szCs w:val="21"/>
              </w:rPr>
              <w:t>换轨器(二位)</w:t>
            </w:r>
          </w:p>
        </w:tc>
        <w:tc>
          <w:tcPr>
            <w:tcW w:w="1307" w:type="pct"/>
          </w:tcPr>
          <w:p w14:paraId="60CB0098" w14:textId="77777777" w:rsidR="000C4B10" w:rsidRDefault="00000000" w:rsidP="00497409">
            <w:pPr>
              <w:spacing w:before="58" w:line="360" w:lineRule="auto"/>
              <w:ind w:left="202"/>
              <w:jc w:val="left"/>
              <w:rPr>
                <w:rFonts w:ascii="宋体" w:hAnsi="宋体" w:cs="宋体"/>
                <w:szCs w:val="21"/>
              </w:rPr>
            </w:pPr>
            <w:proofErr w:type="spellStart"/>
            <w:r>
              <w:rPr>
                <w:rFonts w:ascii="宋体" w:hAnsi="宋体" w:cs="宋体" w:hint="eastAsia"/>
                <w:spacing w:val="-1"/>
                <w:szCs w:val="21"/>
              </w:rPr>
              <w:t>Teledynamics</w:t>
            </w:r>
            <w:proofErr w:type="spellEnd"/>
          </w:p>
        </w:tc>
        <w:tc>
          <w:tcPr>
            <w:tcW w:w="653" w:type="pct"/>
          </w:tcPr>
          <w:p w14:paraId="66E2B044" w14:textId="77777777" w:rsidR="000C4B10" w:rsidRDefault="00000000" w:rsidP="00497409">
            <w:pPr>
              <w:spacing w:before="117" w:line="360" w:lineRule="auto"/>
              <w:ind w:left="515"/>
              <w:jc w:val="left"/>
              <w:rPr>
                <w:rFonts w:ascii="宋体" w:hAnsi="宋体" w:cs="宋体"/>
                <w:szCs w:val="21"/>
              </w:rPr>
            </w:pPr>
            <w:r>
              <w:rPr>
                <w:rFonts w:ascii="宋体" w:hAnsi="宋体" w:cs="宋体" w:hint="eastAsia"/>
                <w:spacing w:val="-3"/>
                <w:szCs w:val="21"/>
              </w:rPr>
              <w:t>2P</w:t>
            </w:r>
          </w:p>
        </w:tc>
        <w:tc>
          <w:tcPr>
            <w:tcW w:w="514" w:type="pct"/>
          </w:tcPr>
          <w:p w14:paraId="219113DF" w14:textId="77777777" w:rsidR="000C4B10" w:rsidRDefault="00000000" w:rsidP="00497409">
            <w:pPr>
              <w:spacing w:before="64" w:line="360" w:lineRule="auto"/>
              <w:ind w:left="336"/>
              <w:jc w:val="left"/>
              <w:rPr>
                <w:rFonts w:ascii="宋体" w:hAnsi="宋体" w:cs="宋体"/>
                <w:szCs w:val="21"/>
              </w:rPr>
            </w:pPr>
            <w:r>
              <w:rPr>
                <w:rFonts w:ascii="宋体" w:hAnsi="宋体" w:cs="宋体" w:hint="eastAsia"/>
                <w:spacing w:val="10"/>
                <w:szCs w:val="21"/>
              </w:rPr>
              <w:t>美国</w:t>
            </w:r>
          </w:p>
        </w:tc>
        <w:tc>
          <w:tcPr>
            <w:tcW w:w="527" w:type="pct"/>
            <w:vAlign w:val="center"/>
          </w:tcPr>
          <w:p w14:paraId="55B40C74" w14:textId="77777777" w:rsidR="000C4B10" w:rsidRDefault="00000000" w:rsidP="00497409">
            <w:pPr>
              <w:spacing w:before="64" w:line="360" w:lineRule="auto"/>
              <w:ind w:left="366"/>
              <w:jc w:val="center"/>
              <w:rPr>
                <w:rFonts w:ascii="宋体" w:hAnsi="宋体" w:cs="宋体"/>
                <w:szCs w:val="21"/>
              </w:rPr>
            </w:pPr>
            <w:r>
              <w:rPr>
                <w:rFonts w:ascii="宋体" w:hAnsi="宋体" w:cs="宋体" w:hint="eastAsia"/>
                <w:spacing w:val="3"/>
                <w:szCs w:val="21"/>
              </w:rPr>
              <w:t>15套</w:t>
            </w:r>
          </w:p>
        </w:tc>
      </w:tr>
      <w:tr w:rsidR="000C4B10" w14:paraId="2EE4B10D" w14:textId="77777777" w:rsidTr="00497409">
        <w:trPr>
          <w:trHeight w:val="339"/>
        </w:trPr>
        <w:tc>
          <w:tcPr>
            <w:tcW w:w="295" w:type="pct"/>
          </w:tcPr>
          <w:p w14:paraId="21119CDA" w14:textId="77777777" w:rsidR="000C4B10" w:rsidRDefault="00000000" w:rsidP="00497409">
            <w:pPr>
              <w:spacing w:before="126" w:line="360" w:lineRule="auto"/>
              <w:ind w:left="165"/>
              <w:jc w:val="left"/>
              <w:rPr>
                <w:rFonts w:ascii="宋体" w:hAnsi="宋体" w:cs="宋体"/>
                <w:szCs w:val="21"/>
              </w:rPr>
            </w:pPr>
            <w:r>
              <w:rPr>
                <w:rFonts w:ascii="宋体" w:hAnsi="宋体" w:cs="宋体"/>
                <w:spacing w:val="-6"/>
                <w:szCs w:val="21"/>
              </w:rPr>
              <w:t>2</w:t>
            </w:r>
          </w:p>
        </w:tc>
        <w:tc>
          <w:tcPr>
            <w:tcW w:w="1702" w:type="pct"/>
          </w:tcPr>
          <w:p w14:paraId="3BBB220D" w14:textId="77777777" w:rsidR="000C4B10" w:rsidRDefault="00000000" w:rsidP="00497409">
            <w:pPr>
              <w:spacing w:before="74" w:line="360" w:lineRule="auto"/>
              <w:ind w:left="100"/>
              <w:jc w:val="left"/>
              <w:rPr>
                <w:rFonts w:ascii="宋体" w:hAnsi="宋体" w:cs="宋体"/>
                <w:szCs w:val="21"/>
              </w:rPr>
            </w:pPr>
            <w:r>
              <w:rPr>
                <w:rFonts w:ascii="宋体" w:hAnsi="宋体" w:cs="宋体" w:hint="eastAsia"/>
                <w:spacing w:val="6"/>
                <w:szCs w:val="21"/>
              </w:rPr>
              <w:t>换轨器(三位)</w:t>
            </w:r>
          </w:p>
        </w:tc>
        <w:tc>
          <w:tcPr>
            <w:tcW w:w="1307" w:type="pct"/>
          </w:tcPr>
          <w:p w14:paraId="151611CF" w14:textId="77777777" w:rsidR="000C4B10" w:rsidRDefault="00000000" w:rsidP="00497409">
            <w:pPr>
              <w:spacing w:before="68" w:line="360" w:lineRule="auto"/>
              <w:ind w:left="202"/>
              <w:jc w:val="left"/>
              <w:rPr>
                <w:rFonts w:ascii="宋体" w:hAnsi="宋体" w:cs="宋体"/>
                <w:szCs w:val="21"/>
              </w:rPr>
            </w:pPr>
            <w:proofErr w:type="spellStart"/>
            <w:r>
              <w:rPr>
                <w:rFonts w:ascii="宋体" w:hAnsi="宋体" w:cs="宋体" w:hint="eastAsia"/>
                <w:spacing w:val="-1"/>
                <w:szCs w:val="21"/>
              </w:rPr>
              <w:t>Teledynamics</w:t>
            </w:r>
            <w:proofErr w:type="spellEnd"/>
          </w:p>
        </w:tc>
        <w:tc>
          <w:tcPr>
            <w:tcW w:w="653" w:type="pct"/>
          </w:tcPr>
          <w:p w14:paraId="0AB5F7D0" w14:textId="77777777" w:rsidR="000C4B10" w:rsidRDefault="00000000" w:rsidP="00497409">
            <w:pPr>
              <w:spacing w:before="127" w:line="360" w:lineRule="auto"/>
              <w:ind w:left="515"/>
              <w:jc w:val="left"/>
              <w:rPr>
                <w:rFonts w:ascii="宋体" w:hAnsi="宋体" w:cs="宋体"/>
                <w:szCs w:val="21"/>
              </w:rPr>
            </w:pPr>
            <w:r>
              <w:rPr>
                <w:rFonts w:ascii="宋体" w:hAnsi="宋体" w:cs="宋体" w:hint="eastAsia"/>
                <w:spacing w:val="-4"/>
                <w:szCs w:val="21"/>
              </w:rPr>
              <w:t>3P</w:t>
            </w:r>
          </w:p>
        </w:tc>
        <w:tc>
          <w:tcPr>
            <w:tcW w:w="514" w:type="pct"/>
          </w:tcPr>
          <w:p w14:paraId="01F0903A" w14:textId="77777777" w:rsidR="000C4B10" w:rsidRDefault="00000000" w:rsidP="00497409">
            <w:pPr>
              <w:spacing w:before="74" w:line="360" w:lineRule="auto"/>
              <w:ind w:left="336"/>
              <w:jc w:val="left"/>
              <w:rPr>
                <w:rFonts w:ascii="宋体" w:hAnsi="宋体" w:cs="宋体"/>
                <w:szCs w:val="21"/>
              </w:rPr>
            </w:pPr>
            <w:r>
              <w:rPr>
                <w:rFonts w:ascii="宋体" w:hAnsi="宋体" w:cs="宋体" w:hint="eastAsia"/>
                <w:spacing w:val="10"/>
                <w:szCs w:val="21"/>
              </w:rPr>
              <w:t>美国</w:t>
            </w:r>
          </w:p>
        </w:tc>
        <w:tc>
          <w:tcPr>
            <w:tcW w:w="527" w:type="pct"/>
            <w:vAlign w:val="center"/>
          </w:tcPr>
          <w:p w14:paraId="04D9B440" w14:textId="77777777" w:rsidR="000C4B10" w:rsidRDefault="00000000" w:rsidP="00497409">
            <w:pPr>
              <w:spacing w:before="74" w:line="360" w:lineRule="auto"/>
              <w:ind w:left="467"/>
              <w:jc w:val="center"/>
              <w:rPr>
                <w:rFonts w:ascii="宋体" w:hAnsi="宋体" w:cs="宋体"/>
                <w:szCs w:val="21"/>
              </w:rPr>
            </w:pPr>
            <w:r>
              <w:rPr>
                <w:rFonts w:ascii="宋体" w:hAnsi="宋体" w:cs="宋体" w:hint="eastAsia"/>
                <w:spacing w:val="7"/>
                <w:szCs w:val="21"/>
              </w:rPr>
              <w:t>7套</w:t>
            </w:r>
          </w:p>
        </w:tc>
      </w:tr>
      <w:tr w:rsidR="000C4B10" w14:paraId="37B6A125" w14:textId="77777777" w:rsidTr="00497409">
        <w:trPr>
          <w:trHeight w:val="320"/>
        </w:trPr>
        <w:tc>
          <w:tcPr>
            <w:tcW w:w="295" w:type="pct"/>
          </w:tcPr>
          <w:p w14:paraId="16691A3B" w14:textId="77777777" w:rsidR="000C4B10" w:rsidRDefault="00000000" w:rsidP="00497409">
            <w:pPr>
              <w:spacing w:before="117" w:line="360" w:lineRule="auto"/>
              <w:ind w:left="165"/>
              <w:jc w:val="left"/>
              <w:rPr>
                <w:rFonts w:ascii="宋体" w:hAnsi="宋体" w:cs="宋体"/>
                <w:szCs w:val="21"/>
              </w:rPr>
            </w:pPr>
            <w:r>
              <w:rPr>
                <w:rFonts w:ascii="宋体" w:hAnsi="宋体" w:cs="宋体" w:hint="eastAsia"/>
                <w:spacing w:val="-6"/>
                <w:szCs w:val="21"/>
              </w:rPr>
              <w:t>3</w:t>
            </w:r>
          </w:p>
        </w:tc>
        <w:tc>
          <w:tcPr>
            <w:tcW w:w="1702" w:type="pct"/>
          </w:tcPr>
          <w:p w14:paraId="591FFDD8" w14:textId="77777777" w:rsidR="000C4B10" w:rsidRDefault="00000000" w:rsidP="00497409">
            <w:pPr>
              <w:spacing w:before="65" w:line="360" w:lineRule="auto"/>
              <w:ind w:left="100"/>
              <w:jc w:val="left"/>
              <w:rPr>
                <w:rFonts w:ascii="宋体" w:hAnsi="宋体" w:cs="宋体"/>
                <w:szCs w:val="21"/>
              </w:rPr>
            </w:pPr>
            <w:r>
              <w:rPr>
                <w:rFonts w:ascii="宋体" w:hAnsi="宋体" w:cs="宋体" w:hint="eastAsia"/>
                <w:spacing w:val="6"/>
                <w:szCs w:val="21"/>
              </w:rPr>
              <w:t>换轨器(四位)</w:t>
            </w:r>
          </w:p>
        </w:tc>
        <w:tc>
          <w:tcPr>
            <w:tcW w:w="1307" w:type="pct"/>
          </w:tcPr>
          <w:p w14:paraId="3B5A36B3" w14:textId="77777777" w:rsidR="000C4B10" w:rsidRDefault="00000000" w:rsidP="00497409">
            <w:pPr>
              <w:spacing w:before="59" w:line="360" w:lineRule="auto"/>
              <w:ind w:left="202"/>
              <w:jc w:val="left"/>
              <w:rPr>
                <w:rFonts w:ascii="宋体" w:hAnsi="宋体" w:cs="宋体"/>
                <w:szCs w:val="21"/>
              </w:rPr>
            </w:pPr>
            <w:proofErr w:type="spellStart"/>
            <w:r>
              <w:rPr>
                <w:rFonts w:ascii="宋体" w:hAnsi="宋体" w:cs="宋体" w:hint="eastAsia"/>
                <w:spacing w:val="-1"/>
                <w:szCs w:val="21"/>
              </w:rPr>
              <w:t>Teledynamics</w:t>
            </w:r>
            <w:proofErr w:type="spellEnd"/>
          </w:p>
        </w:tc>
        <w:tc>
          <w:tcPr>
            <w:tcW w:w="653" w:type="pct"/>
          </w:tcPr>
          <w:p w14:paraId="0EF1507D" w14:textId="77777777" w:rsidR="000C4B10" w:rsidRDefault="00000000" w:rsidP="00497409">
            <w:pPr>
              <w:spacing w:before="118" w:line="360" w:lineRule="auto"/>
              <w:ind w:left="515"/>
              <w:jc w:val="left"/>
              <w:rPr>
                <w:rFonts w:ascii="宋体" w:hAnsi="宋体" w:cs="宋体"/>
                <w:szCs w:val="21"/>
              </w:rPr>
            </w:pPr>
            <w:r>
              <w:rPr>
                <w:rFonts w:ascii="宋体" w:hAnsi="宋体" w:cs="宋体" w:hint="eastAsia"/>
                <w:spacing w:val="-2"/>
                <w:szCs w:val="21"/>
              </w:rPr>
              <w:t>4P</w:t>
            </w:r>
          </w:p>
        </w:tc>
        <w:tc>
          <w:tcPr>
            <w:tcW w:w="514" w:type="pct"/>
          </w:tcPr>
          <w:p w14:paraId="5AA98E9F" w14:textId="77777777" w:rsidR="000C4B10" w:rsidRDefault="00000000" w:rsidP="00497409">
            <w:pPr>
              <w:spacing w:before="65" w:line="360" w:lineRule="auto"/>
              <w:ind w:left="336"/>
              <w:jc w:val="left"/>
              <w:rPr>
                <w:rFonts w:ascii="宋体" w:hAnsi="宋体" w:cs="宋体"/>
                <w:szCs w:val="21"/>
              </w:rPr>
            </w:pPr>
            <w:r>
              <w:rPr>
                <w:rFonts w:ascii="宋体" w:hAnsi="宋体" w:cs="宋体" w:hint="eastAsia"/>
                <w:spacing w:val="10"/>
                <w:szCs w:val="21"/>
              </w:rPr>
              <w:t>美国</w:t>
            </w:r>
          </w:p>
        </w:tc>
        <w:tc>
          <w:tcPr>
            <w:tcW w:w="527" w:type="pct"/>
            <w:vAlign w:val="center"/>
          </w:tcPr>
          <w:p w14:paraId="35D140FB" w14:textId="77777777" w:rsidR="000C4B10" w:rsidRDefault="00000000" w:rsidP="00497409">
            <w:pPr>
              <w:spacing w:before="65" w:line="360" w:lineRule="auto"/>
              <w:ind w:left="366"/>
              <w:jc w:val="center"/>
              <w:rPr>
                <w:rFonts w:ascii="宋体" w:hAnsi="宋体" w:cs="宋体"/>
                <w:szCs w:val="21"/>
              </w:rPr>
            </w:pPr>
            <w:r>
              <w:rPr>
                <w:rFonts w:ascii="宋体" w:hAnsi="宋体" w:cs="宋体" w:hint="eastAsia"/>
                <w:spacing w:val="3"/>
                <w:szCs w:val="21"/>
              </w:rPr>
              <w:t>14套</w:t>
            </w:r>
          </w:p>
        </w:tc>
      </w:tr>
      <w:tr w:rsidR="000C4B10" w14:paraId="5C92E682" w14:textId="77777777" w:rsidTr="00497409">
        <w:trPr>
          <w:trHeight w:val="329"/>
        </w:trPr>
        <w:tc>
          <w:tcPr>
            <w:tcW w:w="5000" w:type="pct"/>
            <w:gridSpan w:val="6"/>
          </w:tcPr>
          <w:p w14:paraId="7450D89D" w14:textId="77777777" w:rsidR="000C4B10" w:rsidRDefault="00000000" w:rsidP="00497409">
            <w:pPr>
              <w:spacing w:before="64" w:line="360" w:lineRule="auto"/>
              <w:ind w:left="366"/>
              <w:jc w:val="center"/>
              <w:rPr>
                <w:rFonts w:ascii="宋体" w:hAnsi="宋体" w:cs="宋体"/>
                <w:spacing w:val="3"/>
                <w:szCs w:val="21"/>
              </w:rPr>
            </w:pPr>
            <w:r>
              <w:rPr>
                <w:rFonts w:ascii="宋体" w:hAnsi="宋体" w:cs="宋体" w:hint="eastAsia"/>
                <w:spacing w:val="3"/>
                <w:szCs w:val="21"/>
              </w:rPr>
              <w:t>电源</w:t>
            </w:r>
          </w:p>
        </w:tc>
      </w:tr>
      <w:tr w:rsidR="000C4B10" w14:paraId="6B22C7F0" w14:textId="77777777" w:rsidTr="00497409">
        <w:trPr>
          <w:trHeight w:val="329"/>
        </w:trPr>
        <w:tc>
          <w:tcPr>
            <w:tcW w:w="295" w:type="pct"/>
          </w:tcPr>
          <w:p w14:paraId="0AA20397" w14:textId="77777777" w:rsidR="000C4B10" w:rsidRDefault="00000000" w:rsidP="00497409">
            <w:pPr>
              <w:spacing w:before="117" w:line="360" w:lineRule="auto"/>
              <w:ind w:left="165"/>
              <w:jc w:val="left"/>
              <w:rPr>
                <w:rFonts w:ascii="宋体" w:hAnsi="宋体" w:cs="宋体"/>
                <w:szCs w:val="21"/>
              </w:rPr>
            </w:pPr>
            <w:r>
              <w:rPr>
                <w:rFonts w:ascii="宋体" w:hAnsi="宋体" w:cs="宋体" w:hint="eastAsia"/>
                <w:spacing w:val="-6"/>
                <w:szCs w:val="21"/>
              </w:rPr>
              <w:t>1</w:t>
            </w:r>
          </w:p>
        </w:tc>
        <w:tc>
          <w:tcPr>
            <w:tcW w:w="1702" w:type="pct"/>
          </w:tcPr>
          <w:p w14:paraId="04705CB9" w14:textId="77777777" w:rsidR="000C4B10" w:rsidRDefault="00000000" w:rsidP="00497409">
            <w:pPr>
              <w:spacing w:before="67" w:line="360" w:lineRule="auto"/>
              <w:ind w:left="100"/>
              <w:jc w:val="left"/>
              <w:rPr>
                <w:rFonts w:ascii="宋体" w:hAnsi="宋体" w:cs="宋体"/>
                <w:szCs w:val="21"/>
              </w:rPr>
            </w:pPr>
            <w:r>
              <w:rPr>
                <w:rFonts w:ascii="宋体" w:hAnsi="宋体" w:cs="宋体" w:hint="eastAsia"/>
                <w:spacing w:val="-2"/>
                <w:szCs w:val="21"/>
              </w:rPr>
              <w:t>直流电源</w:t>
            </w:r>
          </w:p>
        </w:tc>
        <w:tc>
          <w:tcPr>
            <w:tcW w:w="1307" w:type="pct"/>
          </w:tcPr>
          <w:p w14:paraId="65A1E6C4" w14:textId="77777777" w:rsidR="000C4B10" w:rsidRDefault="00000000" w:rsidP="00497409">
            <w:pPr>
              <w:spacing w:before="59" w:line="360" w:lineRule="auto"/>
              <w:ind w:left="202"/>
              <w:jc w:val="left"/>
              <w:rPr>
                <w:rFonts w:ascii="宋体" w:hAnsi="宋体" w:cs="宋体"/>
                <w:szCs w:val="21"/>
              </w:rPr>
            </w:pPr>
            <w:proofErr w:type="spellStart"/>
            <w:r>
              <w:rPr>
                <w:rFonts w:ascii="宋体" w:hAnsi="宋体" w:cs="宋体" w:hint="eastAsia"/>
                <w:spacing w:val="-1"/>
                <w:szCs w:val="21"/>
              </w:rPr>
              <w:t>Teledynamics</w:t>
            </w:r>
            <w:proofErr w:type="spellEnd"/>
          </w:p>
        </w:tc>
        <w:tc>
          <w:tcPr>
            <w:tcW w:w="653" w:type="pct"/>
          </w:tcPr>
          <w:p w14:paraId="0F1EEAF0" w14:textId="77777777" w:rsidR="000C4B10" w:rsidRDefault="00000000" w:rsidP="00497409">
            <w:pPr>
              <w:spacing w:before="118" w:line="360" w:lineRule="auto"/>
              <w:ind w:left="455"/>
              <w:jc w:val="left"/>
              <w:rPr>
                <w:rFonts w:ascii="宋体" w:hAnsi="宋体" w:cs="宋体"/>
                <w:szCs w:val="21"/>
              </w:rPr>
            </w:pPr>
            <w:r>
              <w:rPr>
                <w:rFonts w:ascii="宋体" w:hAnsi="宋体" w:cs="宋体" w:hint="eastAsia"/>
                <w:spacing w:val="-2"/>
                <w:szCs w:val="21"/>
              </w:rPr>
              <w:t>PS3</w:t>
            </w:r>
          </w:p>
        </w:tc>
        <w:tc>
          <w:tcPr>
            <w:tcW w:w="514" w:type="pct"/>
          </w:tcPr>
          <w:p w14:paraId="3027A4B9" w14:textId="77777777" w:rsidR="000C4B10" w:rsidRDefault="00000000" w:rsidP="00497409">
            <w:pPr>
              <w:spacing w:before="65" w:line="360" w:lineRule="auto"/>
              <w:ind w:left="336"/>
              <w:jc w:val="left"/>
              <w:rPr>
                <w:rFonts w:ascii="宋体" w:hAnsi="宋体" w:cs="宋体"/>
                <w:szCs w:val="21"/>
              </w:rPr>
            </w:pPr>
            <w:r>
              <w:rPr>
                <w:rFonts w:ascii="宋体" w:hAnsi="宋体" w:cs="宋体" w:hint="eastAsia"/>
                <w:spacing w:val="10"/>
                <w:szCs w:val="21"/>
              </w:rPr>
              <w:t>美国</w:t>
            </w:r>
          </w:p>
        </w:tc>
        <w:tc>
          <w:tcPr>
            <w:tcW w:w="527" w:type="pct"/>
            <w:vAlign w:val="center"/>
          </w:tcPr>
          <w:p w14:paraId="7BE71523" w14:textId="77777777" w:rsidR="000C4B10" w:rsidRDefault="00000000" w:rsidP="00497409">
            <w:pPr>
              <w:spacing w:before="64" w:line="360" w:lineRule="auto"/>
              <w:ind w:left="366"/>
              <w:jc w:val="center"/>
              <w:rPr>
                <w:rFonts w:ascii="宋体" w:hAnsi="宋体" w:cs="宋体"/>
                <w:szCs w:val="21"/>
              </w:rPr>
            </w:pPr>
            <w:r>
              <w:rPr>
                <w:rFonts w:ascii="宋体" w:hAnsi="宋体" w:cs="宋体" w:hint="eastAsia"/>
                <w:spacing w:val="3"/>
                <w:szCs w:val="21"/>
              </w:rPr>
              <w:t>32个</w:t>
            </w:r>
          </w:p>
        </w:tc>
      </w:tr>
      <w:tr w:rsidR="000C4B10" w14:paraId="2DB9E8C9" w14:textId="77777777" w:rsidTr="00497409">
        <w:trPr>
          <w:trHeight w:val="340"/>
        </w:trPr>
        <w:tc>
          <w:tcPr>
            <w:tcW w:w="295" w:type="pct"/>
          </w:tcPr>
          <w:p w14:paraId="305D3581" w14:textId="77777777" w:rsidR="000C4B10" w:rsidRDefault="00000000" w:rsidP="00497409">
            <w:pPr>
              <w:spacing w:before="129" w:line="360" w:lineRule="auto"/>
              <w:ind w:left="165"/>
              <w:jc w:val="left"/>
              <w:rPr>
                <w:rFonts w:ascii="宋体" w:hAnsi="宋体" w:cs="宋体"/>
                <w:szCs w:val="21"/>
              </w:rPr>
            </w:pPr>
            <w:r>
              <w:rPr>
                <w:rFonts w:ascii="宋体" w:hAnsi="宋体" w:cs="宋体" w:hint="eastAsia"/>
                <w:spacing w:val="-3"/>
                <w:szCs w:val="21"/>
              </w:rPr>
              <w:t>2</w:t>
            </w:r>
          </w:p>
        </w:tc>
        <w:tc>
          <w:tcPr>
            <w:tcW w:w="1702" w:type="pct"/>
          </w:tcPr>
          <w:p w14:paraId="02DA5E53" w14:textId="77777777" w:rsidR="000C4B10" w:rsidRDefault="00000000" w:rsidP="00497409">
            <w:pPr>
              <w:spacing w:before="68" w:line="360" w:lineRule="auto"/>
              <w:ind w:left="100"/>
              <w:jc w:val="left"/>
              <w:rPr>
                <w:rFonts w:ascii="宋体" w:hAnsi="宋体" w:cs="宋体"/>
                <w:szCs w:val="21"/>
              </w:rPr>
            </w:pPr>
            <w:r>
              <w:rPr>
                <w:rFonts w:ascii="宋体" w:hAnsi="宋体" w:cs="宋体" w:hint="eastAsia"/>
                <w:spacing w:val="-3"/>
                <w:szCs w:val="21"/>
              </w:rPr>
              <w:t>主电源</w:t>
            </w:r>
          </w:p>
        </w:tc>
        <w:tc>
          <w:tcPr>
            <w:tcW w:w="1307" w:type="pct"/>
          </w:tcPr>
          <w:p w14:paraId="0E613C12" w14:textId="77777777" w:rsidR="000C4B10" w:rsidRDefault="00000000" w:rsidP="00497409">
            <w:pPr>
              <w:spacing w:before="60" w:line="360" w:lineRule="auto"/>
              <w:ind w:left="202"/>
              <w:jc w:val="left"/>
              <w:rPr>
                <w:rFonts w:ascii="宋体" w:hAnsi="宋体" w:cs="宋体"/>
                <w:szCs w:val="21"/>
              </w:rPr>
            </w:pPr>
            <w:proofErr w:type="spellStart"/>
            <w:r>
              <w:rPr>
                <w:rFonts w:ascii="宋体" w:hAnsi="宋体" w:cs="宋体" w:hint="eastAsia"/>
                <w:spacing w:val="-1"/>
                <w:szCs w:val="21"/>
              </w:rPr>
              <w:t>Teledynamics</w:t>
            </w:r>
            <w:proofErr w:type="spellEnd"/>
          </w:p>
        </w:tc>
        <w:tc>
          <w:tcPr>
            <w:tcW w:w="653" w:type="pct"/>
          </w:tcPr>
          <w:p w14:paraId="434A2E92" w14:textId="77777777" w:rsidR="000C4B10" w:rsidRDefault="00000000" w:rsidP="00497409">
            <w:pPr>
              <w:spacing w:before="117" w:line="360" w:lineRule="auto"/>
              <w:ind w:left="405"/>
              <w:jc w:val="left"/>
              <w:rPr>
                <w:rFonts w:ascii="宋体" w:hAnsi="宋体" w:cs="宋体"/>
                <w:szCs w:val="21"/>
              </w:rPr>
            </w:pPr>
            <w:r>
              <w:rPr>
                <w:rFonts w:ascii="宋体" w:hAnsi="宋体" w:cs="宋体" w:hint="eastAsia"/>
                <w:spacing w:val="-1"/>
                <w:szCs w:val="21"/>
              </w:rPr>
              <w:t>ACW3</w:t>
            </w:r>
          </w:p>
        </w:tc>
        <w:tc>
          <w:tcPr>
            <w:tcW w:w="514" w:type="pct"/>
          </w:tcPr>
          <w:p w14:paraId="0FE97215" w14:textId="77777777" w:rsidR="000C4B10" w:rsidRDefault="00000000" w:rsidP="00497409">
            <w:pPr>
              <w:spacing w:before="66" w:line="360" w:lineRule="auto"/>
              <w:ind w:left="336"/>
              <w:jc w:val="left"/>
              <w:rPr>
                <w:rFonts w:ascii="宋体" w:hAnsi="宋体" w:cs="宋体"/>
                <w:szCs w:val="21"/>
              </w:rPr>
            </w:pPr>
            <w:r>
              <w:rPr>
                <w:rFonts w:ascii="宋体" w:hAnsi="宋体" w:cs="宋体" w:hint="eastAsia"/>
                <w:spacing w:val="10"/>
                <w:szCs w:val="21"/>
              </w:rPr>
              <w:t>美国</w:t>
            </w:r>
          </w:p>
        </w:tc>
        <w:tc>
          <w:tcPr>
            <w:tcW w:w="527" w:type="pct"/>
            <w:vAlign w:val="center"/>
          </w:tcPr>
          <w:p w14:paraId="09CA3758" w14:textId="77777777" w:rsidR="000C4B10" w:rsidRDefault="00000000" w:rsidP="00497409">
            <w:pPr>
              <w:spacing w:before="65" w:line="360" w:lineRule="auto"/>
              <w:ind w:left="467"/>
              <w:jc w:val="center"/>
              <w:rPr>
                <w:rFonts w:ascii="宋体" w:hAnsi="宋体" w:cs="宋体"/>
                <w:szCs w:val="21"/>
              </w:rPr>
            </w:pPr>
            <w:r>
              <w:rPr>
                <w:rFonts w:ascii="宋体" w:hAnsi="宋体" w:cs="宋体" w:hint="eastAsia"/>
                <w:spacing w:val="7"/>
                <w:szCs w:val="21"/>
              </w:rPr>
              <w:t>1个</w:t>
            </w:r>
          </w:p>
        </w:tc>
      </w:tr>
      <w:tr w:rsidR="000C4B10" w14:paraId="6747D225" w14:textId="77777777" w:rsidTr="00497409">
        <w:trPr>
          <w:trHeight w:val="340"/>
        </w:trPr>
        <w:tc>
          <w:tcPr>
            <w:tcW w:w="295" w:type="pct"/>
          </w:tcPr>
          <w:p w14:paraId="50243B3D" w14:textId="77777777" w:rsidR="000C4B10" w:rsidRDefault="00000000" w:rsidP="00497409">
            <w:pPr>
              <w:spacing w:before="129" w:line="360" w:lineRule="auto"/>
              <w:ind w:left="165"/>
              <w:jc w:val="left"/>
              <w:rPr>
                <w:rFonts w:ascii="宋体" w:hAnsi="宋体" w:cs="宋体"/>
                <w:szCs w:val="21"/>
              </w:rPr>
            </w:pPr>
            <w:r>
              <w:rPr>
                <w:rFonts w:ascii="宋体" w:hAnsi="宋体" w:cs="宋体"/>
                <w:spacing w:val="-3"/>
                <w:szCs w:val="21"/>
              </w:rPr>
              <w:t>3</w:t>
            </w:r>
          </w:p>
        </w:tc>
        <w:tc>
          <w:tcPr>
            <w:tcW w:w="1702" w:type="pct"/>
          </w:tcPr>
          <w:p w14:paraId="1901734C" w14:textId="77777777" w:rsidR="000C4B10" w:rsidRDefault="00000000" w:rsidP="00497409">
            <w:pPr>
              <w:spacing w:before="75" w:line="360" w:lineRule="auto"/>
              <w:ind w:left="100"/>
              <w:jc w:val="left"/>
              <w:rPr>
                <w:rFonts w:ascii="宋体" w:hAnsi="宋体" w:cs="宋体"/>
                <w:szCs w:val="21"/>
              </w:rPr>
            </w:pPr>
            <w:r>
              <w:rPr>
                <w:rFonts w:ascii="宋体" w:hAnsi="宋体" w:cs="宋体" w:hint="eastAsia"/>
                <w:spacing w:val="2"/>
                <w:szCs w:val="21"/>
              </w:rPr>
              <w:t>附属电源</w:t>
            </w:r>
          </w:p>
        </w:tc>
        <w:tc>
          <w:tcPr>
            <w:tcW w:w="1307" w:type="pct"/>
          </w:tcPr>
          <w:p w14:paraId="67B0DFCE" w14:textId="77777777" w:rsidR="000C4B10" w:rsidRDefault="00000000" w:rsidP="00497409">
            <w:pPr>
              <w:spacing w:before="71" w:line="360" w:lineRule="auto"/>
              <w:ind w:left="202"/>
              <w:jc w:val="left"/>
              <w:rPr>
                <w:rFonts w:ascii="宋体" w:hAnsi="宋体" w:cs="宋体"/>
                <w:szCs w:val="21"/>
              </w:rPr>
            </w:pPr>
            <w:proofErr w:type="spellStart"/>
            <w:r>
              <w:rPr>
                <w:rFonts w:ascii="宋体" w:hAnsi="宋体" w:cs="宋体" w:hint="eastAsia"/>
                <w:spacing w:val="-1"/>
                <w:szCs w:val="21"/>
              </w:rPr>
              <w:t>Teledynamics</w:t>
            </w:r>
            <w:proofErr w:type="spellEnd"/>
          </w:p>
        </w:tc>
        <w:tc>
          <w:tcPr>
            <w:tcW w:w="653" w:type="pct"/>
          </w:tcPr>
          <w:p w14:paraId="0786E0B1" w14:textId="77777777" w:rsidR="000C4B10" w:rsidRDefault="00000000" w:rsidP="00497409">
            <w:pPr>
              <w:spacing w:before="128" w:line="360" w:lineRule="auto"/>
              <w:ind w:left="405"/>
              <w:jc w:val="left"/>
              <w:rPr>
                <w:rFonts w:ascii="宋体" w:hAnsi="宋体" w:cs="宋体"/>
                <w:szCs w:val="21"/>
              </w:rPr>
            </w:pPr>
            <w:r>
              <w:rPr>
                <w:rFonts w:ascii="宋体" w:hAnsi="宋体" w:cs="宋体" w:hint="eastAsia"/>
                <w:spacing w:val="-1"/>
                <w:szCs w:val="21"/>
              </w:rPr>
              <w:t>ACW3</w:t>
            </w:r>
          </w:p>
        </w:tc>
        <w:tc>
          <w:tcPr>
            <w:tcW w:w="514" w:type="pct"/>
          </w:tcPr>
          <w:p w14:paraId="5C66ADA2" w14:textId="77777777" w:rsidR="000C4B10" w:rsidRDefault="00000000" w:rsidP="00497409">
            <w:pPr>
              <w:spacing w:before="77" w:line="360" w:lineRule="auto"/>
              <w:ind w:left="336"/>
              <w:jc w:val="left"/>
              <w:rPr>
                <w:rFonts w:ascii="宋体" w:hAnsi="宋体" w:cs="宋体"/>
                <w:szCs w:val="21"/>
              </w:rPr>
            </w:pPr>
            <w:r>
              <w:rPr>
                <w:rFonts w:ascii="宋体" w:hAnsi="宋体" w:cs="宋体" w:hint="eastAsia"/>
                <w:spacing w:val="10"/>
                <w:szCs w:val="21"/>
              </w:rPr>
              <w:t>美国</w:t>
            </w:r>
          </w:p>
        </w:tc>
        <w:tc>
          <w:tcPr>
            <w:tcW w:w="527" w:type="pct"/>
            <w:vAlign w:val="center"/>
          </w:tcPr>
          <w:p w14:paraId="6A1FF6B1" w14:textId="77777777" w:rsidR="000C4B10" w:rsidRDefault="00000000" w:rsidP="00497409">
            <w:pPr>
              <w:spacing w:before="76" w:line="360" w:lineRule="auto"/>
              <w:ind w:left="467"/>
              <w:jc w:val="center"/>
              <w:rPr>
                <w:rFonts w:ascii="宋体" w:hAnsi="宋体" w:cs="宋体"/>
                <w:szCs w:val="21"/>
              </w:rPr>
            </w:pPr>
            <w:r>
              <w:rPr>
                <w:rFonts w:ascii="宋体" w:hAnsi="宋体" w:cs="宋体" w:hint="eastAsia"/>
                <w:spacing w:val="7"/>
                <w:szCs w:val="21"/>
              </w:rPr>
              <w:t>4个</w:t>
            </w:r>
          </w:p>
        </w:tc>
      </w:tr>
      <w:tr w:rsidR="000C4B10" w14:paraId="78D5DBF2" w14:textId="77777777" w:rsidTr="00497409">
        <w:trPr>
          <w:trHeight w:val="330"/>
        </w:trPr>
        <w:tc>
          <w:tcPr>
            <w:tcW w:w="5000" w:type="pct"/>
            <w:gridSpan w:val="6"/>
          </w:tcPr>
          <w:p w14:paraId="4955BA38" w14:textId="77777777" w:rsidR="000C4B10" w:rsidRDefault="00000000" w:rsidP="00497409">
            <w:pPr>
              <w:spacing w:before="72" w:line="360" w:lineRule="auto"/>
              <w:ind w:left="366"/>
              <w:jc w:val="center"/>
              <w:rPr>
                <w:rFonts w:ascii="宋体" w:hAnsi="宋体" w:cs="宋体"/>
                <w:spacing w:val="3"/>
                <w:szCs w:val="21"/>
              </w:rPr>
            </w:pPr>
            <w:r>
              <w:rPr>
                <w:rFonts w:ascii="宋体" w:hAnsi="宋体" w:cs="宋体" w:hint="eastAsia"/>
                <w:spacing w:val="3"/>
                <w:szCs w:val="21"/>
              </w:rPr>
              <w:t>线路</w:t>
            </w:r>
          </w:p>
        </w:tc>
      </w:tr>
      <w:tr w:rsidR="000C4B10" w14:paraId="34D4B280" w14:textId="77777777" w:rsidTr="00497409">
        <w:trPr>
          <w:trHeight w:val="330"/>
        </w:trPr>
        <w:tc>
          <w:tcPr>
            <w:tcW w:w="295" w:type="pct"/>
          </w:tcPr>
          <w:p w14:paraId="3F63B871" w14:textId="77777777" w:rsidR="000C4B10" w:rsidRDefault="00000000" w:rsidP="00497409">
            <w:pPr>
              <w:spacing w:before="118" w:line="360" w:lineRule="auto"/>
              <w:ind w:left="165"/>
              <w:jc w:val="left"/>
              <w:rPr>
                <w:rFonts w:ascii="宋体" w:hAnsi="宋体" w:cs="宋体"/>
                <w:szCs w:val="21"/>
              </w:rPr>
            </w:pPr>
            <w:r>
              <w:rPr>
                <w:rFonts w:ascii="宋体" w:hAnsi="宋体" w:cs="宋体"/>
                <w:spacing w:val="-6"/>
                <w:szCs w:val="21"/>
              </w:rPr>
              <w:lastRenderedPageBreak/>
              <w:t>1</w:t>
            </w:r>
          </w:p>
        </w:tc>
        <w:tc>
          <w:tcPr>
            <w:tcW w:w="1702" w:type="pct"/>
          </w:tcPr>
          <w:p w14:paraId="6FA7A5AF" w14:textId="77777777" w:rsidR="000C4B10" w:rsidRDefault="00000000" w:rsidP="00497409">
            <w:pPr>
              <w:spacing w:before="66" w:line="360" w:lineRule="auto"/>
              <w:ind w:left="100"/>
              <w:jc w:val="left"/>
              <w:rPr>
                <w:rFonts w:ascii="宋体" w:hAnsi="宋体" w:cs="宋体"/>
                <w:szCs w:val="21"/>
              </w:rPr>
            </w:pPr>
            <w:r>
              <w:rPr>
                <w:rFonts w:ascii="宋体" w:hAnsi="宋体" w:cs="宋体" w:hint="eastAsia"/>
                <w:spacing w:val="4"/>
                <w:szCs w:val="21"/>
              </w:rPr>
              <w:t>通讯线</w:t>
            </w:r>
          </w:p>
        </w:tc>
        <w:tc>
          <w:tcPr>
            <w:tcW w:w="1307" w:type="pct"/>
          </w:tcPr>
          <w:p w14:paraId="0D8C143A" w14:textId="77777777" w:rsidR="000C4B10" w:rsidRDefault="00000000" w:rsidP="00497409">
            <w:pPr>
              <w:spacing w:before="60" w:line="360" w:lineRule="auto"/>
              <w:ind w:left="202"/>
              <w:jc w:val="left"/>
              <w:rPr>
                <w:rFonts w:ascii="宋体" w:hAnsi="宋体" w:cs="宋体"/>
                <w:szCs w:val="21"/>
              </w:rPr>
            </w:pPr>
            <w:proofErr w:type="spellStart"/>
            <w:r>
              <w:rPr>
                <w:rFonts w:ascii="宋体" w:hAnsi="宋体" w:cs="宋体" w:hint="eastAsia"/>
                <w:spacing w:val="-1"/>
                <w:szCs w:val="21"/>
              </w:rPr>
              <w:t>Teledynamics</w:t>
            </w:r>
            <w:proofErr w:type="spellEnd"/>
          </w:p>
        </w:tc>
        <w:tc>
          <w:tcPr>
            <w:tcW w:w="653" w:type="pct"/>
          </w:tcPr>
          <w:p w14:paraId="51F0AD0A" w14:textId="77777777" w:rsidR="000C4B10" w:rsidRDefault="00000000" w:rsidP="00497409">
            <w:pPr>
              <w:spacing w:before="119" w:line="360" w:lineRule="auto"/>
              <w:ind w:left="405"/>
              <w:jc w:val="left"/>
              <w:rPr>
                <w:rFonts w:ascii="宋体" w:hAnsi="宋体" w:cs="宋体"/>
                <w:szCs w:val="21"/>
              </w:rPr>
            </w:pPr>
            <w:r>
              <w:rPr>
                <w:rFonts w:ascii="宋体" w:hAnsi="宋体" w:cs="宋体" w:hint="eastAsia"/>
                <w:spacing w:val="-1"/>
                <w:szCs w:val="21"/>
              </w:rPr>
              <w:t>DCW3</w:t>
            </w:r>
          </w:p>
        </w:tc>
        <w:tc>
          <w:tcPr>
            <w:tcW w:w="514" w:type="pct"/>
          </w:tcPr>
          <w:p w14:paraId="192B4CC6" w14:textId="77777777" w:rsidR="000C4B10" w:rsidRDefault="00000000" w:rsidP="00497409">
            <w:pPr>
              <w:spacing w:before="66" w:line="360" w:lineRule="auto"/>
              <w:ind w:left="336"/>
              <w:jc w:val="left"/>
              <w:rPr>
                <w:rFonts w:ascii="宋体" w:hAnsi="宋体" w:cs="宋体"/>
                <w:szCs w:val="21"/>
              </w:rPr>
            </w:pPr>
            <w:r>
              <w:rPr>
                <w:rFonts w:ascii="宋体" w:hAnsi="宋体" w:cs="宋体" w:hint="eastAsia"/>
                <w:spacing w:val="10"/>
                <w:szCs w:val="21"/>
              </w:rPr>
              <w:t>美国</w:t>
            </w:r>
          </w:p>
        </w:tc>
        <w:tc>
          <w:tcPr>
            <w:tcW w:w="527" w:type="pct"/>
            <w:vAlign w:val="center"/>
          </w:tcPr>
          <w:p w14:paraId="2D2D103D" w14:textId="77777777" w:rsidR="000C4B10" w:rsidRDefault="00000000" w:rsidP="00497409">
            <w:pPr>
              <w:spacing w:before="72" w:line="360" w:lineRule="auto"/>
              <w:ind w:left="366"/>
              <w:jc w:val="center"/>
              <w:rPr>
                <w:rFonts w:ascii="宋体" w:hAnsi="宋体" w:cs="宋体"/>
                <w:szCs w:val="21"/>
              </w:rPr>
            </w:pPr>
            <w:r>
              <w:rPr>
                <w:rFonts w:ascii="宋体" w:hAnsi="宋体" w:cs="宋体" w:hint="eastAsia"/>
                <w:spacing w:val="3"/>
                <w:szCs w:val="21"/>
              </w:rPr>
              <w:t>10卷</w:t>
            </w:r>
          </w:p>
        </w:tc>
      </w:tr>
      <w:tr w:rsidR="000C4B10" w14:paraId="3F7E2CA1" w14:textId="77777777" w:rsidTr="00497409">
        <w:trPr>
          <w:trHeight w:val="330"/>
        </w:trPr>
        <w:tc>
          <w:tcPr>
            <w:tcW w:w="295" w:type="pct"/>
          </w:tcPr>
          <w:p w14:paraId="5ED0B722" w14:textId="77777777" w:rsidR="000C4B10" w:rsidRDefault="00000000" w:rsidP="00497409">
            <w:pPr>
              <w:spacing w:before="118" w:line="360" w:lineRule="auto"/>
              <w:ind w:left="165"/>
              <w:jc w:val="left"/>
              <w:rPr>
                <w:rFonts w:ascii="宋体" w:hAnsi="宋体" w:cs="宋体"/>
                <w:szCs w:val="21"/>
              </w:rPr>
            </w:pPr>
            <w:r>
              <w:rPr>
                <w:rFonts w:ascii="宋体" w:hAnsi="宋体" w:cs="宋体"/>
                <w:spacing w:val="-6"/>
                <w:szCs w:val="21"/>
              </w:rPr>
              <w:t>2</w:t>
            </w:r>
          </w:p>
        </w:tc>
        <w:tc>
          <w:tcPr>
            <w:tcW w:w="1702" w:type="pct"/>
          </w:tcPr>
          <w:p w14:paraId="080E7D01" w14:textId="77777777" w:rsidR="000C4B10" w:rsidRDefault="00000000" w:rsidP="00497409">
            <w:pPr>
              <w:spacing w:before="65" w:line="360" w:lineRule="auto"/>
              <w:ind w:left="100"/>
              <w:jc w:val="left"/>
              <w:rPr>
                <w:rFonts w:ascii="宋体" w:hAnsi="宋体" w:cs="宋体"/>
                <w:szCs w:val="21"/>
              </w:rPr>
            </w:pPr>
            <w:r>
              <w:rPr>
                <w:rFonts w:ascii="宋体" w:hAnsi="宋体" w:cs="宋体" w:hint="eastAsia"/>
                <w:spacing w:val="-2"/>
                <w:szCs w:val="21"/>
              </w:rPr>
              <w:t>专用电缆</w:t>
            </w:r>
          </w:p>
        </w:tc>
        <w:tc>
          <w:tcPr>
            <w:tcW w:w="1307" w:type="pct"/>
          </w:tcPr>
          <w:p w14:paraId="2EDE4730" w14:textId="77777777" w:rsidR="000C4B10" w:rsidRDefault="00000000" w:rsidP="00497409">
            <w:pPr>
              <w:spacing w:before="60" w:line="360" w:lineRule="auto"/>
              <w:ind w:left="202"/>
              <w:jc w:val="left"/>
              <w:rPr>
                <w:rFonts w:ascii="宋体" w:hAnsi="宋体" w:cs="宋体"/>
                <w:szCs w:val="21"/>
              </w:rPr>
            </w:pPr>
            <w:proofErr w:type="spellStart"/>
            <w:r>
              <w:rPr>
                <w:rFonts w:ascii="宋体" w:hAnsi="宋体" w:cs="宋体" w:hint="eastAsia"/>
                <w:spacing w:val="-1"/>
                <w:szCs w:val="21"/>
              </w:rPr>
              <w:t>Teledynamics</w:t>
            </w:r>
            <w:proofErr w:type="spellEnd"/>
          </w:p>
        </w:tc>
        <w:tc>
          <w:tcPr>
            <w:tcW w:w="653" w:type="pct"/>
          </w:tcPr>
          <w:p w14:paraId="205DBC47" w14:textId="77777777" w:rsidR="000C4B10" w:rsidRDefault="00000000" w:rsidP="00497409">
            <w:pPr>
              <w:spacing w:before="117" w:line="360" w:lineRule="auto"/>
              <w:ind w:left="405"/>
              <w:jc w:val="left"/>
              <w:rPr>
                <w:rFonts w:ascii="宋体" w:hAnsi="宋体" w:cs="宋体"/>
                <w:szCs w:val="21"/>
              </w:rPr>
            </w:pPr>
            <w:r>
              <w:rPr>
                <w:rFonts w:ascii="宋体" w:hAnsi="宋体" w:cs="宋体" w:hint="eastAsia"/>
                <w:spacing w:val="-1"/>
                <w:szCs w:val="21"/>
              </w:rPr>
              <w:t>ACW3</w:t>
            </w:r>
          </w:p>
        </w:tc>
        <w:tc>
          <w:tcPr>
            <w:tcW w:w="514" w:type="pct"/>
          </w:tcPr>
          <w:p w14:paraId="470CC057" w14:textId="77777777" w:rsidR="000C4B10" w:rsidRDefault="00000000" w:rsidP="00497409">
            <w:pPr>
              <w:spacing w:before="66" w:line="360" w:lineRule="auto"/>
              <w:ind w:left="336"/>
              <w:jc w:val="left"/>
              <w:rPr>
                <w:rFonts w:ascii="宋体" w:hAnsi="宋体" w:cs="宋体"/>
                <w:szCs w:val="21"/>
              </w:rPr>
            </w:pPr>
            <w:r>
              <w:rPr>
                <w:rFonts w:ascii="宋体" w:hAnsi="宋体" w:cs="宋体" w:hint="eastAsia"/>
                <w:spacing w:val="10"/>
                <w:szCs w:val="21"/>
              </w:rPr>
              <w:t>美国</w:t>
            </w:r>
          </w:p>
        </w:tc>
        <w:tc>
          <w:tcPr>
            <w:tcW w:w="527" w:type="pct"/>
            <w:vAlign w:val="center"/>
          </w:tcPr>
          <w:p w14:paraId="4F3BAD8F" w14:textId="77777777" w:rsidR="000C4B10" w:rsidRDefault="00000000" w:rsidP="00497409">
            <w:pPr>
              <w:spacing w:before="72" w:line="360" w:lineRule="auto"/>
              <w:ind w:left="467"/>
              <w:jc w:val="center"/>
              <w:rPr>
                <w:rFonts w:ascii="宋体" w:hAnsi="宋体" w:cs="宋体"/>
                <w:szCs w:val="21"/>
              </w:rPr>
            </w:pPr>
            <w:r>
              <w:rPr>
                <w:rFonts w:ascii="宋体" w:hAnsi="宋体" w:cs="宋体" w:hint="eastAsia"/>
                <w:spacing w:val="7"/>
                <w:szCs w:val="21"/>
              </w:rPr>
              <w:t>5卷</w:t>
            </w:r>
          </w:p>
        </w:tc>
      </w:tr>
      <w:tr w:rsidR="000C4B10" w14:paraId="0E13EDD4" w14:textId="77777777" w:rsidTr="00497409">
        <w:trPr>
          <w:trHeight w:val="330"/>
        </w:trPr>
        <w:tc>
          <w:tcPr>
            <w:tcW w:w="295" w:type="pct"/>
          </w:tcPr>
          <w:p w14:paraId="6682E29E" w14:textId="77777777" w:rsidR="000C4B10" w:rsidRDefault="00000000" w:rsidP="00497409">
            <w:pPr>
              <w:spacing w:before="118" w:line="360" w:lineRule="auto"/>
              <w:ind w:left="165"/>
              <w:jc w:val="left"/>
              <w:rPr>
                <w:rFonts w:ascii="宋体" w:hAnsi="宋体" w:cs="宋体"/>
                <w:szCs w:val="21"/>
              </w:rPr>
            </w:pPr>
            <w:r>
              <w:rPr>
                <w:rFonts w:ascii="宋体" w:hAnsi="宋体" w:cs="宋体"/>
                <w:spacing w:val="-6"/>
                <w:szCs w:val="21"/>
              </w:rPr>
              <w:t>3</w:t>
            </w:r>
          </w:p>
        </w:tc>
        <w:tc>
          <w:tcPr>
            <w:tcW w:w="1702" w:type="pct"/>
          </w:tcPr>
          <w:p w14:paraId="463CC833" w14:textId="77777777" w:rsidR="000C4B10" w:rsidRDefault="00000000" w:rsidP="00497409">
            <w:pPr>
              <w:spacing w:before="65" w:line="360" w:lineRule="auto"/>
              <w:ind w:left="100"/>
              <w:jc w:val="left"/>
              <w:rPr>
                <w:rFonts w:ascii="宋体" w:hAnsi="宋体" w:cs="宋体"/>
                <w:szCs w:val="21"/>
              </w:rPr>
            </w:pPr>
            <w:r>
              <w:rPr>
                <w:rFonts w:ascii="宋体" w:hAnsi="宋体" w:cs="宋体" w:hint="eastAsia"/>
                <w:spacing w:val="-2"/>
                <w:szCs w:val="21"/>
              </w:rPr>
              <w:t>专用电缆</w:t>
            </w:r>
          </w:p>
        </w:tc>
        <w:tc>
          <w:tcPr>
            <w:tcW w:w="1307" w:type="pct"/>
          </w:tcPr>
          <w:p w14:paraId="24D92F96" w14:textId="77777777" w:rsidR="000C4B10" w:rsidRDefault="00000000" w:rsidP="00497409">
            <w:pPr>
              <w:spacing w:before="60" w:line="360" w:lineRule="auto"/>
              <w:ind w:left="202"/>
              <w:jc w:val="left"/>
              <w:rPr>
                <w:rFonts w:ascii="宋体" w:hAnsi="宋体" w:cs="宋体"/>
                <w:szCs w:val="21"/>
              </w:rPr>
            </w:pPr>
            <w:proofErr w:type="spellStart"/>
            <w:r>
              <w:rPr>
                <w:rFonts w:ascii="宋体" w:hAnsi="宋体" w:cs="宋体" w:hint="eastAsia"/>
                <w:spacing w:val="-1"/>
                <w:szCs w:val="21"/>
              </w:rPr>
              <w:t>Teledynamics</w:t>
            </w:r>
            <w:proofErr w:type="spellEnd"/>
          </w:p>
        </w:tc>
        <w:tc>
          <w:tcPr>
            <w:tcW w:w="653" w:type="pct"/>
          </w:tcPr>
          <w:p w14:paraId="3B0345EA" w14:textId="77777777" w:rsidR="000C4B10" w:rsidRDefault="00000000" w:rsidP="00497409">
            <w:pPr>
              <w:spacing w:before="119" w:line="360" w:lineRule="auto"/>
              <w:ind w:left="405"/>
              <w:jc w:val="left"/>
              <w:rPr>
                <w:rFonts w:ascii="宋体" w:hAnsi="宋体" w:cs="宋体"/>
                <w:szCs w:val="21"/>
              </w:rPr>
            </w:pPr>
            <w:r>
              <w:rPr>
                <w:rFonts w:ascii="宋体" w:hAnsi="宋体" w:cs="宋体" w:hint="eastAsia"/>
                <w:spacing w:val="-2"/>
                <w:szCs w:val="21"/>
              </w:rPr>
              <w:t>CDW3</w:t>
            </w:r>
          </w:p>
        </w:tc>
        <w:tc>
          <w:tcPr>
            <w:tcW w:w="514" w:type="pct"/>
          </w:tcPr>
          <w:p w14:paraId="079DF33C" w14:textId="77777777" w:rsidR="000C4B10" w:rsidRDefault="00000000" w:rsidP="00497409">
            <w:pPr>
              <w:spacing w:before="66" w:line="360" w:lineRule="auto"/>
              <w:ind w:left="336"/>
              <w:jc w:val="left"/>
              <w:rPr>
                <w:rFonts w:ascii="宋体" w:hAnsi="宋体" w:cs="宋体"/>
                <w:szCs w:val="21"/>
              </w:rPr>
            </w:pPr>
            <w:r>
              <w:rPr>
                <w:rFonts w:ascii="宋体" w:hAnsi="宋体" w:cs="宋体" w:hint="eastAsia"/>
                <w:spacing w:val="10"/>
                <w:szCs w:val="21"/>
              </w:rPr>
              <w:t>美国</w:t>
            </w:r>
          </w:p>
        </w:tc>
        <w:tc>
          <w:tcPr>
            <w:tcW w:w="527" w:type="pct"/>
            <w:vAlign w:val="center"/>
          </w:tcPr>
          <w:p w14:paraId="5188F460" w14:textId="77777777" w:rsidR="000C4B10" w:rsidRDefault="00000000" w:rsidP="00497409">
            <w:pPr>
              <w:spacing w:before="72" w:line="360" w:lineRule="auto"/>
              <w:ind w:left="467"/>
              <w:jc w:val="center"/>
              <w:rPr>
                <w:rFonts w:ascii="宋体" w:hAnsi="宋体" w:cs="宋体"/>
                <w:szCs w:val="21"/>
              </w:rPr>
            </w:pPr>
            <w:r>
              <w:rPr>
                <w:rFonts w:ascii="宋体" w:hAnsi="宋体" w:cs="宋体" w:hint="eastAsia"/>
                <w:spacing w:val="7"/>
                <w:szCs w:val="21"/>
              </w:rPr>
              <w:t>2卷</w:t>
            </w:r>
          </w:p>
        </w:tc>
      </w:tr>
      <w:tr w:rsidR="000C4B10" w14:paraId="2E027A6D" w14:textId="77777777" w:rsidTr="00497409">
        <w:trPr>
          <w:trHeight w:val="330"/>
        </w:trPr>
        <w:tc>
          <w:tcPr>
            <w:tcW w:w="5000" w:type="pct"/>
            <w:gridSpan w:val="6"/>
          </w:tcPr>
          <w:p w14:paraId="2D97A786" w14:textId="77777777" w:rsidR="000C4B10" w:rsidRDefault="00000000" w:rsidP="00497409">
            <w:pPr>
              <w:spacing w:before="65" w:line="360" w:lineRule="auto"/>
              <w:ind w:left="257"/>
              <w:jc w:val="center"/>
              <w:rPr>
                <w:rFonts w:ascii="宋体" w:hAnsi="宋体" w:cs="宋体"/>
                <w:spacing w:val="3"/>
                <w:szCs w:val="21"/>
              </w:rPr>
            </w:pPr>
            <w:r>
              <w:rPr>
                <w:rFonts w:ascii="宋体" w:hAnsi="宋体" w:cs="宋体" w:hint="eastAsia"/>
                <w:spacing w:val="3"/>
                <w:szCs w:val="21"/>
              </w:rPr>
              <w:t>通讯</w:t>
            </w:r>
          </w:p>
        </w:tc>
      </w:tr>
      <w:tr w:rsidR="000C4B10" w14:paraId="4E9D7D3A" w14:textId="77777777" w:rsidTr="00497409">
        <w:trPr>
          <w:trHeight w:val="330"/>
        </w:trPr>
        <w:tc>
          <w:tcPr>
            <w:tcW w:w="295" w:type="pct"/>
          </w:tcPr>
          <w:p w14:paraId="301F6AA9" w14:textId="77777777" w:rsidR="000C4B10" w:rsidRDefault="00000000" w:rsidP="00497409">
            <w:pPr>
              <w:spacing w:before="118" w:line="360" w:lineRule="auto"/>
              <w:ind w:left="165"/>
              <w:jc w:val="left"/>
              <w:rPr>
                <w:rFonts w:ascii="宋体" w:hAnsi="宋体" w:cs="宋体"/>
                <w:szCs w:val="21"/>
              </w:rPr>
            </w:pPr>
            <w:r>
              <w:rPr>
                <w:rFonts w:ascii="宋体" w:hAnsi="宋体" w:cs="宋体" w:hint="eastAsia"/>
                <w:spacing w:val="-6"/>
                <w:szCs w:val="21"/>
              </w:rPr>
              <w:t>1</w:t>
            </w:r>
          </w:p>
        </w:tc>
        <w:tc>
          <w:tcPr>
            <w:tcW w:w="1702" w:type="pct"/>
          </w:tcPr>
          <w:p w14:paraId="404B9EAD" w14:textId="77777777" w:rsidR="000C4B10" w:rsidRDefault="00000000" w:rsidP="00497409">
            <w:pPr>
              <w:spacing w:before="71" w:line="360" w:lineRule="auto"/>
              <w:ind w:left="100"/>
              <w:jc w:val="left"/>
              <w:rPr>
                <w:rFonts w:ascii="宋体" w:hAnsi="宋体" w:cs="宋体"/>
                <w:szCs w:val="21"/>
              </w:rPr>
            </w:pPr>
            <w:r>
              <w:rPr>
                <w:rFonts w:ascii="宋体" w:hAnsi="宋体" w:cs="宋体" w:hint="eastAsia"/>
                <w:spacing w:val="-2"/>
                <w:szCs w:val="21"/>
              </w:rPr>
              <w:t>通讯器</w:t>
            </w:r>
          </w:p>
        </w:tc>
        <w:tc>
          <w:tcPr>
            <w:tcW w:w="1307" w:type="pct"/>
          </w:tcPr>
          <w:p w14:paraId="30131F0D" w14:textId="77777777" w:rsidR="000C4B10" w:rsidRDefault="00000000" w:rsidP="00497409">
            <w:pPr>
              <w:spacing w:before="60" w:line="360" w:lineRule="auto"/>
              <w:ind w:left="202"/>
              <w:jc w:val="left"/>
              <w:rPr>
                <w:rFonts w:ascii="宋体" w:hAnsi="宋体" w:cs="宋体"/>
                <w:szCs w:val="21"/>
              </w:rPr>
            </w:pPr>
            <w:proofErr w:type="spellStart"/>
            <w:r>
              <w:rPr>
                <w:rFonts w:ascii="宋体" w:hAnsi="宋体" w:cs="宋体" w:hint="eastAsia"/>
                <w:spacing w:val="-1"/>
                <w:szCs w:val="21"/>
              </w:rPr>
              <w:t>Teledynamics</w:t>
            </w:r>
            <w:proofErr w:type="spellEnd"/>
          </w:p>
        </w:tc>
        <w:tc>
          <w:tcPr>
            <w:tcW w:w="653" w:type="pct"/>
          </w:tcPr>
          <w:p w14:paraId="689B0525" w14:textId="77777777" w:rsidR="000C4B10" w:rsidRDefault="00000000" w:rsidP="00497409">
            <w:pPr>
              <w:spacing w:before="118" w:line="360" w:lineRule="auto"/>
              <w:ind w:left="245"/>
              <w:jc w:val="left"/>
              <w:rPr>
                <w:rFonts w:ascii="宋体" w:hAnsi="宋体" w:cs="宋体"/>
                <w:szCs w:val="21"/>
              </w:rPr>
            </w:pPr>
            <w:r>
              <w:rPr>
                <w:rFonts w:ascii="宋体" w:hAnsi="宋体" w:cs="宋体" w:hint="eastAsia"/>
                <w:spacing w:val="-2"/>
                <w:szCs w:val="21"/>
              </w:rPr>
              <w:t>6001415</w:t>
            </w:r>
          </w:p>
        </w:tc>
        <w:tc>
          <w:tcPr>
            <w:tcW w:w="514" w:type="pct"/>
          </w:tcPr>
          <w:p w14:paraId="1E214AF7" w14:textId="77777777" w:rsidR="000C4B10" w:rsidRDefault="00000000" w:rsidP="00497409">
            <w:pPr>
              <w:spacing w:before="66" w:line="360" w:lineRule="auto"/>
              <w:ind w:left="336"/>
              <w:jc w:val="left"/>
              <w:rPr>
                <w:rFonts w:ascii="宋体" w:hAnsi="宋体" w:cs="宋体"/>
                <w:szCs w:val="21"/>
              </w:rPr>
            </w:pPr>
            <w:r>
              <w:rPr>
                <w:rFonts w:ascii="宋体" w:hAnsi="宋体" w:cs="宋体" w:hint="eastAsia"/>
                <w:spacing w:val="10"/>
                <w:szCs w:val="21"/>
              </w:rPr>
              <w:t>美国</w:t>
            </w:r>
          </w:p>
        </w:tc>
        <w:tc>
          <w:tcPr>
            <w:tcW w:w="527" w:type="pct"/>
            <w:vAlign w:val="center"/>
          </w:tcPr>
          <w:p w14:paraId="7E459621" w14:textId="77777777" w:rsidR="000C4B10" w:rsidRDefault="00000000" w:rsidP="00497409">
            <w:pPr>
              <w:spacing w:before="65" w:line="360" w:lineRule="auto"/>
              <w:ind w:left="257"/>
              <w:jc w:val="center"/>
              <w:rPr>
                <w:rFonts w:ascii="宋体" w:hAnsi="宋体" w:cs="宋体"/>
                <w:szCs w:val="21"/>
              </w:rPr>
            </w:pPr>
            <w:r>
              <w:rPr>
                <w:rFonts w:ascii="宋体" w:hAnsi="宋体" w:cs="宋体" w:hint="eastAsia"/>
                <w:spacing w:val="3"/>
                <w:szCs w:val="21"/>
              </w:rPr>
              <w:t>102个</w:t>
            </w:r>
          </w:p>
        </w:tc>
      </w:tr>
      <w:tr w:rsidR="000C4B10" w14:paraId="68B3A931" w14:textId="77777777" w:rsidTr="00497409">
        <w:trPr>
          <w:trHeight w:val="549"/>
        </w:trPr>
        <w:tc>
          <w:tcPr>
            <w:tcW w:w="5000" w:type="pct"/>
            <w:gridSpan w:val="6"/>
          </w:tcPr>
          <w:p w14:paraId="0ADA030C" w14:textId="77777777" w:rsidR="000C4B10" w:rsidRDefault="00000000" w:rsidP="00497409">
            <w:pPr>
              <w:spacing w:before="177" w:line="360" w:lineRule="auto"/>
              <w:ind w:left="366"/>
              <w:jc w:val="center"/>
              <w:rPr>
                <w:rFonts w:ascii="宋体" w:hAnsi="宋体" w:cs="宋体"/>
                <w:spacing w:val="3"/>
                <w:szCs w:val="21"/>
              </w:rPr>
            </w:pPr>
            <w:r>
              <w:rPr>
                <w:rFonts w:ascii="宋体" w:hAnsi="宋体" w:cs="宋体" w:hint="eastAsia"/>
                <w:spacing w:val="3"/>
                <w:szCs w:val="21"/>
              </w:rPr>
              <w:t>防火/防风装置</w:t>
            </w:r>
          </w:p>
        </w:tc>
      </w:tr>
      <w:tr w:rsidR="000C4B10" w14:paraId="6338151E" w14:textId="77777777" w:rsidTr="00497409">
        <w:trPr>
          <w:trHeight w:val="549"/>
        </w:trPr>
        <w:tc>
          <w:tcPr>
            <w:tcW w:w="295" w:type="pct"/>
          </w:tcPr>
          <w:p w14:paraId="4F6EA1BB" w14:textId="77777777" w:rsidR="000C4B10" w:rsidRDefault="00000000" w:rsidP="00497409">
            <w:pPr>
              <w:spacing w:before="230" w:line="360" w:lineRule="auto"/>
              <w:ind w:left="165"/>
              <w:jc w:val="left"/>
              <w:rPr>
                <w:rFonts w:ascii="宋体" w:hAnsi="宋体" w:cs="宋体"/>
                <w:szCs w:val="21"/>
              </w:rPr>
            </w:pPr>
            <w:r>
              <w:rPr>
                <w:rFonts w:ascii="宋体" w:hAnsi="宋体" w:cs="宋体"/>
                <w:spacing w:val="-3"/>
                <w:szCs w:val="21"/>
              </w:rPr>
              <w:t>1</w:t>
            </w:r>
          </w:p>
        </w:tc>
        <w:tc>
          <w:tcPr>
            <w:tcW w:w="1702" w:type="pct"/>
          </w:tcPr>
          <w:p w14:paraId="623F501C" w14:textId="77777777" w:rsidR="000C4B10" w:rsidRDefault="00000000" w:rsidP="00497409">
            <w:pPr>
              <w:spacing w:before="176" w:line="360" w:lineRule="auto"/>
              <w:ind w:left="100"/>
              <w:jc w:val="left"/>
              <w:rPr>
                <w:rFonts w:ascii="宋体" w:hAnsi="宋体" w:cs="宋体"/>
                <w:szCs w:val="21"/>
              </w:rPr>
            </w:pPr>
            <w:r>
              <w:rPr>
                <w:rFonts w:ascii="宋体" w:hAnsi="宋体" w:cs="宋体" w:hint="eastAsia"/>
                <w:spacing w:val="3"/>
                <w:szCs w:val="21"/>
              </w:rPr>
              <w:t>防火窗</w:t>
            </w:r>
          </w:p>
        </w:tc>
        <w:tc>
          <w:tcPr>
            <w:tcW w:w="1307" w:type="pct"/>
          </w:tcPr>
          <w:p w14:paraId="31F11F75" w14:textId="77777777" w:rsidR="000C4B10" w:rsidRDefault="00000000" w:rsidP="00497409">
            <w:pPr>
              <w:spacing w:before="61" w:line="360" w:lineRule="auto"/>
              <w:ind w:left="622" w:right="210" w:hanging="420"/>
              <w:jc w:val="left"/>
              <w:rPr>
                <w:rFonts w:ascii="宋体" w:hAnsi="宋体" w:cs="宋体"/>
                <w:szCs w:val="21"/>
              </w:rPr>
            </w:pPr>
            <w:proofErr w:type="spellStart"/>
            <w:r>
              <w:rPr>
                <w:rFonts w:ascii="宋体" w:hAnsi="宋体" w:cs="宋体" w:hint="eastAsia"/>
                <w:spacing w:val="-1"/>
                <w:szCs w:val="21"/>
              </w:rPr>
              <w:t>Teledynamics</w:t>
            </w:r>
            <w:proofErr w:type="spellEnd"/>
            <w:r>
              <w:rPr>
                <w:rFonts w:ascii="宋体" w:hAnsi="宋体" w:cs="宋体" w:hint="eastAsia"/>
                <w:spacing w:val="5"/>
                <w:szCs w:val="21"/>
              </w:rPr>
              <w:t xml:space="preserve"> </w:t>
            </w:r>
            <w:r>
              <w:rPr>
                <w:rFonts w:ascii="宋体" w:hAnsi="宋体" w:cs="宋体" w:hint="eastAsia"/>
                <w:spacing w:val="-2"/>
                <w:szCs w:val="21"/>
              </w:rPr>
              <w:t>授权</w:t>
            </w:r>
          </w:p>
        </w:tc>
        <w:tc>
          <w:tcPr>
            <w:tcW w:w="653" w:type="pct"/>
          </w:tcPr>
          <w:p w14:paraId="0A50AAD1" w14:textId="77777777" w:rsidR="000C4B10" w:rsidRDefault="00000000" w:rsidP="00497409">
            <w:pPr>
              <w:spacing w:before="182" w:line="360" w:lineRule="auto"/>
              <w:ind w:left="145"/>
              <w:jc w:val="left"/>
              <w:rPr>
                <w:rFonts w:ascii="宋体" w:hAnsi="宋体" w:cs="宋体"/>
                <w:szCs w:val="21"/>
              </w:rPr>
            </w:pPr>
            <w:r>
              <w:rPr>
                <w:rFonts w:ascii="宋体" w:hAnsi="宋体" w:cs="宋体" w:hint="eastAsia"/>
                <w:spacing w:val="-1"/>
                <w:szCs w:val="21"/>
              </w:rPr>
              <w:t>FD-S/FD-D</w:t>
            </w:r>
          </w:p>
        </w:tc>
        <w:tc>
          <w:tcPr>
            <w:tcW w:w="514" w:type="pct"/>
          </w:tcPr>
          <w:p w14:paraId="53B5C933" w14:textId="77777777" w:rsidR="000C4B10" w:rsidRDefault="00000000" w:rsidP="00497409">
            <w:pPr>
              <w:spacing w:before="177" w:line="360" w:lineRule="auto"/>
              <w:ind w:left="336"/>
              <w:jc w:val="left"/>
              <w:rPr>
                <w:rFonts w:ascii="宋体" w:hAnsi="宋体" w:cs="宋体"/>
                <w:szCs w:val="21"/>
              </w:rPr>
            </w:pPr>
            <w:r>
              <w:rPr>
                <w:rFonts w:ascii="宋体" w:hAnsi="宋体" w:cs="宋体" w:hint="eastAsia"/>
                <w:spacing w:val="25"/>
                <w:szCs w:val="21"/>
              </w:rPr>
              <w:t>中国</w:t>
            </w:r>
          </w:p>
        </w:tc>
        <w:tc>
          <w:tcPr>
            <w:tcW w:w="527" w:type="pct"/>
            <w:vAlign w:val="center"/>
          </w:tcPr>
          <w:p w14:paraId="7FF488FB" w14:textId="77777777" w:rsidR="000C4B10" w:rsidRDefault="00000000" w:rsidP="00497409">
            <w:pPr>
              <w:spacing w:before="177" w:line="360" w:lineRule="auto"/>
              <w:ind w:left="366"/>
              <w:jc w:val="center"/>
              <w:rPr>
                <w:rFonts w:ascii="宋体" w:hAnsi="宋体" w:cs="宋体"/>
                <w:szCs w:val="21"/>
              </w:rPr>
            </w:pPr>
            <w:r>
              <w:rPr>
                <w:rFonts w:ascii="宋体" w:hAnsi="宋体" w:cs="宋体" w:hint="eastAsia"/>
                <w:spacing w:val="3"/>
                <w:szCs w:val="21"/>
              </w:rPr>
              <w:t>54套</w:t>
            </w:r>
          </w:p>
        </w:tc>
      </w:tr>
      <w:tr w:rsidR="000C4B10" w14:paraId="2013C1F8" w14:textId="77777777" w:rsidTr="00497409">
        <w:trPr>
          <w:trHeight w:val="539"/>
        </w:trPr>
        <w:tc>
          <w:tcPr>
            <w:tcW w:w="295" w:type="pct"/>
          </w:tcPr>
          <w:p w14:paraId="798F1D8D" w14:textId="77777777" w:rsidR="000C4B10" w:rsidRDefault="00000000" w:rsidP="00497409">
            <w:pPr>
              <w:spacing w:before="231" w:line="360" w:lineRule="auto"/>
              <w:ind w:left="165"/>
              <w:jc w:val="left"/>
              <w:rPr>
                <w:rFonts w:ascii="宋体" w:hAnsi="宋体" w:cs="宋体"/>
                <w:szCs w:val="21"/>
              </w:rPr>
            </w:pPr>
            <w:r>
              <w:rPr>
                <w:rFonts w:ascii="宋体" w:hAnsi="宋体" w:cs="宋体"/>
                <w:spacing w:val="-3"/>
                <w:szCs w:val="21"/>
              </w:rPr>
              <w:t>2</w:t>
            </w:r>
          </w:p>
        </w:tc>
        <w:tc>
          <w:tcPr>
            <w:tcW w:w="1702" w:type="pct"/>
          </w:tcPr>
          <w:p w14:paraId="026D9B85" w14:textId="77777777" w:rsidR="000C4B10" w:rsidRDefault="00000000" w:rsidP="00497409">
            <w:pPr>
              <w:spacing w:before="178" w:line="360" w:lineRule="auto"/>
              <w:ind w:left="100"/>
              <w:jc w:val="left"/>
              <w:rPr>
                <w:rFonts w:ascii="宋体" w:hAnsi="宋体" w:cs="宋体"/>
                <w:szCs w:val="21"/>
              </w:rPr>
            </w:pPr>
            <w:r>
              <w:rPr>
                <w:rFonts w:ascii="宋体" w:hAnsi="宋体" w:cs="宋体" w:hint="eastAsia"/>
                <w:spacing w:val="3"/>
                <w:szCs w:val="21"/>
              </w:rPr>
              <w:t>防风窗</w:t>
            </w:r>
          </w:p>
        </w:tc>
        <w:tc>
          <w:tcPr>
            <w:tcW w:w="1307" w:type="pct"/>
          </w:tcPr>
          <w:p w14:paraId="41F3E301" w14:textId="77777777" w:rsidR="000C4B10" w:rsidRDefault="00000000" w:rsidP="00497409">
            <w:pPr>
              <w:spacing w:before="63" w:line="360" w:lineRule="auto"/>
              <w:ind w:left="622" w:right="210" w:hanging="420"/>
              <w:jc w:val="left"/>
              <w:rPr>
                <w:rFonts w:ascii="宋体" w:hAnsi="宋体" w:cs="宋体"/>
                <w:szCs w:val="21"/>
              </w:rPr>
            </w:pPr>
            <w:proofErr w:type="spellStart"/>
            <w:r>
              <w:rPr>
                <w:rFonts w:ascii="宋体" w:hAnsi="宋体" w:cs="宋体" w:hint="eastAsia"/>
                <w:spacing w:val="-1"/>
                <w:szCs w:val="21"/>
              </w:rPr>
              <w:t>Teledynamics</w:t>
            </w:r>
            <w:proofErr w:type="spellEnd"/>
            <w:r>
              <w:rPr>
                <w:rFonts w:ascii="宋体" w:hAnsi="宋体" w:cs="宋体" w:hint="eastAsia"/>
                <w:spacing w:val="5"/>
                <w:szCs w:val="21"/>
              </w:rPr>
              <w:t xml:space="preserve"> </w:t>
            </w:r>
            <w:r>
              <w:rPr>
                <w:rFonts w:ascii="宋体" w:hAnsi="宋体" w:cs="宋体" w:hint="eastAsia"/>
                <w:spacing w:val="-2"/>
                <w:szCs w:val="21"/>
              </w:rPr>
              <w:t>授权</w:t>
            </w:r>
          </w:p>
        </w:tc>
        <w:tc>
          <w:tcPr>
            <w:tcW w:w="653" w:type="pct"/>
          </w:tcPr>
          <w:p w14:paraId="44588537" w14:textId="77777777" w:rsidR="000C4B10" w:rsidRDefault="00000000" w:rsidP="00497409">
            <w:pPr>
              <w:spacing w:before="183" w:line="360" w:lineRule="auto"/>
              <w:ind w:left="145"/>
              <w:jc w:val="left"/>
              <w:rPr>
                <w:rFonts w:ascii="宋体" w:hAnsi="宋体" w:cs="宋体"/>
                <w:szCs w:val="21"/>
              </w:rPr>
            </w:pPr>
            <w:r>
              <w:rPr>
                <w:rFonts w:ascii="宋体" w:hAnsi="宋体" w:cs="宋体" w:hint="eastAsia"/>
                <w:szCs w:val="21"/>
              </w:rPr>
              <w:t>AB-S/AB-D</w:t>
            </w:r>
          </w:p>
        </w:tc>
        <w:tc>
          <w:tcPr>
            <w:tcW w:w="514" w:type="pct"/>
          </w:tcPr>
          <w:p w14:paraId="12FB7662" w14:textId="77777777" w:rsidR="000C4B10" w:rsidRDefault="00000000" w:rsidP="00497409">
            <w:pPr>
              <w:spacing w:before="178" w:line="360" w:lineRule="auto"/>
              <w:ind w:left="336"/>
              <w:jc w:val="left"/>
              <w:rPr>
                <w:rFonts w:ascii="宋体" w:hAnsi="宋体" w:cs="宋体"/>
                <w:szCs w:val="21"/>
              </w:rPr>
            </w:pPr>
            <w:r>
              <w:rPr>
                <w:rFonts w:ascii="宋体" w:hAnsi="宋体" w:cs="宋体" w:hint="eastAsia"/>
                <w:spacing w:val="25"/>
                <w:szCs w:val="21"/>
              </w:rPr>
              <w:t>中国</w:t>
            </w:r>
          </w:p>
        </w:tc>
        <w:tc>
          <w:tcPr>
            <w:tcW w:w="527" w:type="pct"/>
            <w:vAlign w:val="center"/>
          </w:tcPr>
          <w:p w14:paraId="53F95A8D" w14:textId="77777777" w:rsidR="000C4B10" w:rsidRDefault="00000000" w:rsidP="00497409">
            <w:pPr>
              <w:spacing w:before="177" w:line="360" w:lineRule="auto"/>
              <w:ind w:left="366"/>
              <w:jc w:val="center"/>
              <w:rPr>
                <w:rFonts w:ascii="宋体" w:hAnsi="宋体" w:cs="宋体"/>
                <w:szCs w:val="21"/>
              </w:rPr>
            </w:pPr>
            <w:r>
              <w:rPr>
                <w:rFonts w:ascii="宋体" w:hAnsi="宋体" w:cs="宋体" w:hint="eastAsia"/>
                <w:spacing w:val="3"/>
                <w:szCs w:val="21"/>
              </w:rPr>
              <w:t>19个</w:t>
            </w:r>
          </w:p>
        </w:tc>
      </w:tr>
    </w:tbl>
    <w:p w14:paraId="31050C67" w14:textId="77777777" w:rsidR="000C4B10" w:rsidRDefault="00000000" w:rsidP="00497409">
      <w:pPr>
        <w:spacing w:line="360" w:lineRule="auto"/>
        <w:rPr>
          <w:rFonts w:ascii="宋体" w:hAnsi="宋体" w:cs="宋体"/>
        </w:rPr>
      </w:pPr>
      <w:r>
        <w:rPr>
          <w:rFonts w:ascii="宋体" w:hAnsi="宋体" w:cs="宋体" w:hint="eastAsia"/>
        </w:rPr>
        <w:t>黄埔院区轨道物流系统全部设备、配件、系统软硬件等维保都包含在本项目范围</w:t>
      </w:r>
    </w:p>
    <w:p w14:paraId="29B9A5EF" w14:textId="77777777" w:rsidR="000C4B10" w:rsidRDefault="000C4B10" w:rsidP="00497409">
      <w:pPr>
        <w:pStyle w:val="a5"/>
        <w:spacing w:line="360" w:lineRule="auto"/>
        <w:rPr>
          <w:rFonts w:ascii="宋体" w:hAnsi="宋体" w:cs="宋体"/>
        </w:rPr>
      </w:pPr>
    </w:p>
    <w:bookmarkEnd w:id="112"/>
    <w:p w14:paraId="521F857C" w14:textId="77777777" w:rsidR="000C4B10" w:rsidRDefault="000C4B10" w:rsidP="00497409">
      <w:pPr>
        <w:spacing w:line="360" w:lineRule="auto"/>
        <w:jc w:val="center"/>
        <w:rPr>
          <w:rFonts w:ascii="宋体" w:hAnsi="宋体" w:cs="宋体"/>
          <w:sz w:val="28"/>
          <w:szCs w:val="28"/>
        </w:rPr>
      </w:pPr>
    </w:p>
    <w:p w14:paraId="1E50C0B6" w14:textId="77777777" w:rsidR="000C4B10" w:rsidRDefault="000C4B10" w:rsidP="00497409">
      <w:pPr>
        <w:spacing w:line="360" w:lineRule="auto"/>
        <w:jc w:val="center"/>
        <w:rPr>
          <w:rFonts w:ascii="宋体" w:hAnsi="宋体" w:cs="宋体"/>
          <w:sz w:val="28"/>
          <w:szCs w:val="28"/>
        </w:rPr>
      </w:pPr>
    </w:p>
    <w:p w14:paraId="1AFDD7B7" w14:textId="77777777" w:rsidR="000C4B10" w:rsidRDefault="000C4B10" w:rsidP="00497409">
      <w:pPr>
        <w:spacing w:line="360" w:lineRule="auto"/>
        <w:rPr>
          <w:rFonts w:ascii="宋体" w:hAnsi="宋体" w:cs="宋体"/>
        </w:rPr>
      </w:pPr>
    </w:p>
    <w:sectPr w:rsidR="000C4B10">
      <w:pgSz w:w="11906" w:h="16838"/>
      <w:pgMar w:top="1134" w:right="1134" w:bottom="1134" w:left="1134"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61A79" w14:textId="77777777" w:rsidR="00481C79" w:rsidRDefault="00481C79">
      <w:r>
        <w:separator/>
      </w:r>
    </w:p>
  </w:endnote>
  <w:endnote w:type="continuationSeparator" w:id="0">
    <w:p w14:paraId="7CE8721A" w14:textId="77777777" w:rsidR="00481C79" w:rsidRDefault="00481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07DB0" w14:textId="77777777" w:rsidR="000C4B10" w:rsidRDefault="00000000">
    <w:pPr>
      <w:pStyle w:val="aa"/>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E9EB97" w14:textId="77777777" w:rsidR="000C4B10" w:rsidRDefault="00000000">
                          <w:pPr>
                            <w:pStyle w:val="aa"/>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596BD" w14:textId="77777777" w:rsidR="00481C79" w:rsidRDefault="00481C79">
      <w:r>
        <w:separator/>
      </w:r>
    </w:p>
  </w:footnote>
  <w:footnote w:type="continuationSeparator" w:id="0">
    <w:p w14:paraId="1CE77766" w14:textId="77777777" w:rsidR="00481C79" w:rsidRDefault="00481C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D46D24"/>
    <w:multiLevelType w:val="singleLevel"/>
    <w:tmpl w:val="83D46D24"/>
    <w:lvl w:ilvl="0">
      <w:start w:val="1"/>
      <w:numFmt w:val="decimal"/>
      <w:lvlText w:val="(%1)"/>
      <w:lvlJc w:val="left"/>
      <w:pPr>
        <w:ind w:left="425" w:hanging="425"/>
      </w:pPr>
      <w:rPr>
        <w:rFonts w:hint="default"/>
      </w:rPr>
    </w:lvl>
  </w:abstractNum>
  <w:abstractNum w:abstractNumId="1" w15:restartNumberingAfterBreak="0">
    <w:nsid w:val="85BE7B46"/>
    <w:multiLevelType w:val="singleLevel"/>
    <w:tmpl w:val="85BE7B46"/>
    <w:lvl w:ilvl="0">
      <w:start w:val="1"/>
      <w:numFmt w:val="decimal"/>
      <w:lvlText w:val="(%1)"/>
      <w:lvlJc w:val="left"/>
      <w:pPr>
        <w:ind w:left="425" w:hanging="425"/>
      </w:pPr>
      <w:rPr>
        <w:rFonts w:hint="default"/>
      </w:rPr>
    </w:lvl>
  </w:abstractNum>
  <w:abstractNum w:abstractNumId="2" w15:restartNumberingAfterBreak="0">
    <w:nsid w:val="8B5C2259"/>
    <w:multiLevelType w:val="singleLevel"/>
    <w:tmpl w:val="8B5C2259"/>
    <w:lvl w:ilvl="0">
      <w:start w:val="1"/>
      <w:numFmt w:val="decimal"/>
      <w:lvlText w:val="(%1)"/>
      <w:lvlJc w:val="left"/>
      <w:pPr>
        <w:ind w:left="425" w:hanging="425"/>
      </w:pPr>
      <w:rPr>
        <w:rFonts w:hint="default"/>
      </w:rPr>
    </w:lvl>
  </w:abstractNum>
  <w:abstractNum w:abstractNumId="3" w15:restartNumberingAfterBreak="0">
    <w:nsid w:val="9B77ACE7"/>
    <w:multiLevelType w:val="singleLevel"/>
    <w:tmpl w:val="9B77ACE7"/>
    <w:lvl w:ilvl="0">
      <w:start w:val="1"/>
      <w:numFmt w:val="decimal"/>
      <w:suff w:val="nothing"/>
      <w:lvlText w:val="%1、"/>
      <w:lvlJc w:val="left"/>
    </w:lvl>
  </w:abstractNum>
  <w:abstractNum w:abstractNumId="4" w15:restartNumberingAfterBreak="0">
    <w:nsid w:val="ADA29DE8"/>
    <w:multiLevelType w:val="singleLevel"/>
    <w:tmpl w:val="ADA29DE8"/>
    <w:lvl w:ilvl="0">
      <w:start w:val="1"/>
      <w:numFmt w:val="decimal"/>
      <w:lvlText w:val="(%1)"/>
      <w:lvlJc w:val="left"/>
      <w:pPr>
        <w:ind w:left="425" w:hanging="425"/>
      </w:pPr>
      <w:rPr>
        <w:rFonts w:hint="default"/>
      </w:rPr>
    </w:lvl>
  </w:abstractNum>
  <w:abstractNum w:abstractNumId="5" w15:restartNumberingAfterBreak="0">
    <w:nsid w:val="B190D9FC"/>
    <w:multiLevelType w:val="singleLevel"/>
    <w:tmpl w:val="B190D9FC"/>
    <w:lvl w:ilvl="0">
      <w:start w:val="1"/>
      <w:numFmt w:val="decimal"/>
      <w:lvlText w:val="(%1)"/>
      <w:lvlJc w:val="left"/>
      <w:pPr>
        <w:ind w:left="425" w:hanging="425"/>
      </w:pPr>
      <w:rPr>
        <w:rFonts w:hint="default"/>
      </w:rPr>
    </w:lvl>
  </w:abstractNum>
  <w:abstractNum w:abstractNumId="6" w15:restartNumberingAfterBreak="0">
    <w:nsid w:val="B4B25BEF"/>
    <w:multiLevelType w:val="singleLevel"/>
    <w:tmpl w:val="B4B25BEF"/>
    <w:lvl w:ilvl="0">
      <w:start w:val="1"/>
      <w:numFmt w:val="decimal"/>
      <w:lvlText w:val="(%1)"/>
      <w:lvlJc w:val="left"/>
      <w:pPr>
        <w:ind w:left="425" w:hanging="425"/>
      </w:pPr>
      <w:rPr>
        <w:rFonts w:hint="default"/>
      </w:rPr>
    </w:lvl>
  </w:abstractNum>
  <w:abstractNum w:abstractNumId="7" w15:restartNumberingAfterBreak="0">
    <w:nsid w:val="BBF359D0"/>
    <w:multiLevelType w:val="singleLevel"/>
    <w:tmpl w:val="BBF359D0"/>
    <w:lvl w:ilvl="0">
      <w:start w:val="1"/>
      <w:numFmt w:val="decimal"/>
      <w:suff w:val="nothing"/>
      <w:lvlText w:val="%1、"/>
      <w:lvlJc w:val="left"/>
    </w:lvl>
  </w:abstractNum>
  <w:abstractNum w:abstractNumId="8" w15:restartNumberingAfterBreak="0">
    <w:nsid w:val="C7972EDF"/>
    <w:multiLevelType w:val="singleLevel"/>
    <w:tmpl w:val="C7972EDF"/>
    <w:lvl w:ilvl="0">
      <w:start w:val="1"/>
      <w:numFmt w:val="decimal"/>
      <w:suff w:val="nothing"/>
      <w:lvlText w:val="%1、"/>
      <w:lvlJc w:val="left"/>
    </w:lvl>
  </w:abstractNum>
  <w:abstractNum w:abstractNumId="9" w15:restartNumberingAfterBreak="0">
    <w:nsid w:val="C94EA03C"/>
    <w:multiLevelType w:val="singleLevel"/>
    <w:tmpl w:val="C94EA03C"/>
    <w:lvl w:ilvl="0">
      <w:start w:val="1"/>
      <w:numFmt w:val="decimal"/>
      <w:lvlText w:val="%1)"/>
      <w:lvlJc w:val="left"/>
      <w:pPr>
        <w:ind w:left="425" w:hanging="425"/>
      </w:pPr>
      <w:rPr>
        <w:rFonts w:hint="default"/>
      </w:rPr>
    </w:lvl>
  </w:abstractNum>
  <w:abstractNum w:abstractNumId="10" w15:restartNumberingAfterBreak="0">
    <w:nsid w:val="CEBEB58B"/>
    <w:multiLevelType w:val="singleLevel"/>
    <w:tmpl w:val="CEBEB58B"/>
    <w:lvl w:ilvl="0">
      <w:start w:val="1"/>
      <w:numFmt w:val="decimal"/>
      <w:lvlText w:val="(%1)"/>
      <w:lvlJc w:val="left"/>
      <w:pPr>
        <w:ind w:left="425" w:hanging="425"/>
      </w:pPr>
      <w:rPr>
        <w:rFonts w:hint="default"/>
      </w:rPr>
    </w:lvl>
  </w:abstractNum>
  <w:abstractNum w:abstractNumId="11" w15:restartNumberingAfterBreak="0">
    <w:nsid w:val="CFA109C9"/>
    <w:multiLevelType w:val="singleLevel"/>
    <w:tmpl w:val="CFA109C9"/>
    <w:lvl w:ilvl="0">
      <w:start w:val="1"/>
      <w:numFmt w:val="decimal"/>
      <w:lvlText w:val="(%1)"/>
      <w:lvlJc w:val="left"/>
      <w:pPr>
        <w:ind w:left="425" w:hanging="425"/>
      </w:pPr>
      <w:rPr>
        <w:rFonts w:hint="default"/>
      </w:rPr>
    </w:lvl>
  </w:abstractNum>
  <w:abstractNum w:abstractNumId="12" w15:restartNumberingAfterBreak="0">
    <w:nsid w:val="D30C1C6D"/>
    <w:multiLevelType w:val="singleLevel"/>
    <w:tmpl w:val="D30C1C6D"/>
    <w:lvl w:ilvl="0">
      <w:start w:val="1"/>
      <w:numFmt w:val="bullet"/>
      <w:pStyle w:val="2"/>
      <w:lvlText w:val=""/>
      <w:lvlJc w:val="left"/>
      <w:pPr>
        <w:tabs>
          <w:tab w:val="left" w:pos="780"/>
        </w:tabs>
        <w:ind w:left="780" w:hanging="360"/>
      </w:pPr>
      <w:rPr>
        <w:rFonts w:ascii="Wingdings" w:hAnsi="Wingdings" w:hint="default"/>
      </w:rPr>
    </w:lvl>
  </w:abstractNum>
  <w:abstractNum w:abstractNumId="13" w15:restartNumberingAfterBreak="0">
    <w:nsid w:val="DC414DD9"/>
    <w:multiLevelType w:val="singleLevel"/>
    <w:tmpl w:val="DC414DD9"/>
    <w:lvl w:ilvl="0">
      <w:start w:val="1"/>
      <w:numFmt w:val="decimal"/>
      <w:suff w:val="nothing"/>
      <w:lvlText w:val="%1、"/>
      <w:lvlJc w:val="left"/>
    </w:lvl>
  </w:abstractNum>
  <w:abstractNum w:abstractNumId="14" w15:restartNumberingAfterBreak="0">
    <w:nsid w:val="E00FFA12"/>
    <w:multiLevelType w:val="singleLevel"/>
    <w:tmpl w:val="E00FFA12"/>
    <w:lvl w:ilvl="0">
      <w:start w:val="1"/>
      <w:numFmt w:val="decimal"/>
      <w:lvlText w:val="(%1)"/>
      <w:lvlJc w:val="left"/>
      <w:pPr>
        <w:ind w:left="425" w:hanging="425"/>
      </w:pPr>
      <w:rPr>
        <w:rFonts w:hint="default"/>
      </w:rPr>
    </w:lvl>
  </w:abstractNum>
  <w:abstractNum w:abstractNumId="15" w15:restartNumberingAfterBreak="0">
    <w:nsid w:val="E84491C9"/>
    <w:multiLevelType w:val="singleLevel"/>
    <w:tmpl w:val="E84491C9"/>
    <w:lvl w:ilvl="0">
      <w:start w:val="1"/>
      <w:numFmt w:val="decimal"/>
      <w:lvlText w:val="(%1)"/>
      <w:lvlJc w:val="left"/>
      <w:pPr>
        <w:ind w:left="425" w:hanging="425"/>
      </w:pPr>
      <w:rPr>
        <w:rFonts w:hint="default"/>
      </w:rPr>
    </w:lvl>
  </w:abstractNum>
  <w:abstractNum w:abstractNumId="16" w15:restartNumberingAfterBreak="0">
    <w:nsid w:val="01BB1B3A"/>
    <w:multiLevelType w:val="multilevel"/>
    <w:tmpl w:val="01BB1B3A"/>
    <w:lvl w:ilvl="0">
      <w:start w:val="1"/>
      <w:numFmt w:val="chineseCountingThousand"/>
      <w:lvlText w:val="(%1)"/>
      <w:lvlJc w:val="left"/>
      <w:pPr>
        <w:ind w:left="420" w:hanging="420"/>
      </w:pPr>
      <w:rPr>
        <w:color w:val="auto"/>
      </w:rPr>
    </w:lvl>
    <w:lvl w:ilvl="1">
      <w:start w:val="1"/>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03982693"/>
    <w:multiLevelType w:val="singleLevel"/>
    <w:tmpl w:val="03982693"/>
    <w:lvl w:ilvl="0">
      <w:start w:val="1"/>
      <w:numFmt w:val="decimal"/>
      <w:suff w:val="nothing"/>
      <w:lvlText w:val="(%1)"/>
      <w:lvlJc w:val="left"/>
      <w:pPr>
        <w:ind w:left="425" w:hanging="425"/>
      </w:pPr>
      <w:rPr>
        <w:rFonts w:hint="default"/>
      </w:rPr>
    </w:lvl>
  </w:abstractNum>
  <w:abstractNum w:abstractNumId="18" w15:restartNumberingAfterBreak="0">
    <w:nsid w:val="148ABB3B"/>
    <w:multiLevelType w:val="singleLevel"/>
    <w:tmpl w:val="148ABB3B"/>
    <w:lvl w:ilvl="0">
      <w:start w:val="1"/>
      <w:numFmt w:val="decimal"/>
      <w:suff w:val="nothing"/>
      <w:lvlText w:val="%1、"/>
      <w:lvlJc w:val="left"/>
    </w:lvl>
  </w:abstractNum>
  <w:abstractNum w:abstractNumId="19" w15:restartNumberingAfterBreak="0">
    <w:nsid w:val="16F97492"/>
    <w:multiLevelType w:val="singleLevel"/>
    <w:tmpl w:val="16F97492"/>
    <w:lvl w:ilvl="0">
      <w:start w:val="1"/>
      <w:numFmt w:val="decimal"/>
      <w:lvlText w:val="(%1)"/>
      <w:lvlJc w:val="left"/>
      <w:pPr>
        <w:ind w:left="425" w:hanging="425"/>
      </w:pPr>
      <w:rPr>
        <w:rFonts w:hint="default"/>
      </w:rPr>
    </w:lvl>
  </w:abstractNum>
  <w:abstractNum w:abstractNumId="20" w15:restartNumberingAfterBreak="0">
    <w:nsid w:val="3610D49D"/>
    <w:multiLevelType w:val="singleLevel"/>
    <w:tmpl w:val="3610D49D"/>
    <w:lvl w:ilvl="0">
      <w:start w:val="1"/>
      <w:numFmt w:val="decimal"/>
      <w:suff w:val="nothing"/>
      <w:lvlText w:val="(%1)"/>
      <w:lvlJc w:val="left"/>
      <w:pPr>
        <w:ind w:left="425" w:hanging="425"/>
      </w:pPr>
      <w:rPr>
        <w:rFonts w:hint="default"/>
      </w:rPr>
    </w:lvl>
  </w:abstractNum>
  <w:abstractNum w:abstractNumId="21" w15:restartNumberingAfterBreak="0">
    <w:nsid w:val="36E0D66F"/>
    <w:multiLevelType w:val="singleLevel"/>
    <w:tmpl w:val="36E0D66F"/>
    <w:lvl w:ilvl="0">
      <w:start w:val="1"/>
      <w:numFmt w:val="decimal"/>
      <w:suff w:val="nothing"/>
      <w:lvlText w:val="%1、"/>
      <w:lvlJc w:val="left"/>
    </w:lvl>
  </w:abstractNum>
  <w:abstractNum w:abstractNumId="22" w15:restartNumberingAfterBreak="0">
    <w:nsid w:val="39937070"/>
    <w:multiLevelType w:val="multilevel"/>
    <w:tmpl w:val="39937070"/>
    <w:lvl w:ilvl="0">
      <w:start w:val="1"/>
      <w:numFmt w:val="decimal"/>
      <w:lvlText w:val="（%1）"/>
      <w:lvlJc w:val="left"/>
      <w:pPr>
        <w:ind w:left="896" w:hanging="420"/>
      </w:pPr>
    </w:lvl>
    <w:lvl w:ilvl="1">
      <w:start w:val="1"/>
      <w:numFmt w:val="lowerLetter"/>
      <w:lvlText w:val="%2)"/>
      <w:lvlJc w:val="left"/>
      <w:pPr>
        <w:ind w:left="1316" w:hanging="420"/>
      </w:pPr>
    </w:lvl>
    <w:lvl w:ilvl="2">
      <w:start w:val="1"/>
      <w:numFmt w:val="lowerRoman"/>
      <w:lvlText w:val="%3."/>
      <w:lvlJc w:val="right"/>
      <w:pPr>
        <w:ind w:left="1736" w:hanging="420"/>
      </w:pPr>
    </w:lvl>
    <w:lvl w:ilvl="3">
      <w:start w:val="1"/>
      <w:numFmt w:val="decimal"/>
      <w:lvlText w:val="%4."/>
      <w:lvlJc w:val="left"/>
      <w:pPr>
        <w:ind w:left="2156" w:hanging="420"/>
      </w:pPr>
    </w:lvl>
    <w:lvl w:ilvl="4">
      <w:start w:val="1"/>
      <w:numFmt w:val="lowerLetter"/>
      <w:lvlText w:val="%5)"/>
      <w:lvlJc w:val="left"/>
      <w:pPr>
        <w:ind w:left="2576" w:hanging="420"/>
      </w:pPr>
    </w:lvl>
    <w:lvl w:ilvl="5">
      <w:start w:val="1"/>
      <w:numFmt w:val="lowerRoman"/>
      <w:lvlText w:val="%6."/>
      <w:lvlJc w:val="right"/>
      <w:pPr>
        <w:ind w:left="2996" w:hanging="420"/>
      </w:pPr>
    </w:lvl>
    <w:lvl w:ilvl="6">
      <w:start w:val="1"/>
      <w:numFmt w:val="decimal"/>
      <w:lvlText w:val="%7."/>
      <w:lvlJc w:val="left"/>
      <w:pPr>
        <w:ind w:left="3416" w:hanging="420"/>
      </w:pPr>
    </w:lvl>
    <w:lvl w:ilvl="7">
      <w:start w:val="1"/>
      <w:numFmt w:val="lowerLetter"/>
      <w:lvlText w:val="%8)"/>
      <w:lvlJc w:val="left"/>
      <w:pPr>
        <w:ind w:left="3836" w:hanging="420"/>
      </w:pPr>
    </w:lvl>
    <w:lvl w:ilvl="8">
      <w:start w:val="1"/>
      <w:numFmt w:val="lowerRoman"/>
      <w:lvlText w:val="%9."/>
      <w:lvlJc w:val="right"/>
      <w:pPr>
        <w:ind w:left="4256" w:hanging="420"/>
      </w:pPr>
    </w:lvl>
  </w:abstractNum>
  <w:abstractNum w:abstractNumId="23" w15:restartNumberingAfterBreak="0">
    <w:nsid w:val="3B0570AC"/>
    <w:multiLevelType w:val="multilevel"/>
    <w:tmpl w:val="3B0570AC"/>
    <w:lvl w:ilvl="0">
      <w:start w:val="1"/>
      <w:numFmt w:val="decimal"/>
      <w:lvlText w:val="%1."/>
      <w:lvlJc w:val="left"/>
      <w:pPr>
        <w:tabs>
          <w:tab w:val="left" w:pos="840"/>
        </w:tabs>
        <w:ind w:left="840" w:hanging="420"/>
      </w:pPr>
      <w:rPr>
        <w:color w:val="auto"/>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4" w15:restartNumberingAfterBreak="0">
    <w:nsid w:val="4BC34920"/>
    <w:multiLevelType w:val="singleLevel"/>
    <w:tmpl w:val="4BC34920"/>
    <w:lvl w:ilvl="0">
      <w:start w:val="1"/>
      <w:numFmt w:val="decimal"/>
      <w:lvlText w:val="(%1)"/>
      <w:lvlJc w:val="left"/>
      <w:pPr>
        <w:ind w:left="425" w:hanging="425"/>
      </w:pPr>
      <w:rPr>
        <w:rFonts w:hint="default"/>
      </w:rPr>
    </w:lvl>
  </w:abstractNum>
  <w:abstractNum w:abstractNumId="25" w15:restartNumberingAfterBreak="0">
    <w:nsid w:val="5000788F"/>
    <w:multiLevelType w:val="singleLevel"/>
    <w:tmpl w:val="5000788F"/>
    <w:lvl w:ilvl="0">
      <w:start w:val="1"/>
      <w:numFmt w:val="decimal"/>
      <w:lvlText w:val="(%1)"/>
      <w:lvlJc w:val="left"/>
      <w:pPr>
        <w:ind w:left="425" w:hanging="425"/>
      </w:pPr>
      <w:rPr>
        <w:rFonts w:hint="default"/>
      </w:rPr>
    </w:lvl>
  </w:abstractNum>
  <w:abstractNum w:abstractNumId="26" w15:restartNumberingAfterBreak="0">
    <w:nsid w:val="53790D31"/>
    <w:multiLevelType w:val="multilevel"/>
    <w:tmpl w:val="53790D31"/>
    <w:lvl w:ilvl="0">
      <w:start w:val="1"/>
      <w:numFmt w:val="chineseCountingThousand"/>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7" w15:restartNumberingAfterBreak="0">
    <w:nsid w:val="57A3583B"/>
    <w:multiLevelType w:val="multilevel"/>
    <w:tmpl w:val="57A3583B"/>
    <w:lvl w:ilvl="0">
      <w:start w:val="1"/>
      <w:numFmt w:val="decimal"/>
      <w:lvlText w:val="%1."/>
      <w:lvlJc w:val="left"/>
      <w:pPr>
        <w:tabs>
          <w:tab w:val="left" w:pos="840"/>
        </w:tabs>
        <w:ind w:left="840" w:hanging="420"/>
      </w:pPr>
      <w:rPr>
        <w:color w:val="auto"/>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8" w15:restartNumberingAfterBreak="0">
    <w:nsid w:val="57B88B40"/>
    <w:multiLevelType w:val="singleLevel"/>
    <w:tmpl w:val="57B88B40"/>
    <w:lvl w:ilvl="0">
      <w:start w:val="1"/>
      <w:numFmt w:val="decimal"/>
      <w:suff w:val="nothing"/>
      <w:lvlText w:val="%1、"/>
      <w:lvlJc w:val="left"/>
    </w:lvl>
  </w:abstractNum>
  <w:abstractNum w:abstractNumId="29" w15:restartNumberingAfterBreak="0">
    <w:nsid w:val="592466A9"/>
    <w:multiLevelType w:val="singleLevel"/>
    <w:tmpl w:val="592466A9"/>
    <w:lvl w:ilvl="0">
      <w:start w:val="1"/>
      <w:numFmt w:val="decimal"/>
      <w:lvlText w:val="(%1)"/>
      <w:lvlJc w:val="left"/>
      <w:pPr>
        <w:ind w:left="425" w:hanging="425"/>
      </w:pPr>
      <w:rPr>
        <w:rFonts w:hint="default"/>
      </w:rPr>
    </w:lvl>
  </w:abstractNum>
  <w:abstractNum w:abstractNumId="30" w15:restartNumberingAfterBreak="0">
    <w:nsid w:val="6467AE21"/>
    <w:multiLevelType w:val="multilevel"/>
    <w:tmpl w:val="6467AE21"/>
    <w:lvl w:ilvl="0">
      <w:start w:val="1"/>
      <w:numFmt w:val="decimal"/>
      <w:suff w:val="nothing"/>
      <w:lvlText w:val="（%1）"/>
      <w:lvlJc w:val="left"/>
      <w:pPr>
        <w:ind w:left="896" w:hanging="420"/>
      </w:pPr>
    </w:lvl>
    <w:lvl w:ilvl="1">
      <w:start w:val="1"/>
      <w:numFmt w:val="lowerLetter"/>
      <w:lvlText w:val="%2)"/>
      <w:lvlJc w:val="left"/>
      <w:pPr>
        <w:ind w:left="1316" w:hanging="420"/>
      </w:pPr>
    </w:lvl>
    <w:lvl w:ilvl="2">
      <w:start w:val="1"/>
      <w:numFmt w:val="lowerRoman"/>
      <w:lvlText w:val="%3."/>
      <w:lvlJc w:val="right"/>
      <w:pPr>
        <w:ind w:left="1736" w:hanging="420"/>
      </w:pPr>
    </w:lvl>
    <w:lvl w:ilvl="3">
      <w:start w:val="1"/>
      <w:numFmt w:val="decimal"/>
      <w:lvlText w:val="%4."/>
      <w:lvlJc w:val="left"/>
      <w:pPr>
        <w:ind w:left="2156" w:hanging="420"/>
      </w:pPr>
    </w:lvl>
    <w:lvl w:ilvl="4">
      <w:start w:val="1"/>
      <w:numFmt w:val="lowerLetter"/>
      <w:lvlText w:val="%5)"/>
      <w:lvlJc w:val="left"/>
      <w:pPr>
        <w:ind w:left="2576" w:hanging="420"/>
      </w:pPr>
    </w:lvl>
    <w:lvl w:ilvl="5">
      <w:start w:val="1"/>
      <w:numFmt w:val="lowerRoman"/>
      <w:lvlText w:val="%6."/>
      <w:lvlJc w:val="right"/>
      <w:pPr>
        <w:ind w:left="2996" w:hanging="420"/>
      </w:pPr>
    </w:lvl>
    <w:lvl w:ilvl="6">
      <w:start w:val="1"/>
      <w:numFmt w:val="decimal"/>
      <w:lvlText w:val="%7."/>
      <w:lvlJc w:val="left"/>
      <w:pPr>
        <w:ind w:left="3416" w:hanging="420"/>
      </w:pPr>
    </w:lvl>
    <w:lvl w:ilvl="7">
      <w:start w:val="1"/>
      <w:numFmt w:val="lowerLetter"/>
      <w:lvlText w:val="%8)"/>
      <w:lvlJc w:val="left"/>
      <w:pPr>
        <w:ind w:left="3836" w:hanging="420"/>
      </w:pPr>
    </w:lvl>
    <w:lvl w:ilvl="8">
      <w:start w:val="1"/>
      <w:numFmt w:val="lowerRoman"/>
      <w:lvlText w:val="%9."/>
      <w:lvlJc w:val="right"/>
      <w:pPr>
        <w:ind w:left="4256" w:hanging="420"/>
      </w:pPr>
    </w:lvl>
  </w:abstractNum>
  <w:abstractNum w:abstractNumId="31" w15:restartNumberingAfterBreak="0">
    <w:nsid w:val="65AD7264"/>
    <w:multiLevelType w:val="singleLevel"/>
    <w:tmpl w:val="65AD7264"/>
    <w:lvl w:ilvl="0">
      <w:start w:val="1"/>
      <w:numFmt w:val="decimal"/>
      <w:lvlText w:val="(%1)"/>
      <w:lvlJc w:val="left"/>
      <w:pPr>
        <w:ind w:left="425" w:hanging="425"/>
      </w:pPr>
      <w:rPr>
        <w:rFonts w:hint="default"/>
      </w:rPr>
    </w:lvl>
  </w:abstractNum>
  <w:abstractNum w:abstractNumId="32" w15:restartNumberingAfterBreak="0">
    <w:nsid w:val="69018BBC"/>
    <w:multiLevelType w:val="singleLevel"/>
    <w:tmpl w:val="69018BBC"/>
    <w:lvl w:ilvl="0">
      <w:start w:val="1"/>
      <w:numFmt w:val="chineseCounting"/>
      <w:suff w:val="nothing"/>
      <w:lvlText w:val="%1、"/>
      <w:lvlJc w:val="left"/>
      <w:rPr>
        <w:rFonts w:hint="eastAsia"/>
      </w:rPr>
    </w:lvl>
  </w:abstractNum>
  <w:num w:numId="1" w16cid:durableId="1645543486">
    <w:abstractNumId w:val="12"/>
  </w:num>
  <w:num w:numId="2" w16cid:durableId="404305429">
    <w:abstractNumId w:val="32"/>
  </w:num>
  <w:num w:numId="3" w16cid:durableId="1882277638">
    <w:abstractNumId w:val="1"/>
  </w:num>
  <w:num w:numId="4" w16cid:durableId="1447692856">
    <w:abstractNumId w:val="22"/>
  </w:num>
  <w:num w:numId="5" w16cid:durableId="1705667246">
    <w:abstractNumId w:val="30"/>
  </w:num>
  <w:num w:numId="6" w16cid:durableId="1575431718">
    <w:abstractNumId w:val="18"/>
  </w:num>
  <w:num w:numId="7" w16cid:durableId="1397432598">
    <w:abstractNumId w:val="19"/>
  </w:num>
  <w:num w:numId="8" w16cid:durableId="2031829457">
    <w:abstractNumId w:val="3"/>
  </w:num>
  <w:num w:numId="9" w16cid:durableId="1901862352">
    <w:abstractNumId w:val="6"/>
  </w:num>
  <w:num w:numId="10" w16cid:durableId="1809782908">
    <w:abstractNumId w:val="8"/>
  </w:num>
  <w:num w:numId="11" w16cid:durableId="103350792">
    <w:abstractNumId w:val="31"/>
  </w:num>
  <w:num w:numId="12" w16cid:durableId="999236755">
    <w:abstractNumId w:val="13"/>
  </w:num>
  <w:num w:numId="13" w16cid:durableId="77797580">
    <w:abstractNumId w:val="17"/>
  </w:num>
  <w:num w:numId="14" w16cid:durableId="494031063">
    <w:abstractNumId w:val="21"/>
  </w:num>
  <w:num w:numId="15" w16cid:durableId="100803842">
    <w:abstractNumId w:val="20"/>
  </w:num>
  <w:num w:numId="16" w16cid:durableId="1053575905">
    <w:abstractNumId w:val="7"/>
  </w:num>
  <w:num w:numId="17" w16cid:durableId="1842622619">
    <w:abstractNumId w:val="5"/>
  </w:num>
  <w:num w:numId="18" w16cid:durableId="2071614893">
    <w:abstractNumId w:val="28"/>
  </w:num>
  <w:num w:numId="19" w16cid:durableId="980425755">
    <w:abstractNumId w:val="2"/>
  </w:num>
  <w:num w:numId="20" w16cid:durableId="149106670">
    <w:abstractNumId w:val="11"/>
  </w:num>
  <w:num w:numId="21" w16cid:durableId="1157307815">
    <w:abstractNumId w:val="24"/>
  </w:num>
  <w:num w:numId="22" w16cid:durableId="946690963">
    <w:abstractNumId w:val="9"/>
  </w:num>
  <w:num w:numId="23" w16cid:durableId="2103257251">
    <w:abstractNumId w:val="15"/>
  </w:num>
  <w:num w:numId="24" w16cid:durableId="230044737">
    <w:abstractNumId w:val="10"/>
  </w:num>
  <w:num w:numId="25" w16cid:durableId="394859187">
    <w:abstractNumId w:val="4"/>
  </w:num>
  <w:num w:numId="26" w16cid:durableId="842478964">
    <w:abstractNumId w:val="0"/>
  </w:num>
  <w:num w:numId="27" w16cid:durableId="1500730141">
    <w:abstractNumId w:val="25"/>
  </w:num>
  <w:num w:numId="28" w16cid:durableId="19165289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672688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12307277">
    <w:abstractNumId w:val="29"/>
  </w:num>
  <w:num w:numId="31" w16cid:durableId="9450365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44690559">
    <w:abstractNumId w:val="14"/>
  </w:num>
  <w:num w:numId="33" w16cid:durableId="7235987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hideSpellingErrors/>
  <w:proofState w:spelling="clean" w:grammar="clean"/>
  <w:trackRevision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k2MDk1MWIzMjdhZjVjOWEzNjdhMmVhNTc4ZDlmZWEifQ=="/>
  </w:docVars>
  <w:rsids>
    <w:rsidRoot w:val="286F0A6E"/>
    <w:rsid w:val="00026282"/>
    <w:rsid w:val="000A3A04"/>
    <w:rsid w:val="000A4C8C"/>
    <w:rsid w:val="000C4B10"/>
    <w:rsid w:val="000D78C1"/>
    <w:rsid w:val="00102272"/>
    <w:rsid w:val="00181370"/>
    <w:rsid w:val="002627D9"/>
    <w:rsid w:val="002713BA"/>
    <w:rsid w:val="002A470B"/>
    <w:rsid w:val="002C0D4D"/>
    <w:rsid w:val="0038082D"/>
    <w:rsid w:val="0039530A"/>
    <w:rsid w:val="003B2E10"/>
    <w:rsid w:val="003F4DF8"/>
    <w:rsid w:val="0040240A"/>
    <w:rsid w:val="00421E42"/>
    <w:rsid w:val="00474EED"/>
    <w:rsid w:val="004757EE"/>
    <w:rsid w:val="00481C79"/>
    <w:rsid w:val="00497409"/>
    <w:rsid w:val="004A1ADF"/>
    <w:rsid w:val="00536A00"/>
    <w:rsid w:val="005A00E5"/>
    <w:rsid w:val="005B28A1"/>
    <w:rsid w:val="005C0519"/>
    <w:rsid w:val="005F597A"/>
    <w:rsid w:val="00730892"/>
    <w:rsid w:val="007C29C7"/>
    <w:rsid w:val="007D6962"/>
    <w:rsid w:val="00803D26"/>
    <w:rsid w:val="008B4D07"/>
    <w:rsid w:val="00921729"/>
    <w:rsid w:val="00935499"/>
    <w:rsid w:val="009475E0"/>
    <w:rsid w:val="009A1E31"/>
    <w:rsid w:val="00A17C63"/>
    <w:rsid w:val="00A31D7E"/>
    <w:rsid w:val="00A35D14"/>
    <w:rsid w:val="00A73087"/>
    <w:rsid w:val="00A84ED7"/>
    <w:rsid w:val="00A95CE5"/>
    <w:rsid w:val="00AA7108"/>
    <w:rsid w:val="00AF11D5"/>
    <w:rsid w:val="00AF68CC"/>
    <w:rsid w:val="00B5076A"/>
    <w:rsid w:val="00B61EDF"/>
    <w:rsid w:val="00B72373"/>
    <w:rsid w:val="00B97C20"/>
    <w:rsid w:val="00BE1064"/>
    <w:rsid w:val="00BF3D35"/>
    <w:rsid w:val="00C2256F"/>
    <w:rsid w:val="00C404E7"/>
    <w:rsid w:val="00C60017"/>
    <w:rsid w:val="00C60CAB"/>
    <w:rsid w:val="00CE5E0B"/>
    <w:rsid w:val="00D07AFB"/>
    <w:rsid w:val="00DB607E"/>
    <w:rsid w:val="00DF7E1B"/>
    <w:rsid w:val="00E40F9C"/>
    <w:rsid w:val="00F42494"/>
    <w:rsid w:val="00F5513B"/>
    <w:rsid w:val="00F57507"/>
    <w:rsid w:val="00F73C33"/>
    <w:rsid w:val="00FA4079"/>
    <w:rsid w:val="00FB6590"/>
    <w:rsid w:val="00FF6F4D"/>
    <w:rsid w:val="01962BA2"/>
    <w:rsid w:val="02077E78"/>
    <w:rsid w:val="022270AA"/>
    <w:rsid w:val="02386C85"/>
    <w:rsid w:val="028B38C4"/>
    <w:rsid w:val="03D61070"/>
    <w:rsid w:val="03DA7641"/>
    <w:rsid w:val="046F166E"/>
    <w:rsid w:val="04A77C52"/>
    <w:rsid w:val="050339CA"/>
    <w:rsid w:val="05CC72D2"/>
    <w:rsid w:val="07791B38"/>
    <w:rsid w:val="089C7A2C"/>
    <w:rsid w:val="098E1C69"/>
    <w:rsid w:val="09B063F6"/>
    <w:rsid w:val="09E80827"/>
    <w:rsid w:val="09FE4407"/>
    <w:rsid w:val="0A503E21"/>
    <w:rsid w:val="0ADB6ABE"/>
    <w:rsid w:val="0CD61BF9"/>
    <w:rsid w:val="0CD6524F"/>
    <w:rsid w:val="0DEC631F"/>
    <w:rsid w:val="0DEE3AB2"/>
    <w:rsid w:val="0EC6694A"/>
    <w:rsid w:val="101165D6"/>
    <w:rsid w:val="10B77469"/>
    <w:rsid w:val="10E77C5C"/>
    <w:rsid w:val="116021A5"/>
    <w:rsid w:val="122A1BD2"/>
    <w:rsid w:val="13783CEF"/>
    <w:rsid w:val="139744D4"/>
    <w:rsid w:val="14594FAE"/>
    <w:rsid w:val="14A32547"/>
    <w:rsid w:val="151A79F7"/>
    <w:rsid w:val="15414B7C"/>
    <w:rsid w:val="1579102C"/>
    <w:rsid w:val="16435838"/>
    <w:rsid w:val="17653A67"/>
    <w:rsid w:val="178F3B49"/>
    <w:rsid w:val="17BB02B5"/>
    <w:rsid w:val="17EB2C41"/>
    <w:rsid w:val="18B4458B"/>
    <w:rsid w:val="194F3CB9"/>
    <w:rsid w:val="199F2A46"/>
    <w:rsid w:val="19BC798E"/>
    <w:rsid w:val="1BA340D8"/>
    <w:rsid w:val="1BFB2898"/>
    <w:rsid w:val="1C726372"/>
    <w:rsid w:val="1C9C0240"/>
    <w:rsid w:val="1DF41E5B"/>
    <w:rsid w:val="1E043040"/>
    <w:rsid w:val="1E274BF2"/>
    <w:rsid w:val="1EA3119A"/>
    <w:rsid w:val="1F751A0B"/>
    <w:rsid w:val="1FC35F39"/>
    <w:rsid w:val="1FC5305C"/>
    <w:rsid w:val="22703DF2"/>
    <w:rsid w:val="22B90EF2"/>
    <w:rsid w:val="25357778"/>
    <w:rsid w:val="255F6835"/>
    <w:rsid w:val="260333D3"/>
    <w:rsid w:val="278F7AB7"/>
    <w:rsid w:val="27910326"/>
    <w:rsid w:val="284310CF"/>
    <w:rsid w:val="286F0A6E"/>
    <w:rsid w:val="29707052"/>
    <w:rsid w:val="299B6BA5"/>
    <w:rsid w:val="2A36617E"/>
    <w:rsid w:val="2AD55F1B"/>
    <w:rsid w:val="2AFB5EF3"/>
    <w:rsid w:val="2C7F3A19"/>
    <w:rsid w:val="2CFC6EFF"/>
    <w:rsid w:val="2D022203"/>
    <w:rsid w:val="2D786AB5"/>
    <w:rsid w:val="2E3E740B"/>
    <w:rsid w:val="2E7154E0"/>
    <w:rsid w:val="2F60598B"/>
    <w:rsid w:val="304F76D1"/>
    <w:rsid w:val="30506C70"/>
    <w:rsid w:val="30E91417"/>
    <w:rsid w:val="31332699"/>
    <w:rsid w:val="32917FB8"/>
    <w:rsid w:val="32F11B91"/>
    <w:rsid w:val="33E937AB"/>
    <w:rsid w:val="34607416"/>
    <w:rsid w:val="34663D10"/>
    <w:rsid w:val="34C20B06"/>
    <w:rsid w:val="34F1186A"/>
    <w:rsid w:val="353C5D98"/>
    <w:rsid w:val="356144EF"/>
    <w:rsid w:val="36517C04"/>
    <w:rsid w:val="366864DB"/>
    <w:rsid w:val="368E54CB"/>
    <w:rsid w:val="3721754C"/>
    <w:rsid w:val="387301B4"/>
    <w:rsid w:val="38F11335"/>
    <w:rsid w:val="391F631E"/>
    <w:rsid w:val="39471712"/>
    <w:rsid w:val="39826F62"/>
    <w:rsid w:val="3A2F0B56"/>
    <w:rsid w:val="3AD00DC6"/>
    <w:rsid w:val="3B4B4F17"/>
    <w:rsid w:val="3C2974B3"/>
    <w:rsid w:val="3C4342EF"/>
    <w:rsid w:val="3CAA05F4"/>
    <w:rsid w:val="3CCF0D8A"/>
    <w:rsid w:val="3EA92454"/>
    <w:rsid w:val="3EF922AA"/>
    <w:rsid w:val="3FBD1596"/>
    <w:rsid w:val="40796CF9"/>
    <w:rsid w:val="40BE466E"/>
    <w:rsid w:val="41B81734"/>
    <w:rsid w:val="428F6232"/>
    <w:rsid w:val="42C43A92"/>
    <w:rsid w:val="42F50E99"/>
    <w:rsid w:val="43177B9B"/>
    <w:rsid w:val="4322216B"/>
    <w:rsid w:val="43B17A2B"/>
    <w:rsid w:val="441F063F"/>
    <w:rsid w:val="44450A4A"/>
    <w:rsid w:val="445F08D4"/>
    <w:rsid w:val="45551F0C"/>
    <w:rsid w:val="45E83F3B"/>
    <w:rsid w:val="477947D7"/>
    <w:rsid w:val="4782146E"/>
    <w:rsid w:val="47B67E04"/>
    <w:rsid w:val="48A54FAE"/>
    <w:rsid w:val="497309C9"/>
    <w:rsid w:val="49A22DA6"/>
    <w:rsid w:val="4A6140E6"/>
    <w:rsid w:val="4AF42766"/>
    <w:rsid w:val="4D49506B"/>
    <w:rsid w:val="4EEF633A"/>
    <w:rsid w:val="4F0839C5"/>
    <w:rsid w:val="4FBD3854"/>
    <w:rsid w:val="501E5995"/>
    <w:rsid w:val="504D3DB0"/>
    <w:rsid w:val="50641280"/>
    <w:rsid w:val="52741E27"/>
    <w:rsid w:val="52905E25"/>
    <w:rsid w:val="536F605C"/>
    <w:rsid w:val="5443368B"/>
    <w:rsid w:val="54492650"/>
    <w:rsid w:val="54D92557"/>
    <w:rsid w:val="54E952AC"/>
    <w:rsid w:val="550306F3"/>
    <w:rsid w:val="559B71FF"/>
    <w:rsid w:val="565A22EB"/>
    <w:rsid w:val="5673776C"/>
    <w:rsid w:val="56D124F5"/>
    <w:rsid w:val="574E48A0"/>
    <w:rsid w:val="58087D76"/>
    <w:rsid w:val="58764775"/>
    <w:rsid w:val="58FD429D"/>
    <w:rsid w:val="59C61539"/>
    <w:rsid w:val="59FC3B8A"/>
    <w:rsid w:val="5A693F23"/>
    <w:rsid w:val="5C652833"/>
    <w:rsid w:val="5D086F45"/>
    <w:rsid w:val="5D102E8E"/>
    <w:rsid w:val="5D731EE5"/>
    <w:rsid w:val="5DCD37B6"/>
    <w:rsid w:val="5F031343"/>
    <w:rsid w:val="5FCD3B2E"/>
    <w:rsid w:val="5FD35482"/>
    <w:rsid w:val="606D0A1C"/>
    <w:rsid w:val="6121190C"/>
    <w:rsid w:val="61260B91"/>
    <w:rsid w:val="6145164E"/>
    <w:rsid w:val="619A2136"/>
    <w:rsid w:val="61D7193B"/>
    <w:rsid w:val="62202F72"/>
    <w:rsid w:val="628250A4"/>
    <w:rsid w:val="649A3942"/>
    <w:rsid w:val="65AD46A4"/>
    <w:rsid w:val="66F611A9"/>
    <w:rsid w:val="673F7626"/>
    <w:rsid w:val="680E19EF"/>
    <w:rsid w:val="68DB550E"/>
    <w:rsid w:val="69074005"/>
    <w:rsid w:val="69B336F0"/>
    <w:rsid w:val="69C917CF"/>
    <w:rsid w:val="6A197ABD"/>
    <w:rsid w:val="6AE34073"/>
    <w:rsid w:val="6B84537F"/>
    <w:rsid w:val="6BD9690B"/>
    <w:rsid w:val="6C015B0A"/>
    <w:rsid w:val="6C707209"/>
    <w:rsid w:val="6CB50329"/>
    <w:rsid w:val="6D9844FE"/>
    <w:rsid w:val="6E865EF8"/>
    <w:rsid w:val="6F4E6D84"/>
    <w:rsid w:val="6F8706D8"/>
    <w:rsid w:val="70381FAD"/>
    <w:rsid w:val="7047792D"/>
    <w:rsid w:val="709B7B35"/>
    <w:rsid w:val="713A11ED"/>
    <w:rsid w:val="716641B1"/>
    <w:rsid w:val="717F0F96"/>
    <w:rsid w:val="71CB119C"/>
    <w:rsid w:val="73C4344F"/>
    <w:rsid w:val="74235FBB"/>
    <w:rsid w:val="742D011A"/>
    <w:rsid w:val="744A26BB"/>
    <w:rsid w:val="75720583"/>
    <w:rsid w:val="75F43472"/>
    <w:rsid w:val="767F762E"/>
    <w:rsid w:val="76935F13"/>
    <w:rsid w:val="76944F4E"/>
    <w:rsid w:val="76C43F58"/>
    <w:rsid w:val="7964791A"/>
    <w:rsid w:val="7A007FD1"/>
    <w:rsid w:val="7A215327"/>
    <w:rsid w:val="7B3A6F5B"/>
    <w:rsid w:val="7B8565C5"/>
    <w:rsid w:val="7BAB6FC2"/>
    <w:rsid w:val="7BF053A6"/>
    <w:rsid w:val="7C324095"/>
    <w:rsid w:val="7C4D64E1"/>
    <w:rsid w:val="7C5429EA"/>
    <w:rsid w:val="7C622528"/>
    <w:rsid w:val="7D537BE4"/>
    <w:rsid w:val="7EB91C0A"/>
    <w:rsid w:val="7F7F3B99"/>
    <w:rsid w:val="7FD851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B734B2C4-2ACC-49B4-8BCA-72195BB13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annotation text" w:qFormat="1"/>
    <w:lsdException w:name="header" w:qFormat="1"/>
    <w:lsdException w:name="footer" w:qFormat="1"/>
    <w:lsdException w:name="caption" w:semiHidden="1" w:unhideWhenUsed="1" w:qFormat="1"/>
    <w:lsdException w:name="annotation reference" w:qFormat="1"/>
    <w:lsdException w:name="List Bullet 2" w:qFormat="1"/>
    <w:lsdException w:name="Title" w:qFormat="1"/>
    <w:lsdException w:name="Default Paragraph Font" w:semiHidden="1" w:uiPriority="1" w:unhideWhenUsed="1" w:qFormat="1"/>
    <w:lsdException w:name="Body Text" w:uiPriority="1" w:qFormat="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60" w:after="60"/>
      <w:jc w:val="left"/>
      <w:outlineLvl w:val="0"/>
    </w:pPr>
    <w:rPr>
      <w:rFonts w:eastAsia="黑体"/>
      <w:b/>
      <w:kern w:val="44"/>
      <w:sz w:val="28"/>
    </w:rPr>
  </w:style>
  <w:style w:type="paragraph" w:styleId="20">
    <w:name w:val="heading 2"/>
    <w:basedOn w:val="a"/>
    <w:next w:val="a"/>
    <w:qFormat/>
    <w:pPr>
      <w:keepNext/>
      <w:keepLines/>
      <w:spacing w:before="60" w:after="60"/>
      <w:jc w:val="left"/>
      <w:outlineLvl w:val="1"/>
    </w:pPr>
    <w:rPr>
      <w:rFonts w:ascii="Arial" w:eastAsia="黑体" w:hAnsi="Arial"/>
      <w:b/>
      <w:bCs/>
      <w:sz w:val="24"/>
      <w:szCs w:val="32"/>
    </w:rPr>
  </w:style>
  <w:style w:type="paragraph" w:styleId="3">
    <w:name w:val="heading 3"/>
    <w:basedOn w:val="a"/>
    <w:next w:val="a"/>
    <w:qFormat/>
    <w:pPr>
      <w:keepNext/>
      <w:outlineLvl w:val="2"/>
    </w:pPr>
    <w:rPr>
      <w:rFonts w:ascii="楷体_GB2312" w:eastAsia="楷体_GB2312" w:hAnsi="宋体"/>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rPr>
      <w:rFonts w:asciiTheme="minorHAnsi" w:eastAsiaTheme="minorEastAsia" w:hAnsiTheme="minorHAnsi" w:cstheme="minorBidi"/>
    </w:rPr>
  </w:style>
  <w:style w:type="paragraph" w:styleId="a5">
    <w:name w:val="Body Text"/>
    <w:basedOn w:val="a"/>
    <w:next w:val="a6"/>
    <w:uiPriority w:val="1"/>
    <w:qFormat/>
    <w:pPr>
      <w:ind w:left="490"/>
    </w:pPr>
    <w:rPr>
      <w:sz w:val="19"/>
      <w:szCs w:val="19"/>
    </w:rPr>
  </w:style>
  <w:style w:type="paragraph" w:styleId="a6">
    <w:name w:val="Title"/>
    <w:basedOn w:val="a"/>
    <w:next w:val="a"/>
    <w:qFormat/>
    <w:pPr>
      <w:spacing w:before="240" w:after="60"/>
      <w:jc w:val="center"/>
      <w:outlineLvl w:val="0"/>
    </w:pPr>
    <w:rPr>
      <w:rFonts w:ascii="Cambria" w:hAnsi="Cambria"/>
      <w:b/>
      <w:bCs/>
      <w:sz w:val="32"/>
      <w:szCs w:val="32"/>
    </w:rPr>
  </w:style>
  <w:style w:type="paragraph" w:styleId="2">
    <w:name w:val="List Bullet 2"/>
    <w:basedOn w:val="a"/>
    <w:qFormat/>
    <w:pPr>
      <w:numPr>
        <w:numId w:val="1"/>
      </w:numPr>
    </w:pPr>
  </w:style>
  <w:style w:type="paragraph" w:styleId="TOC3">
    <w:name w:val="toc 3"/>
    <w:basedOn w:val="a"/>
    <w:next w:val="a"/>
    <w:qFormat/>
    <w:pPr>
      <w:ind w:leftChars="400" w:left="840"/>
    </w:pPr>
  </w:style>
  <w:style w:type="paragraph" w:styleId="a7">
    <w:name w:val="Plain Text"/>
    <w:basedOn w:val="a"/>
    <w:qFormat/>
    <w:rPr>
      <w:rFonts w:ascii="宋体" w:hAnsi="Courier New" w:cs="Courier New"/>
      <w:szCs w:val="21"/>
    </w:rPr>
  </w:style>
  <w:style w:type="paragraph" w:styleId="a8">
    <w:name w:val="Balloon Text"/>
    <w:basedOn w:val="a"/>
    <w:link w:val="a9"/>
    <w:qFormat/>
    <w:rPr>
      <w:sz w:val="18"/>
      <w:szCs w:val="18"/>
    </w:rPr>
  </w:style>
  <w:style w:type="paragraph" w:styleId="aa">
    <w:name w:val="footer"/>
    <w:basedOn w:val="a"/>
    <w:qFormat/>
    <w:pPr>
      <w:tabs>
        <w:tab w:val="center" w:pos="4153"/>
        <w:tab w:val="right" w:pos="8306"/>
      </w:tabs>
      <w:snapToGrid w:val="0"/>
      <w:jc w:val="left"/>
    </w:pPr>
    <w:rPr>
      <w:sz w:val="18"/>
    </w:rPr>
  </w:style>
  <w:style w:type="paragraph" w:styleId="ab">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qFormat/>
  </w:style>
  <w:style w:type="paragraph" w:styleId="TOC2">
    <w:name w:val="toc 2"/>
    <w:basedOn w:val="a"/>
    <w:next w:val="a"/>
    <w:qFormat/>
    <w:pPr>
      <w:ind w:leftChars="200" w:left="420"/>
    </w:p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c">
    <w:name w:val="annotation subject"/>
    <w:basedOn w:val="a3"/>
    <w:next w:val="a3"/>
    <w:link w:val="ad"/>
    <w:qFormat/>
    <w:rPr>
      <w:rFonts w:ascii="Times New Roman" w:eastAsia="宋体" w:hAnsi="Times New Roman" w:cs="Times New Roman"/>
      <w:b/>
      <w:bCs/>
    </w:rPr>
  </w:style>
  <w:style w:type="table" w:styleId="a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qFormat/>
    <w:rPr>
      <w:color w:val="0000FF"/>
      <w:u w:val="single"/>
    </w:rPr>
  </w:style>
  <w:style w:type="character" w:styleId="af0">
    <w:name w:val="annotation reference"/>
    <w:basedOn w:val="a0"/>
    <w:qFormat/>
    <w:rPr>
      <w:sz w:val="21"/>
      <w:szCs w:val="21"/>
    </w:rPr>
  </w:style>
  <w:style w:type="character" w:customStyle="1" w:styleId="font01">
    <w:name w:val="font01"/>
    <w:basedOn w:val="a0"/>
    <w:qFormat/>
    <w:rPr>
      <w:rFonts w:ascii="宋体" w:eastAsia="宋体" w:hAnsi="宋体" w:cs="宋体" w:hint="eastAsia"/>
      <w:color w:val="000000"/>
      <w:sz w:val="20"/>
      <w:szCs w:val="20"/>
      <w:u w:val="none"/>
    </w:rPr>
  </w:style>
  <w:style w:type="character" w:customStyle="1" w:styleId="font71">
    <w:name w:val="font71"/>
    <w:basedOn w:val="a0"/>
    <w:qFormat/>
    <w:rPr>
      <w:rFonts w:ascii="宋体" w:eastAsia="宋体" w:hAnsi="宋体" w:cs="宋体" w:hint="eastAsia"/>
      <w:color w:val="FF0000"/>
      <w:sz w:val="20"/>
      <w:szCs w:val="20"/>
      <w:u w:val="none"/>
    </w:rPr>
  </w:style>
  <w:style w:type="character" w:customStyle="1" w:styleId="font91">
    <w:name w:val="font91"/>
    <w:basedOn w:val="a0"/>
    <w:qFormat/>
    <w:rPr>
      <w:rFonts w:ascii="宋体" w:eastAsia="宋体" w:hAnsi="宋体" w:cs="宋体" w:hint="eastAsia"/>
      <w:color w:val="000000"/>
      <w:sz w:val="18"/>
      <w:szCs w:val="18"/>
      <w:u w:val="none"/>
    </w:rPr>
  </w:style>
  <w:style w:type="character" w:customStyle="1" w:styleId="font11">
    <w:name w:val="font11"/>
    <w:basedOn w:val="a0"/>
    <w:qFormat/>
    <w:rPr>
      <w:rFonts w:ascii="宋体" w:eastAsia="宋体" w:hAnsi="宋体" w:cs="宋体" w:hint="eastAsia"/>
      <w:color w:val="FF0000"/>
      <w:sz w:val="18"/>
      <w:szCs w:val="18"/>
      <w:u w:val="none"/>
    </w:rPr>
  </w:style>
  <w:style w:type="character" w:customStyle="1" w:styleId="font112">
    <w:name w:val="font112"/>
    <w:basedOn w:val="a0"/>
    <w:qFormat/>
    <w:rPr>
      <w:rFonts w:ascii="宋体" w:eastAsia="宋体" w:hAnsi="宋体" w:cs="宋体" w:hint="eastAsia"/>
      <w:color w:val="000000"/>
      <w:sz w:val="20"/>
      <w:szCs w:val="20"/>
      <w:u w:val="none"/>
    </w:rPr>
  </w:style>
  <w:style w:type="character" w:customStyle="1" w:styleId="font61">
    <w:name w:val="font61"/>
    <w:basedOn w:val="a0"/>
    <w:qFormat/>
    <w:rPr>
      <w:rFonts w:ascii="宋体" w:eastAsia="宋体" w:hAnsi="宋体" w:cs="宋体" w:hint="eastAsia"/>
      <w:color w:val="000000"/>
      <w:sz w:val="20"/>
      <w:szCs w:val="20"/>
      <w:u w:val="none"/>
    </w:rPr>
  </w:style>
  <w:style w:type="character" w:customStyle="1" w:styleId="font21">
    <w:name w:val="font21"/>
    <w:basedOn w:val="a0"/>
    <w:qFormat/>
    <w:rPr>
      <w:rFonts w:ascii="宋体" w:eastAsia="宋体" w:hAnsi="宋体" w:cs="宋体" w:hint="eastAsia"/>
      <w:color w:val="000000"/>
      <w:sz w:val="20"/>
      <w:szCs w:val="20"/>
      <w:u w:val="none"/>
    </w:rPr>
  </w:style>
  <w:style w:type="character" w:customStyle="1" w:styleId="font31">
    <w:name w:val="font31"/>
    <w:basedOn w:val="a0"/>
    <w:qFormat/>
    <w:rPr>
      <w:rFonts w:ascii="宋体" w:eastAsia="宋体" w:hAnsi="宋体" w:cs="宋体" w:hint="eastAsia"/>
      <w:color w:val="FF0000"/>
      <w:sz w:val="20"/>
      <w:szCs w:val="20"/>
      <w:u w:val="none"/>
    </w:rPr>
  </w:style>
  <w:style w:type="character" w:customStyle="1" w:styleId="font41">
    <w:name w:val="font41"/>
    <w:basedOn w:val="a0"/>
    <w:qFormat/>
    <w:rPr>
      <w:rFonts w:ascii="宋体" w:eastAsia="宋体" w:hAnsi="宋体" w:cs="宋体" w:hint="eastAsia"/>
      <w:color w:val="000000"/>
      <w:sz w:val="18"/>
      <w:szCs w:val="18"/>
      <w:u w:val="none"/>
    </w:rPr>
  </w:style>
  <w:style w:type="character" w:customStyle="1" w:styleId="a9">
    <w:name w:val="批注框文本 字符"/>
    <w:basedOn w:val="a0"/>
    <w:link w:val="a8"/>
    <w:qFormat/>
    <w:rPr>
      <w:kern w:val="2"/>
      <w:sz w:val="18"/>
      <w:szCs w:val="18"/>
    </w:rPr>
  </w:style>
  <w:style w:type="paragraph" w:styleId="af1">
    <w:name w:val="List Paragraph"/>
    <w:basedOn w:val="a"/>
    <w:uiPriority w:val="34"/>
    <w:qFormat/>
    <w:pPr>
      <w:ind w:firstLineChars="200" w:firstLine="420"/>
    </w:p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10">
    <w:name w:val="修订1"/>
    <w:hidden/>
    <w:uiPriority w:val="99"/>
    <w:unhideWhenUsed/>
    <w:qFormat/>
    <w:rPr>
      <w:kern w:val="2"/>
      <w:sz w:val="21"/>
      <w:szCs w:val="24"/>
    </w:rPr>
  </w:style>
  <w:style w:type="character" w:customStyle="1" w:styleId="a4">
    <w:name w:val="批注文字 字符"/>
    <w:basedOn w:val="a0"/>
    <w:link w:val="a3"/>
    <w:qFormat/>
    <w:rPr>
      <w:rFonts w:asciiTheme="minorHAnsi" w:eastAsiaTheme="minorEastAsia" w:hAnsiTheme="minorHAnsi" w:cstheme="minorBidi"/>
      <w:kern w:val="2"/>
      <w:sz w:val="21"/>
      <w:szCs w:val="24"/>
    </w:rPr>
  </w:style>
  <w:style w:type="character" w:customStyle="1" w:styleId="ad">
    <w:name w:val="批注主题 字符"/>
    <w:basedOn w:val="a4"/>
    <w:link w:val="ac"/>
    <w:qFormat/>
    <w:rPr>
      <w:rFonts w:asciiTheme="minorHAnsi" w:eastAsiaTheme="minorEastAsia" w:hAnsiTheme="minorHAnsi" w:cstheme="minorBidi"/>
      <w:b/>
      <w:bCs/>
      <w:kern w:val="2"/>
      <w:sz w:val="21"/>
      <w:szCs w:val="24"/>
    </w:rPr>
  </w:style>
  <w:style w:type="paragraph" w:styleId="af2">
    <w:name w:val="Revision"/>
    <w:hidden/>
    <w:uiPriority w:val="99"/>
    <w:unhideWhenUsed/>
    <w:rsid w:val="0049740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1391</Words>
  <Characters>7934</Characters>
  <Application>Microsoft Office Word</Application>
  <DocSecurity>0</DocSecurity>
  <Lines>66</Lines>
  <Paragraphs>18</Paragraphs>
  <ScaleCrop>false</ScaleCrop>
  <Company>P R C</Company>
  <LinksUpToDate>false</LinksUpToDate>
  <CharactersWithSpaces>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我爱兰花香</dc:creator>
  <cp:lastModifiedBy>jzx</cp:lastModifiedBy>
  <cp:revision>2</cp:revision>
  <cp:lastPrinted>2019-12-25T03:29:00Z</cp:lastPrinted>
  <dcterms:created xsi:type="dcterms:W3CDTF">2023-11-27T00:11:00Z</dcterms:created>
  <dcterms:modified xsi:type="dcterms:W3CDTF">2023-11-27T00:11:00Z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E05A554FAFB843EFA19A758D893C29D2_13</vt:lpwstr>
  </property>
</Properties>
</file>