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7E07B" w14:textId="0F0C9A23" w:rsidR="001A5AE3" w:rsidRPr="00625AF1" w:rsidRDefault="00566722" w:rsidP="00C965A7">
      <w:pPr>
        <w:pStyle w:val="1"/>
        <w:spacing w:line="240" w:lineRule="auto"/>
        <w:jc w:val="center"/>
        <w:rPr>
          <w:rFonts w:ascii="黑体" w:hAnsi="黑体"/>
          <w:sz w:val="36"/>
        </w:rPr>
      </w:pPr>
      <w:bookmarkStart w:id="0" w:name="_Toc128411566"/>
      <w:bookmarkStart w:id="1" w:name="_Hlk69288881"/>
      <w:r w:rsidRPr="00625AF1">
        <w:rPr>
          <w:rFonts w:ascii="黑体" w:hAnsi="黑体" w:hint="eastAsia"/>
          <w:sz w:val="36"/>
        </w:rPr>
        <w:t>膳食物资（乳制品</w:t>
      </w:r>
      <w:r w:rsidR="000432D2" w:rsidRPr="00625AF1">
        <w:rPr>
          <w:rFonts w:ascii="黑体" w:hAnsi="黑体" w:hint="eastAsia"/>
          <w:sz w:val="36"/>
        </w:rPr>
        <w:t>类</w:t>
      </w:r>
      <w:r w:rsidR="00286646" w:rsidRPr="00625AF1">
        <w:rPr>
          <w:rFonts w:ascii="黑体" w:hAnsi="黑体" w:hint="eastAsia"/>
          <w:sz w:val="36"/>
        </w:rPr>
        <w:t>：鲜奶、纯奶、乳酸菌</w:t>
      </w:r>
      <w:r w:rsidR="009D0C7E" w:rsidRPr="00625AF1">
        <w:rPr>
          <w:rFonts w:ascii="黑体" w:hAnsi="黑体" w:hint="eastAsia"/>
          <w:sz w:val="36"/>
        </w:rPr>
        <w:t>等</w:t>
      </w:r>
      <w:r w:rsidRPr="00625AF1">
        <w:rPr>
          <w:rFonts w:ascii="黑体" w:hAnsi="黑体" w:hint="eastAsia"/>
          <w:sz w:val="36"/>
        </w:rPr>
        <w:t>）采购项目</w:t>
      </w:r>
      <w:r w:rsidR="001A5AE3" w:rsidRPr="00625AF1">
        <w:rPr>
          <w:rFonts w:ascii="黑体" w:hAnsi="黑体" w:hint="eastAsia"/>
          <w:sz w:val="36"/>
        </w:rPr>
        <w:t>用户需求</w:t>
      </w:r>
      <w:bookmarkEnd w:id="0"/>
    </w:p>
    <w:p w14:paraId="0FBF6E59" w14:textId="77777777" w:rsidR="001A5AE3" w:rsidRPr="00625AF1" w:rsidRDefault="001A5AE3" w:rsidP="001A5AE3">
      <w:pPr>
        <w:spacing w:line="360" w:lineRule="auto"/>
        <w:rPr>
          <w:rFonts w:ascii="宋体" w:hAnsi="宋体"/>
          <w:b/>
          <w:sz w:val="24"/>
        </w:rPr>
      </w:pPr>
      <w:bookmarkStart w:id="2" w:name="_Toc9947514"/>
      <w:bookmarkStart w:id="3" w:name="_Toc9947484"/>
    </w:p>
    <w:p w14:paraId="3DF90E92" w14:textId="2E2B282D" w:rsidR="001A5AE3" w:rsidRPr="00625AF1" w:rsidRDefault="001A5AE3" w:rsidP="001A5AE3">
      <w:pPr>
        <w:numPr>
          <w:ilvl w:val="0"/>
          <w:numId w:val="1"/>
        </w:numPr>
        <w:spacing w:line="360" w:lineRule="auto"/>
        <w:outlineLvl w:val="0"/>
        <w:rPr>
          <w:rFonts w:ascii="宋体" w:hAnsi="宋体"/>
          <w:b/>
          <w:sz w:val="28"/>
        </w:rPr>
      </w:pPr>
      <w:bookmarkStart w:id="4" w:name="_Toc128411568"/>
      <w:bookmarkEnd w:id="2"/>
      <w:bookmarkEnd w:id="3"/>
      <w:r w:rsidRPr="00625AF1">
        <w:rPr>
          <w:rFonts w:ascii="宋体" w:hAnsi="宋体" w:hint="eastAsia"/>
          <w:b/>
          <w:sz w:val="28"/>
        </w:rPr>
        <w:t>项目概况</w:t>
      </w:r>
      <w:bookmarkEnd w:id="4"/>
    </w:p>
    <w:p w14:paraId="16B0C066" w14:textId="5A91E0C1" w:rsidR="001A5AE3" w:rsidRDefault="001A5AE3" w:rsidP="001A5AE3">
      <w:pPr>
        <w:numPr>
          <w:ilvl w:val="0"/>
          <w:numId w:val="3"/>
        </w:numPr>
        <w:adjustRightInd w:val="0"/>
        <w:snapToGrid w:val="0"/>
        <w:spacing w:line="360" w:lineRule="auto"/>
        <w:jc w:val="left"/>
        <w:rPr>
          <w:rFonts w:ascii="宋体" w:hAnsi="宋体"/>
          <w:sz w:val="24"/>
          <w:lang w:val="hr-HR"/>
        </w:rPr>
      </w:pPr>
      <w:r w:rsidRPr="00625AF1">
        <w:rPr>
          <w:rFonts w:ascii="宋体" w:hAnsi="宋体" w:hint="eastAsia"/>
          <w:sz w:val="24"/>
          <w:lang w:val="hr-HR"/>
        </w:rPr>
        <w:t>项目名称：中山大学附属肿瘤医院</w:t>
      </w:r>
      <w:r w:rsidRPr="00625AF1">
        <w:rPr>
          <w:rFonts w:ascii="宋体" w:hAnsi="宋体"/>
          <w:sz w:val="24"/>
          <w:lang w:val="hr-HR"/>
        </w:rPr>
        <w:t>膳食物资（</w:t>
      </w:r>
      <w:r w:rsidR="00286646" w:rsidRPr="00625AF1">
        <w:rPr>
          <w:rFonts w:ascii="宋体" w:hAnsi="宋体" w:hint="eastAsia"/>
          <w:sz w:val="24"/>
        </w:rPr>
        <w:t>乳制品</w:t>
      </w:r>
      <w:r w:rsidR="00E74AA8" w:rsidRPr="00625AF1">
        <w:rPr>
          <w:rFonts w:ascii="宋体" w:hAnsi="宋体" w:hint="eastAsia"/>
          <w:sz w:val="24"/>
        </w:rPr>
        <w:t>类</w:t>
      </w:r>
      <w:r w:rsidR="00286646" w:rsidRPr="00625AF1">
        <w:rPr>
          <w:rFonts w:ascii="宋体" w:hAnsi="宋体" w:hint="eastAsia"/>
          <w:sz w:val="24"/>
        </w:rPr>
        <w:t>：鲜奶、纯奶、乳酸菌</w:t>
      </w:r>
      <w:r w:rsidR="00693F65" w:rsidRPr="00625AF1">
        <w:rPr>
          <w:rFonts w:ascii="宋体" w:hAnsi="宋体" w:hint="eastAsia"/>
          <w:sz w:val="24"/>
        </w:rPr>
        <w:t>等</w:t>
      </w:r>
      <w:r w:rsidRPr="00625AF1">
        <w:rPr>
          <w:rFonts w:ascii="宋体" w:hAnsi="宋体"/>
          <w:sz w:val="24"/>
          <w:lang w:val="hr-HR"/>
        </w:rPr>
        <w:t>）采购项目</w:t>
      </w:r>
      <w:r w:rsidRPr="00625AF1">
        <w:rPr>
          <w:rFonts w:ascii="宋体" w:hAnsi="宋体" w:hint="eastAsia"/>
          <w:sz w:val="24"/>
          <w:lang w:val="hr-HR"/>
        </w:rPr>
        <w:t>；</w:t>
      </w:r>
    </w:p>
    <w:p w14:paraId="296831DE" w14:textId="38173CCF" w:rsidR="009A62D9" w:rsidRPr="00625AF1" w:rsidRDefault="009A62D9" w:rsidP="001A5AE3">
      <w:pPr>
        <w:numPr>
          <w:ilvl w:val="0"/>
          <w:numId w:val="3"/>
        </w:numPr>
        <w:adjustRightInd w:val="0"/>
        <w:snapToGrid w:val="0"/>
        <w:spacing w:line="360" w:lineRule="auto"/>
        <w:jc w:val="left"/>
        <w:rPr>
          <w:rFonts w:ascii="宋体" w:hAnsi="宋体"/>
          <w:sz w:val="24"/>
          <w:lang w:val="hr-HR"/>
        </w:rPr>
      </w:pPr>
      <w:r>
        <w:rPr>
          <w:rFonts w:ascii="宋体" w:hAnsi="宋体" w:hint="eastAsia"/>
          <w:sz w:val="24"/>
          <w:lang w:val="hr-HR"/>
        </w:rPr>
        <w:t>预算3</w:t>
      </w:r>
      <w:r>
        <w:rPr>
          <w:rFonts w:ascii="宋体" w:hAnsi="宋体"/>
          <w:sz w:val="24"/>
          <w:lang w:val="hr-HR"/>
        </w:rPr>
        <w:t>50</w:t>
      </w:r>
      <w:r>
        <w:rPr>
          <w:rFonts w:ascii="宋体" w:hAnsi="宋体" w:hint="eastAsia"/>
          <w:sz w:val="24"/>
          <w:lang w:val="hr-HR"/>
        </w:rPr>
        <w:t>万元/年。</w:t>
      </w:r>
    </w:p>
    <w:p w14:paraId="15D1B5DD" w14:textId="77777777" w:rsidR="001A5AE3" w:rsidRPr="00625AF1" w:rsidRDefault="001A5AE3" w:rsidP="001A5AE3">
      <w:pPr>
        <w:numPr>
          <w:ilvl w:val="0"/>
          <w:numId w:val="3"/>
        </w:numPr>
        <w:adjustRightInd w:val="0"/>
        <w:snapToGrid w:val="0"/>
        <w:spacing w:line="360" w:lineRule="auto"/>
        <w:jc w:val="left"/>
        <w:rPr>
          <w:rFonts w:ascii="宋体" w:hAnsi="宋体"/>
          <w:sz w:val="24"/>
          <w:lang w:val="hr-HR"/>
        </w:rPr>
      </w:pPr>
      <w:r w:rsidRPr="00625AF1">
        <w:rPr>
          <w:rFonts w:ascii="宋体" w:hAnsi="宋体" w:hint="eastAsia"/>
          <w:sz w:val="24"/>
          <w:lang w:val="hr-HR"/>
        </w:rPr>
        <w:t>本项目设</w:t>
      </w:r>
      <w:r w:rsidRPr="00625AF1">
        <w:rPr>
          <w:rFonts w:ascii="宋体" w:hAnsi="宋体"/>
          <w:sz w:val="24"/>
          <w:lang w:val="hr-HR"/>
        </w:rPr>
        <w:t>2个供货点，详情如下：</w:t>
      </w:r>
    </w:p>
    <w:p w14:paraId="293AAA97" w14:textId="7B04C73A" w:rsidR="001A5AE3" w:rsidRPr="00625AF1" w:rsidRDefault="001A5AE3" w:rsidP="00693F65">
      <w:pPr>
        <w:adjustRightInd w:val="0"/>
        <w:snapToGrid w:val="0"/>
        <w:spacing w:line="360" w:lineRule="auto"/>
        <w:ind w:left="420"/>
        <w:jc w:val="left"/>
        <w:rPr>
          <w:rFonts w:ascii="宋体" w:hAnsi="宋体"/>
          <w:sz w:val="24"/>
          <w:lang w:val="hr-HR"/>
        </w:rPr>
      </w:pPr>
      <w:r w:rsidRPr="00625AF1">
        <w:rPr>
          <w:rFonts w:ascii="宋体" w:hAnsi="宋体" w:hint="eastAsia"/>
          <w:sz w:val="24"/>
          <w:lang w:val="hr-HR"/>
        </w:rPr>
        <w:t>供货地点</w:t>
      </w:r>
      <w:r w:rsidR="00C965A7" w:rsidRPr="00625AF1">
        <w:rPr>
          <w:rFonts w:ascii="宋体" w:hAnsi="宋体"/>
          <w:sz w:val="24"/>
          <w:lang w:val="hr-HR"/>
        </w:rPr>
        <w:fldChar w:fldCharType="begin"/>
      </w:r>
      <w:r w:rsidR="00C965A7" w:rsidRPr="00625AF1">
        <w:rPr>
          <w:rFonts w:ascii="宋体" w:hAnsi="宋体"/>
          <w:sz w:val="24"/>
          <w:lang w:val="hr-HR"/>
        </w:rPr>
        <w:instrText xml:space="preserve"> </w:instrText>
      </w:r>
      <w:r w:rsidR="00C965A7" w:rsidRPr="00625AF1">
        <w:rPr>
          <w:rFonts w:ascii="宋体" w:hAnsi="宋体" w:hint="eastAsia"/>
          <w:sz w:val="24"/>
          <w:lang w:val="hr-HR"/>
        </w:rPr>
        <w:instrText>= 1 \* GB3</w:instrText>
      </w:r>
      <w:r w:rsidR="00C965A7" w:rsidRPr="00625AF1">
        <w:rPr>
          <w:rFonts w:ascii="宋体" w:hAnsi="宋体"/>
          <w:sz w:val="24"/>
          <w:lang w:val="hr-HR"/>
        </w:rPr>
        <w:instrText xml:space="preserve"> </w:instrText>
      </w:r>
      <w:r w:rsidR="00C965A7" w:rsidRPr="00625AF1">
        <w:rPr>
          <w:rFonts w:ascii="宋体" w:hAnsi="宋体"/>
          <w:sz w:val="24"/>
          <w:lang w:val="hr-HR"/>
        </w:rPr>
        <w:fldChar w:fldCharType="separate"/>
      </w:r>
      <w:r w:rsidR="00C965A7" w:rsidRPr="00625AF1">
        <w:rPr>
          <w:rFonts w:ascii="宋体" w:hAnsi="宋体" w:hint="eastAsia"/>
          <w:noProof/>
          <w:sz w:val="24"/>
          <w:lang w:val="hr-HR"/>
        </w:rPr>
        <w:t>①</w:t>
      </w:r>
      <w:r w:rsidR="00C965A7" w:rsidRPr="00625AF1">
        <w:rPr>
          <w:rFonts w:ascii="宋体" w:hAnsi="宋体"/>
          <w:sz w:val="24"/>
          <w:lang w:val="hr-HR"/>
        </w:rPr>
        <w:fldChar w:fldCharType="end"/>
      </w:r>
      <w:r w:rsidRPr="00625AF1">
        <w:rPr>
          <w:rFonts w:ascii="宋体" w:hAnsi="宋体"/>
          <w:sz w:val="24"/>
          <w:lang w:val="hr-HR"/>
        </w:rPr>
        <w:t>：广州市越秀区东风东路651号中山大学附属肿瘤医院</w:t>
      </w:r>
      <w:r w:rsidRPr="00625AF1">
        <w:rPr>
          <w:rFonts w:ascii="宋体" w:hAnsi="宋体" w:hint="eastAsia"/>
          <w:sz w:val="24"/>
          <w:lang w:val="hr-HR"/>
        </w:rPr>
        <w:t>越秀院区；</w:t>
      </w:r>
    </w:p>
    <w:p w14:paraId="4AAF2B63" w14:textId="6A3D5CD6" w:rsidR="001A5AE3" w:rsidRPr="00625AF1" w:rsidRDefault="001A5AE3" w:rsidP="00693F65">
      <w:pPr>
        <w:adjustRightInd w:val="0"/>
        <w:snapToGrid w:val="0"/>
        <w:spacing w:line="360" w:lineRule="auto"/>
        <w:ind w:left="420"/>
        <w:jc w:val="left"/>
        <w:rPr>
          <w:rFonts w:ascii="宋体" w:hAnsi="宋体"/>
          <w:sz w:val="24"/>
          <w:lang w:val="hr-HR"/>
        </w:rPr>
      </w:pPr>
      <w:r w:rsidRPr="00625AF1">
        <w:rPr>
          <w:rFonts w:ascii="宋体" w:hAnsi="宋体" w:hint="eastAsia"/>
          <w:sz w:val="24"/>
          <w:lang w:val="hr-HR"/>
        </w:rPr>
        <w:t>供货地点</w:t>
      </w:r>
      <w:r w:rsidR="00C965A7" w:rsidRPr="00625AF1">
        <w:rPr>
          <w:rFonts w:ascii="宋体" w:hAnsi="宋体"/>
          <w:sz w:val="24"/>
          <w:lang w:val="hr-HR"/>
        </w:rPr>
        <w:fldChar w:fldCharType="begin"/>
      </w:r>
      <w:r w:rsidR="00C965A7" w:rsidRPr="00625AF1">
        <w:rPr>
          <w:rFonts w:ascii="宋体" w:hAnsi="宋体"/>
          <w:sz w:val="24"/>
          <w:lang w:val="hr-HR"/>
        </w:rPr>
        <w:instrText xml:space="preserve"> </w:instrText>
      </w:r>
      <w:r w:rsidR="00C965A7" w:rsidRPr="00625AF1">
        <w:rPr>
          <w:rFonts w:ascii="宋体" w:hAnsi="宋体" w:hint="eastAsia"/>
          <w:sz w:val="24"/>
          <w:lang w:val="hr-HR"/>
        </w:rPr>
        <w:instrText>= 2 \* GB3</w:instrText>
      </w:r>
      <w:r w:rsidR="00C965A7" w:rsidRPr="00625AF1">
        <w:rPr>
          <w:rFonts w:ascii="宋体" w:hAnsi="宋体"/>
          <w:sz w:val="24"/>
          <w:lang w:val="hr-HR"/>
        </w:rPr>
        <w:instrText xml:space="preserve"> </w:instrText>
      </w:r>
      <w:r w:rsidR="00C965A7" w:rsidRPr="00625AF1">
        <w:rPr>
          <w:rFonts w:ascii="宋体" w:hAnsi="宋体"/>
          <w:sz w:val="24"/>
          <w:lang w:val="hr-HR"/>
        </w:rPr>
        <w:fldChar w:fldCharType="separate"/>
      </w:r>
      <w:r w:rsidR="00C965A7" w:rsidRPr="00625AF1">
        <w:rPr>
          <w:rFonts w:ascii="宋体" w:hAnsi="宋体" w:hint="eastAsia"/>
          <w:noProof/>
          <w:sz w:val="24"/>
          <w:lang w:val="hr-HR"/>
        </w:rPr>
        <w:t>②</w:t>
      </w:r>
      <w:r w:rsidR="00C965A7" w:rsidRPr="00625AF1">
        <w:rPr>
          <w:rFonts w:ascii="宋体" w:hAnsi="宋体"/>
          <w:sz w:val="24"/>
          <w:lang w:val="hr-HR"/>
        </w:rPr>
        <w:fldChar w:fldCharType="end"/>
      </w:r>
      <w:r w:rsidRPr="00625AF1">
        <w:rPr>
          <w:rFonts w:ascii="宋体" w:hAnsi="宋体"/>
          <w:sz w:val="24"/>
          <w:lang w:val="hr-HR"/>
        </w:rPr>
        <w:t>：广州市黄埔区中新知识城开阳五路1号中山大学附属肿瘤医院黄埔院区；</w:t>
      </w:r>
    </w:p>
    <w:p w14:paraId="3D204836" w14:textId="1EC771D4" w:rsidR="001A5AE3" w:rsidRPr="00625AF1" w:rsidRDefault="00256C55" w:rsidP="00256C55">
      <w:pPr>
        <w:numPr>
          <w:ilvl w:val="0"/>
          <w:numId w:val="3"/>
        </w:numPr>
        <w:adjustRightInd w:val="0"/>
        <w:snapToGrid w:val="0"/>
        <w:spacing w:line="360" w:lineRule="auto"/>
        <w:jc w:val="left"/>
        <w:rPr>
          <w:rFonts w:ascii="宋体" w:hAnsi="宋体"/>
          <w:sz w:val="24"/>
          <w:lang w:val="hr-HR"/>
        </w:rPr>
      </w:pPr>
      <w:r w:rsidRPr="00625AF1">
        <w:rPr>
          <w:rFonts w:ascii="宋体" w:hAnsi="宋体" w:hint="eastAsia"/>
          <w:sz w:val="24"/>
          <w:lang w:val="hr-HR"/>
        </w:rPr>
        <w:t>自合同生效之日起1年内或结算金额达到中标金额时止。如采购人需追加与合同标的相同的货物或者服务的，在不改变合同其他条款的前提下，可以与中标人另行协商并签订补充协议，但所有补充协议的采购金额不得超过中标金额的百分之十；否则供货期自动终止；合同履行期限：自合同生效之日起至合同全部权利义务履行完毕之日止。</w:t>
      </w:r>
    </w:p>
    <w:p w14:paraId="1A7F11E4" w14:textId="6D49450E" w:rsidR="001A5AE3" w:rsidRPr="00625AF1" w:rsidRDefault="00420CC0" w:rsidP="00420CC0">
      <w:pPr>
        <w:pStyle w:val="a7"/>
        <w:numPr>
          <w:ilvl w:val="0"/>
          <w:numId w:val="3"/>
        </w:numPr>
        <w:ind w:firstLineChars="0"/>
        <w:rPr>
          <w:rFonts w:ascii="宋体" w:hAnsi="宋体"/>
          <w:sz w:val="24"/>
          <w:szCs w:val="24"/>
          <w:lang w:val="hr-HR"/>
        </w:rPr>
      </w:pPr>
      <w:r w:rsidRPr="00625AF1">
        <w:rPr>
          <w:rFonts w:ascii="宋体" w:hAnsi="宋体" w:hint="eastAsia"/>
          <w:sz w:val="24"/>
          <w:lang w:val="hr-HR"/>
        </w:rPr>
        <w:t>采购数量：</w:t>
      </w:r>
      <w:r w:rsidRPr="00625AF1">
        <w:rPr>
          <w:rFonts w:ascii="宋体" w:hAnsi="宋体" w:hint="eastAsia"/>
          <w:sz w:val="24"/>
          <w:szCs w:val="24"/>
          <w:lang w:val="hr-HR"/>
        </w:rPr>
        <w:t>实际供货数量以采购人每次提供的订单为准。</w:t>
      </w:r>
    </w:p>
    <w:p w14:paraId="17DE1C3E" w14:textId="77777777" w:rsidR="001A5AE3" w:rsidRPr="00625AF1" w:rsidRDefault="001A5AE3" w:rsidP="001A5AE3">
      <w:pPr>
        <w:numPr>
          <w:ilvl w:val="0"/>
          <w:numId w:val="3"/>
        </w:numPr>
        <w:adjustRightInd w:val="0"/>
        <w:snapToGrid w:val="0"/>
        <w:spacing w:line="360" w:lineRule="auto"/>
        <w:jc w:val="left"/>
        <w:rPr>
          <w:rFonts w:ascii="宋体" w:hAnsi="宋体"/>
          <w:sz w:val="24"/>
          <w:lang w:val="hr-HR"/>
        </w:rPr>
      </w:pPr>
      <w:r w:rsidRPr="00625AF1">
        <w:rPr>
          <w:rFonts w:ascii="宋体" w:hAnsi="宋体" w:hint="eastAsia"/>
          <w:sz w:val="24"/>
          <w:lang w:val="hr-HR"/>
        </w:rPr>
        <w:t>▲采购人为三甲公立医院，餐厅</w:t>
      </w:r>
      <w:r w:rsidRPr="00625AF1">
        <w:rPr>
          <w:rFonts w:ascii="宋体" w:hAnsi="宋体"/>
          <w:sz w:val="24"/>
          <w:lang w:val="hr-HR"/>
        </w:rPr>
        <w:t>365</w:t>
      </w:r>
      <w:r w:rsidRPr="00625AF1">
        <w:rPr>
          <w:rFonts w:ascii="宋体" w:hAnsi="宋体" w:hint="eastAsia"/>
          <w:sz w:val="24"/>
          <w:lang w:val="hr-HR"/>
        </w:rPr>
        <w:t>日全年无休，投标人需每个工作日及周末送货，法定节假日（如春节、国庆等长假）暂不需要。</w:t>
      </w:r>
    </w:p>
    <w:p w14:paraId="3EEE23C8" w14:textId="77777777" w:rsidR="001A5AE3" w:rsidRPr="00625AF1" w:rsidRDefault="001A5AE3" w:rsidP="001A5AE3">
      <w:pPr>
        <w:spacing w:line="360" w:lineRule="auto"/>
        <w:rPr>
          <w:rFonts w:ascii="宋体" w:hAnsi="宋体"/>
          <w:b/>
          <w:sz w:val="28"/>
          <w:lang w:val="hr-HR"/>
        </w:rPr>
      </w:pPr>
    </w:p>
    <w:p w14:paraId="50DF7E68" w14:textId="799EC5C5" w:rsidR="001A5AE3" w:rsidRPr="00625AF1" w:rsidRDefault="001A5AE3" w:rsidP="001A5AE3">
      <w:pPr>
        <w:numPr>
          <w:ilvl w:val="0"/>
          <w:numId w:val="1"/>
        </w:numPr>
        <w:spacing w:line="360" w:lineRule="auto"/>
        <w:outlineLvl w:val="0"/>
        <w:rPr>
          <w:rFonts w:ascii="宋体" w:hAnsi="宋体"/>
          <w:b/>
          <w:sz w:val="28"/>
        </w:rPr>
      </w:pPr>
      <w:bookmarkStart w:id="5" w:name="_Toc128411569"/>
      <w:r w:rsidRPr="00625AF1">
        <w:rPr>
          <w:rFonts w:ascii="宋体" w:hAnsi="宋体"/>
          <w:b/>
          <w:sz w:val="28"/>
        </w:rPr>
        <w:t>总体要求</w:t>
      </w:r>
      <w:bookmarkEnd w:id="5"/>
    </w:p>
    <w:p w14:paraId="290131F3" w14:textId="11E00DE4" w:rsidR="001A5AE3" w:rsidRPr="00625AF1" w:rsidRDefault="001A5AE3" w:rsidP="001A5AE3">
      <w:pPr>
        <w:pStyle w:val="a7"/>
        <w:numPr>
          <w:ilvl w:val="0"/>
          <w:numId w:val="4"/>
        </w:numPr>
        <w:shd w:val="clear" w:color="auto" w:fill="FFFFFF"/>
        <w:adjustRightInd w:val="0"/>
        <w:snapToGrid w:val="0"/>
        <w:spacing w:line="360" w:lineRule="auto"/>
        <w:ind w:firstLineChars="0"/>
        <w:rPr>
          <w:rFonts w:ascii="宋体" w:hAnsi="宋体"/>
          <w:sz w:val="24"/>
          <w:szCs w:val="21"/>
        </w:rPr>
      </w:pPr>
      <w:r w:rsidRPr="00625AF1">
        <w:rPr>
          <w:rFonts w:ascii="宋体" w:hAnsi="宋体" w:hint="eastAsia"/>
          <w:sz w:val="24"/>
          <w:szCs w:val="21"/>
        </w:rPr>
        <w:t>▲投标人应承诺在中标后</w:t>
      </w:r>
      <w:r w:rsidR="00833A86" w:rsidRPr="00625AF1">
        <w:rPr>
          <w:rFonts w:ascii="宋体" w:hAnsi="宋体"/>
          <w:sz w:val="24"/>
          <w:szCs w:val="21"/>
        </w:rPr>
        <w:t>30</w:t>
      </w:r>
      <w:r w:rsidRPr="00625AF1">
        <w:rPr>
          <w:rFonts w:ascii="宋体" w:hAnsi="宋体"/>
          <w:sz w:val="24"/>
          <w:szCs w:val="21"/>
        </w:rPr>
        <w:t>天内购买有效的“食品安全责任保险”且保额须在100万元（含）以上，并保证本项目服务期在该保险期限内，并将该保险合同复印件交由采购人主管部门备案。</w:t>
      </w:r>
      <w:r w:rsidRPr="00625AF1">
        <w:rPr>
          <w:rFonts w:ascii="宋体" w:hAnsi="宋体" w:hint="eastAsia"/>
          <w:sz w:val="24"/>
          <w:szCs w:val="21"/>
        </w:rPr>
        <w:t>否则将视为虚假承诺，采购人有权依据《中华人民共和国政府采购法》第七十七条规定将此情况上报至财政部门，由此引发的所有损失由投标人负责。</w:t>
      </w:r>
    </w:p>
    <w:p w14:paraId="2DE60CC6" w14:textId="77777777" w:rsidR="001A5AE3" w:rsidRPr="00625AF1" w:rsidRDefault="001A5AE3" w:rsidP="001A5AE3">
      <w:pPr>
        <w:pStyle w:val="a7"/>
        <w:numPr>
          <w:ilvl w:val="0"/>
          <w:numId w:val="4"/>
        </w:numPr>
        <w:shd w:val="clear" w:color="auto" w:fill="FFFFFF"/>
        <w:adjustRightInd w:val="0"/>
        <w:snapToGrid w:val="0"/>
        <w:spacing w:line="360" w:lineRule="auto"/>
        <w:ind w:left="357" w:firstLineChars="0" w:hanging="357"/>
        <w:rPr>
          <w:rFonts w:ascii="宋体" w:hAnsi="宋体"/>
          <w:sz w:val="24"/>
          <w:szCs w:val="21"/>
        </w:rPr>
      </w:pPr>
      <w:r w:rsidRPr="00625AF1">
        <w:rPr>
          <w:rFonts w:ascii="宋体" w:hAnsi="宋体" w:hint="eastAsia"/>
          <w:sz w:val="24"/>
          <w:szCs w:val="21"/>
        </w:rPr>
        <w:lastRenderedPageBreak/>
        <w:t>投标人所投标的所有产品必须符合《中华人民共和国食品安全法》的相关规定，符合国家及行业内规定的生产与经营内相关标准，保证无异味、无霉烂、无变质、无破损等质量问题，如不符合投标文件所描述的质量标准，必须退货并承担违约责任（相关处罚规定见本招标文件服务要求）。</w:t>
      </w:r>
    </w:p>
    <w:p w14:paraId="6D84C512" w14:textId="075ED5C4" w:rsidR="001A5AE3" w:rsidRPr="00625AF1" w:rsidRDefault="001A5AE3" w:rsidP="00833A86">
      <w:pPr>
        <w:numPr>
          <w:ilvl w:val="0"/>
          <w:numId w:val="4"/>
        </w:numPr>
        <w:shd w:val="clear" w:color="auto" w:fill="FFFFFF"/>
        <w:adjustRightInd w:val="0"/>
        <w:snapToGrid w:val="0"/>
        <w:spacing w:line="360" w:lineRule="auto"/>
        <w:jc w:val="left"/>
        <w:rPr>
          <w:rFonts w:ascii="宋体" w:hAnsi="宋体"/>
          <w:sz w:val="24"/>
          <w:szCs w:val="21"/>
        </w:rPr>
      </w:pPr>
      <w:r w:rsidRPr="00625AF1">
        <w:rPr>
          <w:rFonts w:ascii="宋体" w:hAnsi="宋体" w:hint="eastAsia"/>
          <w:sz w:val="24"/>
          <w:szCs w:val="21"/>
        </w:rPr>
        <w:t>投标人所投的产品应符合《</w:t>
      </w:r>
      <w:r w:rsidRPr="00625AF1">
        <w:rPr>
          <w:rFonts w:ascii="宋体" w:hAnsi="宋体"/>
          <w:sz w:val="24"/>
          <w:szCs w:val="21"/>
        </w:rPr>
        <w:t xml:space="preserve">GB 12693-2010 </w:t>
      </w:r>
      <w:r w:rsidRPr="00625AF1">
        <w:rPr>
          <w:rFonts w:ascii="宋体" w:hAnsi="宋体" w:hint="eastAsia"/>
          <w:sz w:val="24"/>
          <w:szCs w:val="21"/>
        </w:rPr>
        <w:t>食品安全国家标准</w:t>
      </w:r>
      <w:r w:rsidRPr="00625AF1">
        <w:rPr>
          <w:rFonts w:ascii="宋体" w:hAnsi="宋体"/>
          <w:sz w:val="24"/>
          <w:szCs w:val="21"/>
        </w:rPr>
        <w:t xml:space="preserve"> </w:t>
      </w:r>
      <w:r w:rsidRPr="00625AF1">
        <w:rPr>
          <w:rFonts w:ascii="宋体" w:hAnsi="宋体" w:hint="eastAsia"/>
          <w:sz w:val="24"/>
          <w:szCs w:val="21"/>
        </w:rPr>
        <w:t>乳制品良好生产规范》及对应的《</w:t>
      </w:r>
      <w:r w:rsidRPr="00625AF1">
        <w:rPr>
          <w:rFonts w:ascii="宋体" w:hAnsi="宋体"/>
          <w:sz w:val="24"/>
          <w:szCs w:val="21"/>
        </w:rPr>
        <w:t xml:space="preserve">GB 25190-2010 </w:t>
      </w:r>
      <w:r w:rsidRPr="00625AF1">
        <w:rPr>
          <w:rFonts w:ascii="宋体" w:hAnsi="宋体" w:hint="eastAsia"/>
          <w:sz w:val="24"/>
          <w:szCs w:val="21"/>
        </w:rPr>
        <w:t>食品安全国家标准</w:t>
      </w:r>
      <w:r w:rsidRPr="00625AF1">
        <w:rPr>
          <w:rFonts w:ascii="宋体" w:hAnsi="宋体"/>
          <w:sz w:val="24"/>
          <w:szCs w:val="21"/>
        </w:rPr>
        <w:t xml:space="preserve"> </w:t>
      </w:r>
      <w:r w:rsidRPr="00625AF1">
        <w:rPr>
          <w:rFonts w:ascii="宋体" w:hAnsi="宋体" w:hint="eastAsia"/>
          <w:sz w:val="24"/>
          <w:szCs w:val="21"/>
        </w:rPr>
        <w:t>灭菌乳》（仅适用于纯牛奶类）、《</w:t>
      </w:r>
      <w:r w:rsidRPr="00625AF1">
        <w:rPr>
          <w:rFonts w:ascii="宋体" w:hAnsi="宋体"/>
          <w:sz w:val="24"/>
          <w:szCs w:val="21"/>
        </w:rPr>
        <w:t xml:space="preserve">GB 19645-2010 </w:t>
      </w:r>
      <w:r w:rsidRPr="00625AF1">
        <w:rPr>
          <w:rFonts w:ascii="宋体" w:hAnsi="宋体" w:hint="eastAsia"/>
          <w:sz w:val="24"/>
          <w:szCs w:val="21"/>
        </w:rPr>
        <w:t>食品安全国家标准</w:t>
      </w:r>
      <w:r w:rsidRPr="00625AF1">
        <w:rPr>
          <w:rFonts w:ascii="宋体" w:hAnsi="宋体"/>
          <w:sz w:val="24"/>
          <w:szCs w:val="21"/>
        </w:rPr>
        <w:t xml:space="preserve"> </w:t>
      </w:r>
      <w:r w:rsidRPr="00625AF1">
        <w:rPr>
          <w:rFonts w:ascii="宋体" w:hAnsi="宋体" w:hint="eastAsia"/>
          <w:sz w:val="24"/>
          <w:szCs w:val="21"/>
        </w:rPr>
        <w:t>巴氏杀菌乳》（仅适用于鲜牛奶类）、《</w:t>
      </w:r>
      <w:r w:rsidRPr="00625AF1">
        <w:rPr>
          <w:rFonts w:ascii="宋体" w:hAnsi="宋体"/>
          <w:sz w:val="24"/>
          <w:szCs w:val="21"/>
        </w:rPr>
        <w:t>GB/T 21732-2008含乳饮料</w:t>
      </w:r>
      <w:r w:rsidRPr="00625AF1">
        <w:rPr>
          <w:rFonts w:ascii="宋体" w:hAnsi="宋体" w:hint="eastAsia"/>
          <w:sz w:val="24"/>
          <w:szCs w:val="21"/>
        </w:rPr>
        <w:t>》及国家与行业相关标准。</w:t>
      </w:r>
      <w:r w:rsidR="00833A86" w:rsidRPr="00625AF1">
        <w:rPr>
          <w:rFonts w:ascii="宋体" w:hAnsi="宋体" w:hint="eastAsia"/>
          <w:sz w:val="24"/>
          <w:szCs w:val="21"/>
        </w:rPr>
        <w:t>上述标准如有更新，按最新版执行。</w:t>
      </w:r>
    </w:p>
    <w:p w14:paraId="198925C6" w14:textId="77777777" w:rsidR="001A5AE3" w:rsidRPr="00625AF1" w:rsidRDefault="001A5AE3" w:rsidP="001A5AE3">
      <w:pPr>
        <w:numPr>
          <w:ilvl w:val="0"/>
          <w:numId w:val="4"/>
        </w:numPr>
        <w:shd w:val="clear" w:color="auto" w:fill="FFFFFF"/>
        <w:adjustRightInd w:val="0"/>
        <w:snapToGrid w:val="0"/>
        <w:spacing w:line="360" w:lineRule="auto"/>
        <w:ind w:left="357" w:hanging="357"/>
        <w:jc w:val="left"/>
        <w:rPr>
          <w:rFonts w:ascii="宋体" w:hAnsi="宋体"/>
          <w:sz w:val="24"/>
          <w:szCs w:val="21"/>
        </w:rPr>
      </w:pPr>
      <w:r w:rsidRPr="00625AF1">
        <w:rPr>
          <w:rFonts w:ascii="宋体" w:hAnsi="宋体" w:hint="eastAsia"/>
          <w:sz w:val="24"/>
          <w:szCs w:val="21"/>
        </w:rPr>
        <w:t>投标人具备履行合同所需的设施及设备、财务能力、技术能力、抗风险能力。近三年内没有与骗取合同有关的犯罪或严重违法行为，且没有发生重大安全事故或重大质量事故。</w:t>
      </w:r>
    </w:p>
    <w:p w14:paraId="3D7AD580" w14:textId="04FAC339" w:rsidR="001A5AE3" w:rsidRPr="00625AF1" w:rsidRDefault="001A5AE3" w:rsidP="001A5AE3">
      <w:pPr>
        <w:numPr>
          <w:ilvl w:val="0"/>
          <w:numId w:val="4"/>
        </w:numPr>
        <w:shd w:val="clear" w:color="auto" w:fill="FFFFFF"/>
        <w:adjustRightInd w:val="0"/>
        <w:snapToGrid w:val="0"/>
        <w:spacing w:line="360" w:lineRule="auto"/>
        <w:ind w:left="357" w:hanging="357"/>
        <w:jc w:val="left"/>
        <w:rPr>
          <w:rFonts w:ascii="宋体" w:hAnsi="宋体"/>
          <w:sz w:val="24"/>
          <w:szCs w:val="21"/>
        </w:rPr>
      </w:pPr>
      <w:r w:rsidRPr="00625AF1">
        <w:rPr>
          <w:rFonts w:ascii="宋体" w:hAnsi="宋体" w:hint="eastAsia"/>
          <w:sz w:val="24"/>
          <w:szCs w:val="21"/>
        </w:rPr>
        <w:t>投标人必须负责质量检测等工作，所产生的费用由投标人负责，采购人有权不定期委托有资质的质检部门对投标人供应的食品进</w:t>
      </w:r>
      <w:r w:rsidR="00833A86" w:rsidRPr="00625AF1">
        <w:rPr>
          <w:rFonts w:ascii="宋体" w:hAnsi="宋体" w:hint="eastAsia"/>
          <w:sz w:val="24"/>
          <w:szCs w:val="21"/>
        </w:rPr>
        <w:t>。</w:t>
      </w:r>
      <w:r w:rsidRPr="00625AF1">
        <w:rPr>
          <w:rFonts w:ascii="宋体" w:hAnsi="宋体" w:hint="eastAsia"/>
          <w:sz w:val="24"/>
          <w:szCs w:val="21"/>
        </w:rPr>
        <w:t>行检测。如检测结果不达标的，费用由投标人负责，并在投标人无法提供合理解析的情况下，</w:t>
      </w:r>
      <w:r w:rsidRPr="00625AF1">
        <w:rPr>
          <w:rFonts w:ascii="宋体" w:hAnsi="宋体" w:hint="eastAsia"/>
          <w:sz w:val="24"/>
        </w:rPr>
        <w:t>扣除当天的供货款作为罚金，采购人有权追讨由此而引起的责任。合同期内累计检测结果不合格达到两次，采购人有权终止合同，由此产生的一切经济损失由投标人自行承担</w:t>
      </w:r>
      <w:r w:rsidRPr="00625AF1">
        <w:rPr>
          <w:rFonts w:ascii="宋体" w:hAnsi="宋体" w:hint="eastAsia"/>
          <w:sz w:val="24"/>
          <w:szCs w:val="21"/>
        </w:rPr>
        <w:t>。</w:t>
      </w:r>
    </w:p>
    <w:p w14:paraId="2C5D6EA9" w14:textId="23202213" w:rsidR="001A5AE3" w:rsidRPr="00625AF1" w:rsidRDefault="001A5AE3" w:rsidP="001A5AE3">
      <w:pPr>
        <w:numPr>
          <w:ilvl w:val="0"/>
          <w:numId w:val="4"/>
        </w:numPr>
        <w:shd w:val="clear" w:color="auto" w:fill="FFFFFF"/>
        <w:adjustRightInd w:val="0"/>
        <w:snapToGrid w:val="0"/>
        <w:spacing w:line="360" w:lineRule="auto"/>
        <w:ind w:left="357" w:hanging="357"/>
        <w:jc w:val="left"/>
        <w:rPr>
          <w:rFonts w:ascii="宋体" w:hAnsi="宋体"/>
          <w:sz w:val="24"/>
          <w:szCs w:val="21"/>
        </w:rPr>
      </w:pPr>
      <w:r w:rsidRPr="00625AF1">
        <w:rPr>
          <w:rFonts w:ascii="宋体" w:hAnsi="宋体" w:hint="eastAsia"/>
          <w:sz w:val="24"/>
          <w:szCs w:val="21"/>
        </w:rPr>
        <w:t>投标人不得擅自变更投标货品（含品种、品牌、包装、规格等），必须严格按采购人的要求及投标文件中的响应承诺供应。否则，采购人有权拒收，由此所产生的费用由投标人负责。如因市场流通问题确实需要变更的，应事先提出书面申请，并经采购人同意后才能变更。必须能够提供每一批次货物的相关质检合格证明。</w:t>
      </w:r>
    </w:p>
    <w:p w14:paraId="08F466C2" w14:textId="59B2F26F" w:rsidR="00AC7DBB" w:rsidRPr="00625AF1" w:rsidRDefault="00AC7DBB" w:rsidP="00693F65">
      <w:pPr>
        <w:pStyle w:val="a7"/>
        <w:numPr>
          <w:ilvl w:val="0"/>
          <w:numId w:val="4"/>
        </w:numPr>
        <w:ind w:firstLineChars="0"/>
        <w:rPr>
          <w:rFonts w:ascii="宋体" w:hAnsi="宋体"/>
          <w:sz w:val="24"/>
          <w:szCs w:val="21"/>
        </w:rPr>
      </w:pPr>
      <w:r w:rsidRPr="00625AF1">
        <w:rPr>
          <w:rFonts w:ascii="宋体" w:hAnsi="宋体" w:hint="eastAsia"/>
          <w:sz w:val="24"/>
          <w:szCs w:val="21"/>
        </w:rPr>
        <w:t>乙方必须无条件配合落实甲方单位制定的各项制度及突发事件的应急配送工作。</w:t>
      </w:r>
    </w:p>
    <w:p w14:paraId="176B1719" w14:textId="6565AEEB" w:rsidR="001A5AE3" w:rsidRPr="00625AF1" w:rsidRDefault="001A5AE3" w:rsidP="001A5AE3">
      <w:pPr>
        <w:numPr>
          <w:ilvl w:val="0"/>
          <w:numId w:val="4"/>
        </w:numPr>
        <w:shd w:val="clear" w:color="auto" w:fill="FFFFFF"/>
        <w:adjustRightInd w:val="0"/>
        <w:snapToGrid w:val="0"/>
        <w:spacing w:line="360" w:lineRule="auto"/>
        <w:ind w:left="357" w:hanging="357"/>
        <w:jc w:val="left"/>
        <w:rPr>
          <w:rFonts w:ascii="宋体" w:hAnsi="宋体"/>
          <w:sz w:val="24"/>
          <w:szCs w:val="21"/>
        </w:rPr>
      </w:pPr>
      <w:r w:rsidRPr="00625AF1">
        <w:rPr>
          <w:rFonts w:ascii="宋体" w:hAnsi="宋体" w:hint="eastAsia"/>
          <w:sz w:val="24"/>
          <w:szCs w:val="21"/>
        </w:rPr>
        <w:t>投标人应充分做好工作人员的培训、教育工作，严格遵守采购人的各项规定。投标人指派的配送专员，必须持有效的健康证、穿着便于辨认的工衣和配戴胸卡。配送专员必须遵纪守法、品行良好，无违法犯罪记录，在院内活动必须严格遵守医院各项规章制度，不得做出有损采购人形象和利益的事情。</w:t>
      </w:r>
    </w:p>
    <w:p w14:paraId="0261DB6C" w14:textId="77777777" w:rsidR="001A5AE3" w:rsidRPr="00625AF1" w:rsidRDefault="001A5AE3" w:rsidP="001A5AE3">
      <w:pPr>
        <w:numPr>
          <w:ilvl w:val="0"/>
          <w:numId w:val="4"/>
        </w:numPr>
        <w:shd w:val="clear" w:color="auto" w:fill="FFFFFF"/>
        <w:adjustRightInd w:val="0"/>
        <w:snapToGrid w:val="0"/>
        <w:spacing w:line="360" w:lineRule="auto"/>
        <w:ind w:left="357" w:hanging="357"/>
        <w:jc w:val="left"/>
        <w:rPr>
          <w:rFonts w:ascii="宋体" w:hAnsi="宋体"/>
          <w:sz w:val="24"/>
          <w:szCs w:val="21"/>
        </w:rPr>
      </w:pPr>
      <w:r w:rsidRPr="00625AF1">
        <w:rPr>
          <w:rFonts w:ascii="宋体" w:hAnsi="宋体" w:hint="eastAsia"/>
          <w:sz w:val="24"/>
          <w:szCs w:val="21"/>
        </w:rPr>
        <w:lastRenderedPageBreak/>
        <w:t>投标人不得将中标项目转包、分包，否则采购人有权单方面终止合同，由此产生的一切经济损失由投标人自行承担。</w:t>
      </w:r>
    </w:p>
    <w:p w14:paraId="033F992F" w14:textId="22C7E781" w:rsidR="00AC7DBB" w:rsidRPr="00625AF1" w:rsidRDefault="001A5AE3" w:rsidP="00AC7DBB">
      <w:pPr>
        <w:numPr>
          <w:ilvl w:val="0"/>
          <w:numId w:val="4"/>
        </w:numPr>
        <w:shd w:val="clear" w:color="auto" w:fill="FFFFFF"/>
        <w:adjustRightInd w:val="0"/>
        <w:snapToGrid w:val="0"/>
        <w:spacing w:line="360" w:lineRule="auto"/>
        <w:ind w:left="357" w:hanging="357"/>
        <w:jc w:val="left"/>
        <w:rPr>
          <w:rFonts w:ascii="宋体" w:hAnsi="宋体"/>
          <w:sz w:val="24"/>
          <w:szCs w:val="21"/>
        </w:rPr>
      </w:pPr>
      <w:r w:rsidRPr="00625AF1">
        <w:rPr>
          <w:rFonts w:ascii="宋体" w:hAnsi="宋体" w:hint="eastAsia"/>
          <w:sz w:val="24"/>
          <w:szCs w:val="21"/>
        </w:rPr>
        <w:t>合同期间供货价不变</w:t>
      </w:r>
      <w:r w:rsidR="002D7BE4" w:rsidRPr="00625AF1">
        <w:rPr>
          <w:rFonts w:ascii="宋体" w:hAnsi="宋体" w:hint="eastAsia"/>
          <w:sz w:val="24"/>
          <w:szCs w:val="21"/>
        </w:rPr>
        <w:t>。</w:t>
      </w:r>
    </w:p>
    <w:p w14:paraId="42F50AED" w14:textId="77777777" w:rsidR="001A5AE3" w:rsidRPr="00625AF1" w:rsidRDefault="001A5AE3" w:rsidP="001A5AE3">
      <w:pPr>
        <w:shd w:val="clear" w:color="auto" w:fill="FFFFFF"/>
        <w:adjustRightInd w:val="0"/>
        <w:snapToGrid w:val="0"/>
        <w:spacing w:line="360" w:lineRule="auto"/>
        <w:ind w:left="420"/>
        <w:jc w:val="left"/>
        <w:rPr>
          <w:rFonts w:ascii="宋体" w:hAnsi="宋体"/>
          <w:sz w:val="24"/>
        </w:rPr>
      </w:pPr>
    </w:p>
    <w:p w14:paraId="4DB103FB" w14:textId="51E534B5" w:rsidR="001A5AE3" w:rsidRPr="00625AF1" w:rsidRDefault="001A5AE3" w:rsidP="001A5AE3">
      <w:pPr>
        <w:numPr>
          <w:ilvl w:val="0"/>
          <w:numId w:val="1"/>
        </w:numPr>
        <w:spacing w:line="360" w:lineRule="auto"/>
        <w:outlineLvl w:val="0"/>
        <w:rPr>
          <w:rFonts w:ascii="宋体" w:hAnsi="宋体"/>
          <w:b/>
          <w:sz w:val="28"/>
        </w:rPr>
      </w:pPr>
      <w:bookmarkStart w:id="6" w:name="_Toc128411570"/>
      <w:r w:rsidRPr="00625AF1">
        <w:rPr>
          <w:rFonts w:ascii="宋体" w:hAnsi="宋体"/>
          <w:b/>
          <w:sz w:val="28"/>
        </w:rPr>
        <w:t>★</w:t>
      </w:r>
      <w:r w:rsidR="001476AD" w:rsidRPr="00625AF1">
        <w:rPr>
          <w:rFonts w:ascii="宋体" w:hAnsi="宋体" w:hint="eastAsia"/>
          <w:b/>
          <w:sz w:val="28"/>
        </w:rPr>
        <w:t>结算、</w:t>
      </w:r>
      <w:r w:rsidR="00FF0883" w:rsidRPr="00625AF1">
        <w:rPr>
          <w:rFonts w:ascii="宋体" w:hAnsi="宋体" w:hint="eastAsia"/>
          <w:b/>
          <w:sz w:val="28"/>
        </w:rPr>
        <w:t>付</w:t>
      </w:r>
      <w:r w:rsidRPr="00625AF1">
        <w:rPr>
          <w:rFonts w:ascii="宋体" w:hAnsi="宋体" w:hint="eastAsia"/>
          <w:b/>
          <w:sz w:val="28"/>
        </w:rPr>
        <w:t>款要求（适用于所有包组）</w:t>
      </w:r>
      <w:bookmarkEnd w:id="6"/>
    </w:p>
    <w:p w14:paraId="1AF2A4E1" w14:textId="77777777" w:rsidR="001A5AE3" w:rsidRPr="00625AF1" w:rsidRDefault="001A5AE3" w:rsidP="001A5AE3">
      <w:pPr>
        <w:numPr>
          <w:ilvl w:val="0"/>
          <w:numId w:val="5"/>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报价方式：根据招标文件规定的开标一览表进行报价。</w:t>
      </w:r>
    </w:p>
    <w:p w14:paraId="69AC0668" w14:textId="77777777" w:rsidR="001A5AE3" w:rsidRPr="00625AF1" w:rsidRDefault="001A5AE3" w:rsidP="001A5AE3">
      <w:pPr>
        <w:numPr>
          <w:ilvl w:val="0"/>
          <w:numId w:val="5"/>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各包组报价如有缺漏或超过本包组的采购预算或单价最高限价的，将作无效投标处理。</w:t>
      </w:r>
    </w:p>
    <w:p w14:paraId="077EA63E" w14:textId="77777777" w:rsidR="001A5AE3" w:rsidRPr="00625AF1" w:rsidRDefault="001A5AE3" w:rsidP="001A5AE3">
      <w:pPr>
        <w:numPr>
          <w:ilvl w:val="0"/>
          <w:numId w:val="5"/>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投标价格须包含产品的价格、运输、卸装、售后服务、保险、搬运及税金等一切费用以及合同实施过程中的应预见和不可预见费用。</w:t>
      </w:r>
    </w:p>
    <w:p w14:paraId="68594882" w14:textId="5FF25FD7" w:rsidR="001476AD" w:rsidRPr="00625AF1" w:rsidRDefault="001A5AE3" w:rsidP="001476AD">
      <w:pPr>
        <w:pStyle w:val="a7"/>
        <w:numPr>
          <w:ilvl w:val="0"/>
          <w:numId w:val="5"/>
        </w:numPr>
        <w:ind w:firstLineChars="0"/>
        <w:rPr>
          <w:rFonts w:ascii="宋体" w:hAnsi="宋体"/>
          <w:sz w:val="24"/>
          <w:szCs w:val="24"/>
        </w:rPr>
      </w:pPr>
      <w:r w:rsidRPr="00625AF1">
        <w:rPr>
          <w:rFonts w:ascii="宋体" w:hAnsi="宋体" w:hint="eastAsia"/>
          <w:sz w:val="24"/>
        </w:rPr>
        <w:t>货款按月结算，采购人与中标人核对每一批货物的数量，以实际验收数量为准，当月供货额</w:t>
      </w:r>
      <w:r w:rsidRPr="00625AF1">
        <w:rPr>
          <w:rFonts w:ascii="宋体" w:hAnsi="宋体"/>
          <w:sz w:val="24"/>
        </w:rPr>
        <w:t>=∑对应品种的中标价格*对应品种实际验收数量，并按本招标文件用户需</w:t>
      </w:r>
      <w:r w:rsidRPr="00625AF1">
        <w:rPr>
          <w:rFonts w:ascii="宋体" w:hAnsi="宋体" w:hint="eastAsia"/>
          <w:sz w:val="24"/>
        </w:rPr>
        <w:t>求中的“服务要求”及“中山大学附属肿瘤医院膳食物资供应商考核表”的考核得分结果，核准当月的供货额。中标人在次月</w:t>
      </w:r>
      <w:r w:rsidRPr="00625AF1">
        <w:rPr>
          <w:rFonts w:ascii="宋体" w:hAnsi="宋体"/>
          <w:sz w:val="24"/>
        </w:rPr>
        <w:t>15日前按照核准的供货额开具有效的增值税发票，采购人在收到发票后的30天内支付货款。</w:t>
      </w:r>
      <w:r w:rsidR="001476AD" w:rsidRPr="00625AF1">
        <w:rPr>
          <w:rFonts w:ascii="宋体" w:hAnsi="宋体" w:hint="eastAsia"/>
          <w:sz w:val="24"/>
          <w:szCs w:val="24"/>
        </w:rPr>
        <w:t>若乙方延迟递交发票、盖章考核表等完整付款资料而错过采购人当月的支付档期，则采购人有权延迟一个月支付相关货款。</w:t>
      </w:r>
    </w:p>
    <w:p w14:paraId="20BC3F90" w14:textId="77777777" w:rsidR="001A5AE3" w:rsidRPr="00625AF1" w:rsidRDefault="001A5AE3" w:rsidP="001476AD">
      <w:pPr>
        <w:shd w:val="clear" w:color="auto" w:fill="FFFFFF"/>
        <w:adjustRightInd w:val="0"/>
        <w:snapToGrid w:val="0"/>
        <w:spacing w:line="360" w:lineRule="auto"/>
        <w:ind w:left="420"/>
        <w:jc w:val="left"/>
        <w:rPr>
          <w:rFonts w:ascii="宋体" w:hAnsi="宋体"/>
          <w:sz w:val="24"/>
        </w:rPr>
      </w:pPr>
    </w:p>
    <w:p w14:paraId="401F8F06" w14:textId="77777777" w:rsidR="001A5AE3" w:rsidRPr="00625AF1" w:rsidRDefault="001A5AE3" w:rsidP="001A5AE3">
      <w:pPr>
        <w:shd w:val="clear" w:color="auto" w:fill="FFFFFF"/>
        <w:adjustRightInd w:val="0"/>
        <w:snapToGrid w:val="0"/>
        <w:ind w:left="420"/>
        <w:rPr>
          <w:rFonts w:ascii="楷体" w:hAnsi="楷体"/>
        </w:rPr>
      </w:pPr>
    </w:p>
    <w:p w14:paraId="15BEB605" w14:textId="77777777" w:rsidR="001A5AE3" w:rsidRPr="00625AF1" w:rsidRDefault="001A5AE3" w:rsidP="001A5AE3">
      <w:pPr>
        <w:numPr>
          <w:ilvl w:val="0"/>
          <w:numId w:val="1"/>
        </w:numPr>
        <w:spacing w:line="360" w:lineRule="auto"/>
        <w:outlineLvl w:val="0"/>
        <w:rPr>
          <w:rFonts w:ascii="宋体" w:hAnsi="宋体"/>
          <w:b/>
          <w:sz w:val="28"/>
        </w:rPr>
      </w:pPr>
      <w:bookmarkStart w:id="7" w:name="_Toc128411571"/>
      <w:r w:rsidRPr="00625AF1">
        <w:rPr>
          <w:rFonts w:ascii="宋体" w:hAnsi="宋体" w:hint="eastAsia"/>
          <w:b/>
          <w:sz w:val="28"/>
        </w:rPr>
        <w:t>服务要求（适用于所有包组）</w:t>
      </w:r>
      <w:bookmarkEnd w:id="7"/>
    </w:p>
    <w:p w14:paraId="50599351" w14:textId="77777777" w:rsidR="001A5AE3" w:rsidRPr="00625AF1" w:rsidRDefault="001A5AE3" w:rsidP="001A5AE3">
      <w:pPr>
        <w:numPr>
          <w:ilvl w:val="0"/>
          <w:numId w:val="6"/>
        </w:numPr>
        <w:shd w:val="clear" w:color="auto" w:fill="FFFFFF"/>
        <w:adjustRightInd w:val="0"/>
        <w:snapToGrid w:val="0"/>
        <w:spacing w:line="360" w:lineRule="auto"/>
        <w:jc w:val="left"/>
        <w:rPr>
          <w:rFonts w:ascii="宋体" w:hAnsi="宋体"/>
          <w:b/>
          <w:sz w:val="24"/>
        </w:rPr>
      </w:pPr>
      <w:bookmarkStart w:id="8" w:name="_Toc9947485"/>
      <w:bookmarkStart w:id="9" w:name="_Toc9947515"/>
      <w:r w:rsidRPr="00625AF1">
        <w:rPr>
          <w:rFonts w:ascii="宋体" w:hAnsi="宋体" w:hint="eastAsia"/>
          <w:b/>
          <w:sz w:val="24"/>
        </w:rPr>
        <w:t>★中标人必须服从采购人实施的《中山大学附属肿瘤医院膳食物资供应商考核表》及相关评分准则（以下统称“考核表”）。</w:t>
      </w:r>
    </w:p>
    <w:p w14:paraId="1775586E" w14:textId="77777777" w:rsidR="001A5AE3" w:rsidRPr="00625AF1" w:rsidRDefault="001A5AE3" w:rsidP="001A5AE3">
      <w:pPr>
        <w:numPr>
          <w:ilvl w:val="0"/>
          <w:numId w:val="6"/>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采购人在送货的前一天以微信、邮件、书面、电话等方式在下午</w:t>
      </w:r>
      <w:r w:rsidRPr="00625AF1">
        <w:rPr>
          <w:rFonts w:ascii="宋体" w:hAnsi="宋体"/>
          <w:sz w:val="24"/>
        </w:rPr>
        <w:t xml:space="preserve">6点前通知中标人。订单内容包括：品种、品牌、规格、数量、送货时间、送货地点等。中标人按订单内容准确供货。在收到订单后 2 </w:t>
      </w:r>
      <w:r w:rsidRPr="00625AF1">
        <w:rPr>
          <w:rFonts w:ascii="宋体" w:hAnsi="宋体" w:hint="eastAsia"/>
          <w:sz w:val="24"/>
        </w:rPr>
        <w:t>小时以内，如不作任何的沟通或反馈，该订货单视作被中标人完全接受。</w:t>
      </w:r>
    </w:p>
    <w:p w14:paraId="4960D8DF" w14:textId="68E56020" w:rsidR="001711B6" w:rsidRDefault="001711B6" w:rsidP="001711B6">
      <w:pPr>
        <w:numPr>
          <w:ilvl w:val="0"/>
          <w:numId w:val="6"/>
        </w:numPr>
        <w:shd w:val="clear" w:color="auto" w:fill="FFFFFF"/>
        <w:adjustRightInd w:val="0"/>
        <w:snapToGrid w:val="0"/>
        <w:spacing w:line="360" w:lineRule="auto"/>
        <w:jc w:val="left"/>
        <w:rPr>
          <w:rFonts w:ascii="宋体" w:hAnsi="宋体"/>
          <w:sz w:val="24"/>
        </w:rPr>
      </w:pPr>
      <w:r>
        <w:rPr>
          <w:rFonts w:ascii="宋体" w:hAnsi="宋体" w:hint="eastAsia"/>
          <w:sz w:val="24"/>
        </w:rPr>
        <w:t>中标人</w:t>
      </w:r>
      <w:r w:rsidRPr="001711B6">
        <w:rPr>
          <w:rFonts w:ascii="宋体" w:hAnsi="宋体" w:hint="eastAsia"/>
          <w:sz w:val="24"/>
        </w:rPr>
        <w:t>每天早上6点30分前</w:t>
      </w:r>
      <w:r>
        <w:rPr>
          <w:rFonts w:ascii="宋体" w:hAnsi="宋体" w:hint="eastAsia"/>
          <w:sz w:val="24"/>
        </w:rPr>
        <w:t>须把鲜奶类</w:t>
      </w:r>
      <w:r w:rsidRPr="001711B6">
        <w:rPr>
          <w:rFonts w:ascii="宋体" w:hAnsi="宋体" w:hint="eastAsia"/>
          <w:sz w:val="24"/>
        </w:rPr>
        <w:t>送达</w:t>
      </w:r>
      <w:r>
        <w:rPr>
          <w:rFonts w:ascii="宋体" w:hAnsi="宋体" w:hint="eastAsia"/>
          <w:sz w:val="24"/>
        </w:rPr>
        <w:t>规定地点</w:t>
      </w:r>
      <w:bookmarkStart w:id="10" w:name="_GoBack"/>
      <w:bookmarkEnd w:id="10"/>
      <w:r w:rsidRPr="001711B6">
        <w:rPr>
          <w:rFonts w:ascii="宋体" w:hAnsi="宋体" w:hint="eastAsia"/>
          <w:sz w:val="24"/>
        </w:rPr>
        <w:t>，纯奶</w:t>
      </w:r>
      <w:r>
        <w:rPr>
          <w:rFonts w:ascii="宋体" w:hAnsi="宋体" w:hint="eastAsia"/>
          <w:sz w:val="24"/>
        </w:rPr>
        <w:t>、</w:t>
      </w:r>
      <w:r w:rsidRPr="001711B6">
        <w:rPr>
          <w:rFonts w:ascii="宋体" w:hAnsi="宋体" w:hint="eastAsia"/>
          <w:sz w:val="24"/>
        </w:rPr>
        <w:t>乳酸菌类</w:t>
      </w:r>
      <w:r>
        <w:rPr>
          <w:rFonts w:ascii="宋体" w:hAnsi="宋体" w:hint="eastAsia"/>
          <w:sz w:val="24"/>
        </w:rPr>
        <w:t>等</w:t>
      </w:r>
      <w:r w:rsidRPr="001711B6">
        <w:rPr>
          <w:rFonts w:ascii="宋体" w:hAnsi="宋体" w:hint="eastAsia"/>
          <w:sz w:val="24"/>
        </w:rPr>
        <w:t>需按照采购人规定时间送达规定地点。</w:t>
      </w:r>
    </w:p>
    <w:p w14:paraId="0BCE2AD0" w14:textId="25AF190D" w:rsidR="001A5AE3" w:rsidRPr="00625AF1" w:rsidRDefault="001A5AE3" w:rsidP="001A5AE3">
      <w:pPr>
        <w:numPr>
          <w:ilvl w:val="0"/>
          <w:numId w:val="6"/>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实际数量以采购人验货数量为准，投标人每次随货送上至少一式两份的纸质版送货清单，包含：品种、品牌、规格、配送数量、实收数量、单价、总金额、送货人签字等，并加盖公章</w:t>
      </w:r>
      <w:r w:rsidR="007D0640" w:rsidRPr="00625AF1">
        <w:rPr>
          <w:rFonts w:ascii="宋体" w:hAnsi="宋体" w:hint="eastAsia"/>
          <w:sz w:val="24"/>
        </w:rPr>
        <w:t>或送货</w:t>
      </w:r>
      <w:r w:rsidR="002B58F9" w:rsidRPr="00625AF1">
        <w:rPr>
          <w:rFonts w:ascii="宋体" w:hAnsi="宋体" w:hint="eastAsia"/>
          <w:sz w:val="24"/>
        </w:rPr>
        <w:t>专用章</w:t>
      </w:r>
      <w:r w:rsidRPr="00625AF1">
        <w:rPr>
          <w:rFonts w:ascii="宋体" w:hAnsi="宋体" w:hint="eastAsia"/>
          <w:sz w:val="24"/>
        </w:rPr>
        <w:t>；待双方验货后签字确认，双方各持一份，作为送、收货凭证及结算依据。</w:t>
      </w:r>
    </w:p>
    <w:p w14:paraId="7F4D1F89" w14:textId="77777777" w:rsidR="001A5AE3" w:rsidRPr="00625AF1" w:rsidRDefault="001A5AE3" w:rsidP="001A5AE3">
      <w:pPr>
        <w:shd w:val="clear" w:color="auto" w:fill="FFFFFF"/>
        <w:adjustRightInd w:val="0"/>
        <w:snapToGrid w:val="0"/>
        <w:spacing w:line="360" w:lineRule="auto"/>
        <w:ind w:left="420"/>
        <w:jc w:val="left"/>
        <w:rPr>
          <w:rFonts w:ascii="宋体" w:hAnsi="宋体"/>
          <w:sz w:val="24"/>
        </w:rPr>
      </w:pPr>
    </w:p>
    <w:p w14:paraId="4CBFD0E4" w14:textId="7D760794" w:rsidR="001A5AE3" w:rsidRPr="00625AF1" w:rsidRDefault="00FF0883" w:rsidP="001A5AE3">
      <w:pPr>
        <w:numPr>
          <w:ilvl w:val="0"/>
          <w:numId w:val="1"/>
        </w:numPr>
        <w:spacing w:line="360" w:lineRule="auto"/>
        <w:outlineLvl w:val="0"/>
        <w:rPr>
          <w:rFonts w:ascii="宋体" w:hAnsi="宋体"/>
          <w:b/>
          <w:sz w:val="28"/>
        </w:rPr>
      </w:pPr>
      <w:bookmarkStart w:id="11" w:name="_Toc128411572"/>
      <w:r w:rsidRPr="00625AF1">
        <w:rPr>
          <w:rFonts w:ascii="宋体" w:hAnsi="宋体" w:hint="eastAsia"/>
          <w:b/>
          <w:sz w:val="28"/>
        </w:rPr>
        <w:t>服务</w:t>
      </w:r>
      <w:r w:rsidR="001A5AE3" w:rsidRPr="00625AF1">
        <w:rPr>
          <w:rFonts w:ascii="宋体" w:hAnsi="宋体" w:hint="eastAsia"/>
          <w:b/>
          <w:sz w:val="28"/>
        </w:rPr>
        <w:t>要求（适用于所有包组）</w:t>
      </w:r>
      <w:bookmarkEnd w:id="11"/>
    </w:p>
    <w:p w14:paraId="75BD9A0F" w14:textId="77777777" w:rsidR="001A5AE3" w:rsidRPr="00625AF1" w:rsidRDefault="001A5AE3" w:rsidP="001A5AE3">
      <w:pPr>
        <w:numPr>
          <w:ilvl w:val="0"/>
          <w:numId w:val="7"/>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中标人所供应的所有货物指标要符合国家相关食品的强制性标准要求。</w:t>
      </w:r>
    </w:p>
    <w:p w14:paraId="05CC2C7C" w14:textId="77777777" w:rsidR="001A5AE3" w:rsidRPr="00625AF1" w:rsidRDefault="001A5AE3" w:rsidP="001A5AE3">
      <w:pPr>
        <w:numPr>
          <w:ilvl w:val="0"/>
          <w:numId w:val="7"/>
        </w:numPr>
        <w:shd w:val="clear" w:color="auto" w:fill="FFFFFF"/>
        <w:adjustRightInd w:val="0"/>
        <w:snapToGrid w:val="0"/>
        <w:spacing w:line="360" w:lineRule="auto"/>
        <w:jc w:val="left"/>
        <w:rPr>
          <w:rFonts w:ascii="宋体" w:hAnsi="宋体"/>
          <w:sz w:val="24"/>
        </w:rPr>
      </w:pPr>
      <w:bookmarkStart w:id="12" w:name="_Hlk88058620"/>
      <w:r w:rsidRPr="00625AF1">
        <w:rPr>
          <w:rFonts w:ascii="宋体" w:hAnsi="宋体" w:hint="eastAsia"/>
          <w:sz w:val="24"/>
        </w:rPr>
        <w:t>中标人应确保食品保存的场所、设备保持清洁。应当在固定的场所进行存放，定期清扫，保证无积尘、无食品残渣，无霉斑、鼠迹、苍蝇、蟑螂，不得存放有毒、有害物品及个人生活用品。</w:t>
      </w:r>
    </w:p>
    <w:p w14:paraId="04D34E6B" w14:textId="77777777" w:rsidR="001A5AE3" w:rsidRPr="00625AF1" w:rsidRDefault="001A5AE3" w:rsidP="001A5AE3">
      <w:pPr>
        <w:numPr>
          <w:ilvl w:val="0"/>
          <w:numId w:val="7"/>
        </w:numPr>
        <w:shd w:val="clear" w:color="auto" w:fill="FFFFFF"/>
        <w:adjustRightInd w:val="0"/>
        <w:snapToGrid w:val="0"/>
        <w:spacing w:line="360" w:lineRule="auto"/>
        <w:jc w:val="left"/>
        <w:rPr>
          <w:rFonts w:ascii="宋体" w:hAnsi="宋体"/>
          <w:sz w:val="24"/>
        </w:rPr>
      </w:pPr>
      <w:bookmarkStart w:id="13" w:name="_Hlk88058660"/>
      <w:bookmarkEnd w:id="12"/>
      <w:r w:rsidRPr="00625AF1">
        <w:rPr>
          <w:rFonts w:ascii="宋体" w:hAnsi="宋体" w:hint="eastAsia"/>
          <w:sz w:val="24"/>
        </w:rPr>
        <w:t>中标人应保证所供货物均为正规生产的商品、检验合格、无毒、无辐射、无侵权物资，符合国家有关卫生、质量、包装和保质标准，采购人有权要求中标人配合相应货品的更换工作予以免费退换。</w:t>
      </w:r>
    </w:p>
    <w:bookmarkEnd w:id="13"/>
    <w:p w14:paraId="07BF4D6C" w14:textId="77777777" w:rsidR="00047F65" w:rsidRPr="00625AF1" w:rsidRDefault="00047F65" w:rsidP="00047F65">
      <w:pPr>
        <w:numPr>
          <w:ilvl w:val="0"/>
          <w:numId w:val="7"/>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▲中标人若供应“以次充好”或产品过期，采购人有权拒收，并责令其在规定时间内重新送货，所发生费用由中标人负责。</w:t>
      </w:r>
    </w:p>
    <w:p w14:paraId="3394E1A7" w14:textId="6B45097F" w:rsidR="001A5AE3" w:rsidRPr="00625AF1" w:rsidRDefault="00047F65" w:rsidP="0098074E">
      <w:pPr>
        <w:numPr>
          <w:ilvl w:val="0"/>
          <w:numId w:val="7"/>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中标人若供应的产品存在质量问题（如：变质、发霉、有异味等现象）或“假冒伪劣”，采购人有权拒收，中标人必须在规定的时间内重新送货；</w:t>
      </w:r>
      <w:r w:rsidR="0098074E" w:rsidRPr="00625AF1">
        <w:rPr>
          <w:rFonts w:ascii="宋体" w:hAnsi="宋体" w:hint="eastAsia"/>
          <w:sz w:val="24"/>
        </w:rPr>
        <w:t>次采购人外观验收产品后，在销售过程中发现的质量问题由中标人负责包换或包退，并承担因此而产生的一切费用。</w:t>
      </w:r>
      <w:r w:rsidRPr="00625AF1">
        <w:rPr>
          <w:rFonts w:ascii="宋体" w:hAnsi="宋体" w:hint="eastAsia"/>
          <w:sz w:val="24"/>
        </w:rPr>
        <w:t>每次发现有质量问题或“假冒伪劣”的产品时处以该批次问题产品金额的3倍作为罚金</w:t>
      </w:r>
      <w:r w:rsidR="00B939A0" w:rsidRPr="00625AF1">
        <w:rPr>
          <w:rFonts w:ascii="宋体" w:hAnsi="宋体" w:hint="eastAsia"/>
          <w:sz w:val="24"/>
        </w:rPr>
        <w:t>（例如</w:t>
      </w:r>
      <w:r w:rsidR="0058559C" w:rsidRPr="00625AF1">
        <w:rPr>
          <w:rFonts w:ascii="宋体" w:hAnsi="宋体" w:hint="eastAsia"/>
          <w:sz w:val="24"/>
        </w:rPr>
        <w:t>送货的该批次屋顶盒鲜牛奶1共2</w:t>
      </w:r>
      <w:r w:rsidR="0058559C" w:rsidRPr="00625AF1">
        <w:rPr>
          <w:rFonts w:ascii="宋体" w:hAnsi="宋体"/>
          <w:sz w:val="24"/>
        </w:rPr>
        <w:t>00</w:t>
      </w:r>
      <w:r w:rsidR="0058559C" w:rsidRPr="00625AF1">
        <w:rPr>
          <w:rFonts w:ascii="宋体" w:hAnsi="宋体" w:hint="eastAsia"/>
          <w:sz w:val="24"/>
        </w:rPr>
        <w:t>盒，单价3</w:t>
      </w:r>
      <w:r w:rsidR="0058559C" w:rsidRPr="00625AF1">
        <w:rPr>
          <w:rFonts w:ascii="宋体" w:hAnsi="宋体"/>
          <w:sz w:val="24"/>
        </w:rPr>
        <w:t>.1</w:t>
      </w:r>
      <w:r w:rsidR="0058559C" w:rsidRPr="00625AF1">
        <w:rPr>
          <w:rFonts w:ascii="宋体" w:hAnsi="宋体" w:hint="eastAsia"/>
          <w:sz w:val="24"/>
        </w:rPr>
        <w:t>元/盒，其中1</w:t>
      </w:r>
      <w:r w:rsidR="0058559C" w:rsidRPr="00625AF1">
        <w:rPr>
          <w:rFonts w:ascii="宋体" w:hAnsi="宋体"/>
          <w:sz w:val="24"/>
        </w:rPr>
        <w:t>00</w:t>
      </w:r>
      <w:r w:rsidR="0058559C" w:rsidRPr="00625AF1">
        <w:rPr>
          <w:rFonts w:ascii="宋体" w:hAnsi="宋体" w:hint="eastAsia"/>
          <w:sz w:val="24"/>
        </w:rPr>
        <w:t>盒存在质量问题，罚金=</w:t>
      </w:r>
      <w:r w:rsidR="0058559C" w:rsidRPr="00625AF1">
        <w:rPr>
          <w:rFonts w:ascii="宋体" w:hAnsi="宋体"/>
          <w:sz w:val="24"/>
        </w:rPr>
        <w:t>100</w:t>
      </w:r>
      <w:r w:rsidR="0058559C" w:rsidRPr="00625AF1">
        <w:rPr>
          <w:rFonts w:ascii="宋体" w:hAnsi="宋体" w:hint="eastAsia"/>
          <w:sz w:val="24"/>
        </w:rPr>
        <w:t>盒×</w:t>
      </w:r>
      <w:r w:rsidR="0058559C" w:rsidRPr="00625AF1">
        <w:rPr>
          <w:rFonts w:ascii="宋体" w:hAnsi="宋体"/>
          <w:sz w:val="24"/>
        </w:rPr>
        <w:t>3.1</w:t>
      </w:r>
      <w:r w:rsidR="0058559C" w:rsidRPr="00625AF1">
        <w:rPr>
          <w:rFonts w:ascii="宋体" w:hAnsi="宋体" w:hint="eastAsia"/>
          <w:sz w:val="24"/>
        </w:rPr>
        <w:t>元×</w:t>
      </w:r>
      <w:r w:rsidR="0058559C" w:rsidRPr="00625AF1">
        <w:rPr>
          <w:rFonts w:ascii="宋体" w:hAnsi="宋体"/>
          <w:sz w:val="24"/>
        </w:rPr>
        <w:t>3</w:t>
      </w:r>
      <w:r w:rsidR="0058559C" w:rsidRPr="00625AF1">
        <w:rPr>
          <w:rFonts w:ascii="宋体" w:hAnsi="宋体" w:hint="eastAsia"/>
          <w:sz w:val="24"/>
        </w:rPr>
        <w:t>倍=</w:t>
      </w:r>
      <w:r w:rsidR="0058559C" w:rsidRPr="00625AF1">
        <w:rPr>
          <w:rFonts w:ascii="宋体" w:hAnsi="宋体"/>
          <w:sz w:val="24"/>
        </w:rPr>
        <w:t>930</w:t>
      </w:r>
      <w:r w:rsidR="0058559C" w:rsidRPr="00625AF1">
        <w:rPr>
          <w:rFonts w:ascii="宋体" w:hAnsi="宋体" w:hint="eastAsia"/>
          <w:sz w:val="24"/>
        </w:rPr>
        <w:t>元</w:t>
      </w:r>
      <w:r w:rsidR="00B939A0" w:rsidRPr="00625AF1">
        <w:rPr>
          <w:rFonts w:ascii="宋体" w:hAnsi="宋体" w:hint="eastAsia"/>
          <w:sz w:val="24"/>
        </w:rPr>
        <w:t>）</w:t>
      </w:r>
      <w:r w:rsidRPr="00625AF1">
        <w:rPr>
          <w:rFonts w:ascii="宋体" w:hAnsi="宋体" w:hint="eastAsia"/>
          <w:sz w:val="24"/>
        </w:rPr>
        <w:t>，同一种产品当月累计达到4次或以上的质量问题或“假冒伪劣”时处以该批次问题产品金额的10倍作为罚金，罚金在当月货款里扣除，不足部分在余下月度货款里扣除</w:t>
      </w:r>
      <w:r w:rsidR="001A5AE3" w:rsidRPr="00625AF1">
        <w:rPr>
          <w:rFonts w:ascii="宋体" w:hAnsi="宋体"/>
          <w:sz w:val="24"/>
        </w:rPr>
        <w:t>。</w:t>
      </w:r>
    </w:p>
    <w:p w14:paraId="71A19CFB" w14:textId="77777777" w:rsidR="001A5AE3" w:rsidRPr="00625AF1" w:rsidRDefault="001A5AE3" w:rsidP="001A5AE3">
      <w:pPr>
        <w:numPr>
          <w:ilvl w:val="0"/>
          <w:numId w:val="7"/>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运输容器：框、箱、袋等要求清洁、干燥、牢固、透气、无污染、无异味等问题，每个品种单独包装，必须按《中华人民共和国食品安全法》的相关规定执行。</w:t>
      </w:r>
    </w:p>
    <w:p w14:paraId="601036CD" w14:textId="1D6A0414" w:rsidR="001A5AE3" w:rsidRPr="00625AF1" w:rsidRDefault="001A5AE3" w:rsidP="001A5AE3">
      <w:pPr>
        <w:numPr>
          <w:ilvl w:val="0"/>
          <w:numId w:val="7"/>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运输载具须符合《中华人民共和国食品安全法》的相关规定</w:t>
      </w:r>
      <w:r w:rsidR="000751A6" w:rsidRPr="00625AF1">
        <w:rPr>
          <w:rFonts w:ascii="宋体" w:hAnsi="宋体" w:hint="eastAsia"/>
          <w:sz w:val="24"/>
        </w:rPr>
        <w:t>，</w:t>
      </w:r>
      <w:r w:rsidRPr="00625AF1">
        <w:rPr>
          <w:rFonts w:ascii="宋体" w:hAnsi="宋体" w:hint="eastAsia"/>
          <w:sz w:val="24"/>
        </w:rPr>
        <w:t>应清洁卫生、无污染，产品运输必须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w:t>
      </w:r>
    </w:p>
    <w:p w14:paraId="69134CC8" w14:textId="5E0906E5" w:rsidR="001A5AE3" w:rsidRPr="00625AF1" w:rsidRDefault="001A5AE3" w:rsidP="004B636B">
      <w:pPr>
        <w:numPr>
          <w:ilvl w:val="0"/>
          <w:numId w:val="7"/>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lastRenderedPageBreak/>
        <w:t>低温乳制品应使用冷链运输，</w:t>
      </w:r>
      <w:r w:rsidR="00D5444A" w:rsidRPr="00625AF1">
        <w:rPr>
          <w:rFonts w:ascii="宋体" w:hAnsi="宋体" w:hint="eastAsia"/>
          <w:sz w:val="24"/>
        </w:rPr>
        <w:t>购人有权拒收质量问题的货品，中标人须2小时内重新补送，所发生经济损失由中标人承担</w:t>
      </w:r>
      <w:r w:rsidRPr="00625AF1">
        <w:rPr>
          <w:rFonts w:ascii="宋体" w:hAnsi="宋体"/>
          <w:sz w:val="24"/>
        </w:rPr>
        <w:t>。送货过程</w:t>
      </w:r>
      <w:r w:rsidRPr="00625AF1">
        <w:rPr>
          <w:rFonts w:ascii="宋体" w:hAnsi="宋体" w:hint="eastAsia"/>
          <w:sz w:val="24"/>
        </w:rPr>
        <w:t>确定货物的温度，记录送货车辆温度，并</w:t>
      </w:r>
      <w:r w:rsidR="004B636B" w:rsidRPr="00625AF1">
        <w:rPr>
          <w:rFonts w:ascii="宋体" w:hAnsi="宋体" w:hint="eastAsia"/>
          <w:sz w:val="24"/>
        </w:rPr>
        <w:t>由中标人</w:t>
      </w:r>
      <w:r w:rsidRPr="00625AF1">
        <w:rPr>
          <w:rFonts w:ascii="宋体" w:hAnsi="宋体" w:hint="eastAsia"/>
          <w:sz w:val="24"/>
        </w:rPr>
        <w:t>记录存档。</w:t>
      </w:r>
    </w:p>
    <w:p w14:paraId="24758D98" w14:textId="1B5A738F" w:rsidR="001A5AE3" w:rsidRPr="00625AF1" w:rsidRDefault="001A5AE3" w:rsidP="001A5AE3">
      <w:pPr>
        <w:numPr>
          <w:ilvl w:val="0"/>
          <w:numId w:val="7"/>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出现质量问题时，投标人管理人员须在</w:t>
      </w:r>
      <w:r w:rsidRPr="00625AF1">
        <w:rPr>
          <w:rFonts w:ascii="宋体" w:hAnsi="宋体"/>
          <w:sz w:val="24"/>
        </w:rPr>
        <w:t>4小时内到达现场处理。由于中标人供应的产品质量问题而引起的食物中毒或肠道病等事故事件，中标人承担一切责任并赔偿一切损失（投标人出具相应内容承诺函）</w:t>
      </w:r>
      <w:r w:rsidR="000751A6" w:rsidRPr="00625AF1">
        <w:rPr>
          <w:rFonts w:ascii="宋体" w:hAnsi="宋体"/>
          <w:sz w:val="24"/>
        </w:rPr>
        <w:t>。</w:t>
      </w:r>
    </w:p>
    <w:p w14:paraId="4CC5BA23" w14:textId="77777777" w:rsidR="001A5AE3" w:rsidRPr="00625AF1" w:rsidRDefault="001A5AE3" w:rsidP="001A5AE3">
      <w:pPr>
        <w:shd w:val="clear" w:color="auto" w:fill="FFFFFF"/>
        <w:adjustRightInd w:val="0"/>
        <w:snapToGrid w:val="0"/>
        <w:spacing w:line="360" w:lineRule="auto"/>
        <w:ind w:left="420"/>
        <w:jc w:val="left"/>
        <w:rPr>
          <w:rFonts w:ascii="宋体" w:hAnsi="宋体"/>
          <w:sz w:val="24"/>
        </w:rPr>
      </w:pPr>
    </w:p>
    <w:p w14:paraId="5882BA36" w14:textId="77777777" w:rsidR="001A5AE3" w:rsidRPr="00625AF1" w:rsidRDefault="001A5AE3" w:rsidP="001A5AE3">
      <w:pPr>
        <w:numPr>
          <w:ilvl w:val="0"/>
          <w:numId w:val="1"/>
        </w:numPr>
        <w:spacing w:line="360" w:lineRule="auto"/>
        <w:outlineLvl w:val="0"/>
        <w:rPr>
          <w:rFonts w:ascii="宋体" w:hAnsi="宋体"/>
          <w:b/>
          <w:sz w:val="28"/>
        </w:rPr>
      </w:pPr>
      <w:bookmarkStart w:id="14" w:name="_Toc128411573"/>
      <w:r w:rsidRPr="00625AF1">
        <w:rPr>
          <w:rFonts w:ascii="宋体" w:hAnsi="宋体" w:hint="eastAsia"/>
          <w:b/>
          <w:sz w:val="28"/>
        </w:rPr>
        <w:t>验收要求（适用于所有包组）</w:t>
      </w:r>
      <w:bookmarkEnd w:id="14"/>
    </w:p>
    <w:bookmarkEnd w:id="1"/>
    <w:p w14:paraId="2A2EA03B" w14:textId="77777777" w:rsidR="001A5AE3" w:rsidRPr="00625AF1" w:rsidRDefault="001A5AE3" w:rsidP="001A5AE3">
      <w:pPr>
        <w:numPr>
          <w:ilvl w:val="0"/>
          <w:numId w:val="8"/>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采购人按照合同要求验收并盘点数量。货不对板、货与清单不一致等情况，作退货处理。</w:t>
      </w:r>
    </w:p>
    <w:p w14:paraId="59C5BF83" w14:textId="77777777" w:rsidR="001A5AE3" w:rsidRPr="00625AF1" w:rsidRDefault="001A5AE3" w:rsidP="001A5AE3">
      <w:pPr>
        <w:numPr>
          <w:ilvl w:val="0"/>
          <w:numId w:val="8"/>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中标人负责货物的运输、装卸、搬运工作，并协助采购人验收货品，货品的品种、数量以采购人验收的结果为准。在采购人签收之前，物资的所有权和风险属于中标人，物资发生遗失、损坏由中标人负责。</w:t>
      </w:r>
    </w:p>
    <w:p w14:paraId="1250FAC1" w14:textId="77777777" w:rsidR="001A5AE3" w:rsidRPr="00625AF1" w:rsidRDefault="001A5AE3" w:rsidP="001A5AE3">
      <w:pPr>
        <w:numPr>
          <w:ilvl w:val="0"/>
          <w:numId w:val="8"/>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如发现中标人提供的产品数量缺漏，采购人有权要求其在</w:t>
      </w:r>
      <w:r w:rsidRPr="00625AF1">
        <w:rPr>
          <w:rFonts w:ascii="宋体" w:hAnsi="宋体"/>
          <w:sz w:val="24"/>
        </w:rPr>
        <w:t>2小时内重新送货。</w:t>
      </w:r>
    </w:p>
    <w:p w14:paraId="47B082BF" w14:textId="77777777" w:rsidR="001A5AE3" w:rsidRPr="00625AF1" w:rsidRDefault="001A5AE3" w:rsidP="001A5AE3">
      <w:pPr>
        <w:numPr>
          <w:ilvl w:val="0"/>
          <w:numId w:val="8"/>
        </w:numPr>
        <w:shd w:val="clear" w:color="auto" w:fill="FFFFFF"/>
        <w:adjustRightInd w:val="0"/>
        <w:snapToGrid w:val="0"/>
        <w:spacing w:line="360" w:lineRule="auto"/>
        <w:jc w:val="left"/>
        <w:rPr>
          <w:rFonts w:ascii="宋体" w:hAnsi="宋体"/>
          <w:sz w:val="24"/>
        </w:rPr>
      </w:pPr>
      <w:r w:rsidRPr="00625AF1">
        <w:rPr>
          <w:rFonts w:ascii="宋体" w:hAnsi="宋体" w:hint="eastAsia"/>
          <w:sz w:val="24"/>
        </w:rPr>
        <w:t>低温乳制品必须低温冷链运输，以保证产品质量。如交货验收时发现产品非低温冷链运输，采购人有权拒收并按考核表处理。</w:t>
      </w:r>
    </w:p>
    <w:p w14:paraId="5994C1E9" w14:textId="77777777" w:rsidR="001A5AE3" w:rsidRPr="00625AF1" w:rsidRDefault="001A5AE3" w:rsidP="001A5AE3">
      <w:pPr>
        <w:spacing w:line="360" w:lineRule="auto"/>
        <w:ind w:left="420"/>
        <w:jc w:val="left"/>
        <w:rPr>
          <w:rFonts w:ascii="宋体" w:hAnsi="宋体"/>
          <w:sz w:val="24"/>
        </w:rPr>
      </w:pPr>
    </w:p>
    <w:p w14:paraId="3ADFF065" w14:textId="77777777" w:rsidR="001A5AE3" w:rsidRPr="00625AF1" w:rsidRDefault="001A5AE3" w:rsidP="001A5AE3">
      <w:pPr>
        <w:numPr>
          <w:ilvl w:val="0"/>
          <w:numId w:val="1"/>
        </w:numPr>
        <w:spacing w:line="360" w:lineRule="auto"/>
        <w:outlineLvl w:val="0"/>
        <w:rPr>
          <w:rFonts w:ascii="宋体" w:hAnsi="宋体"/>
          <w:b/>
          <w:sz w:val="28"/>
        </w:rPr>
      </w:pPr>
      <w:bookmarkStart w:id="15" w:name="_Toc128411574"/>
      <w:bookmarkEnd w:id="8"/>
      <w:bookmarkEnd w:id="9"/>
      <w:r w:rsidRPr="00625AF1">
        <w:rPr>
          <w:rFonts w:ascii="宋体" w:hAnsi="宋体" w:hint="eastAsia"/>
          <w:b/>
          <w:sz w:val="28"/>
        </w:rPr>
        <w:t>拟采购清单及产品要求</w:t>
      </w:r>
      <w:bookmarkEnd w:id="15"/>
    </w:p>
    <w:p w14:paraId="53F33406" w14:textId="51C4D3B9" w:rsidR="001A5AE3" w:rsidRPr="00625AF1" w:rsidRDefault="00B00EAB" w:rsidP="001A5AE3">
      <w:pPr>
        <w:spacing w:line="360" w:lineRule="auto"/>
        <w:rPr>
          <w:rFonts w:ascii="宋体" w:hAnsi="宋体"/>
          <w:b/>
          <w:sz w:val="24"/>
        </w:rPr>
      </w:pPr>
      <w:r w:rsidRPr="00625AF1">
        <w:rPr>
          <w:rFonts w:ascii="宋体" w:hAnsi="宋体" w:hint="eastAsia"/>
          <w:b/>
          <w:sz w:val="24"/>
        </w:rPr>
        <w:t>采购清单详见附件</w:t>
      </w:r>
      <w:r w:rsidR="00CD4B16" w:rsidRPr="00625AF1">
        <w:rPr>
          <w:rFonts w:ascii="宋体" w:hAnsi="宋体" w:hint="eastAsia"/>
          <w:b/>
          <w:sz w:val="24"/>
        </w:rPr>
        <w:t>二</w:t>
      </w:r>
    </w:p>
    <w:p w14:paraId="502E42DA" w14:textId="77777777" w:rsidR="000751A6" w:rsidRPr="00625AF1" w:rsidRDefault="000751A6" w:rsidP="001A5AE3">
      <w:pPr>
        <w:spacing w:line="360" w:lineRule="auto"/>
        <w:rPr>
          <w:rFonts w:ascii="宋体" w:hAnsi="宋体"/>
          <w:b/>
          <w:sz w:val="24"/>
        </w:rPr>
      </w:pPr>
    </w:p>
    <w:p w14:paraId="341FBBB2" w14:textId="77777777" w:rsidR="001A5AE3" w:rsidRPr="00625AF1" w:rsidRDefault="001A5AE3" w:rsidP="001A5AE3">
      <w:pPr>
        <w:shd w:val="clear" w:color="auto" w:fill="FFFFFF"/>
        <w:adjustRightInd w:val="0"/>
        <w:snapToGrid w:val="0"/>
        <w:spacing w:line="276" w:lineRule="auto"/>
        <w:jc w:val="center"/>
        <w:rPr>
          <w:rFonts w:ascii="宋体" w:hAnsi="宋体"/>
          <w:b/>
        </w:rPr>
      </w:pPr>
      <w:r w:rsidRPr="00625AF1">
        <w:rPr>
          <w:rFonts w:ascii="宋体" w:hAnsi="宋体" w:hint="eastAsia"/>
          <w:b/>
        </w:rPr>
        <w:t>《中山大学附属肿瘤医院膳食物资供应商考核表》</w:t>
      </w:r>
    </w:p>
    <w:p w14:paraId="40707C9F" w14:textId="77777777" w:rsidR="001A5AE3" w:rsidRPr="00625AF1" w:rsidRDefault="001A5AE3" w:rsidP="001A5AE3">
      <w:pPr>
        <w:spacing w:before="156" w:line="276" w:lineRule="auto"/>
        <w:rPr>
          <w:rFonts w:ascii="宋体" w:hAnsi="宋体" w:cs="宋体"/>
          <w:szCs w:val="21"/>
        </w:rPr>
      </w:pPr>
      <w:r w:rsidRPr="00625AF1">
        <w:rPr>
          <w:rFonts w:ascii="宋体" w:hAnsi="宋体" w:cs="宋体" w:hint="eastAsia"/>
          <w:szCs w:val="21"/>
        </w:rPr>
        <w:t>项目：膳食物资（乳制品类）采购项目（包组  ）</w:t>
      </w:r>
    </w:p>
    <w:p w14:paraId="3669BB40" w14:textId="77777777" w:rsidR="001A5AE3" w:rsidRPr="00625AF1" w:rsidRDefault="001A5AE3" w:rsidP="001A5AE3">
      <w:pPr>
        <w:spacing w:line="276" w:lineRule="auto"/>
        <w:jc w:val="left"/>
        <w:rPr>
          <w:rFonts w:ascii="宋体" w:hAnsi="宋体" w:cs="宋体"/>
          <w:szCs w:val="21"/>
        </w:rPr>
      </w:pPr>
      <w:r w:rsidRPr="00625AF1">
        <w:rPr>
          <w:rFonts w:ascii="宋体" w:hAnsi="宋体" w:cs="宋体" w:hint="eastAsia"/>
          <w:szCs w:val="21"/>
        </w:rPr>
        <w:t>供应商：</w:t>
      </w:r>
    </w:p>
    <w:tbl>
      <w:tblPr>
        <w:tblW w:w="45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5453"/>
        <w:gridCol w:w="592"/>
      </w:tblGrid>
      <w:tr w:rsidR="001A5AE3" w:rsidRPr="00625AF1" w14:paraId="5AFFA097" w14:textId="77777777" w:rsidTr="00586FE8">
        <w:trPr>
          <w:trHeight w:val="693"/>
          <w:jc w:val="center"/>
        </w:trPr>
        <w:tc>
          <w:tcPr>
            <w:tcW w:w="1028" w:type="pct"/>
            <w:vAlign w:val="center"/>
          </w:tcPr>
          <w:p w14:paraId="114157C6" w14:textId="77777777" w:rsidR="001A5AE3" w:rsidRPr="00625AF1" w:rsidRDefault="001A5AE3" w:rsidP="00586FE8">
            <w:pPr>
              <w:spacing w:line="276" w:lineRule="auto"/>
              <w:jc w:val="center"/>
              <w:rPr>
                <w:rFonts w:ascii="宋体" w:hAnsi="宋体" w:cs="宋体"/>
                <w:szCs w:val="21"/>
              </w:rPr>
            </w:pPr>
            <w:r w:rsidRPr="00625AF1">
              <w:rPr>
                <w:rFonts w:ascii="宋体" w:hAnsi="宋体" w:cs="宋体" w:hint="eastAsia"/>
                <w:szCs w:val="21"/>
              </w:rPr>
              <w:t>考核指标</w:t>
            </w:r>
          </w:p>
        </w:tc>
        <w:tc>
          <w:tcPr>
            <w:tcW w:w="3582" w:type="pct"/>
            <w:vAlign w:val="center"/>
          </w:tcPr>
          <w:p w14:paraId="12D11263" w14:textId="77777777" w:rsidR="001A5AE3" w:rsidRPr="00625AF1" w:rsidRDefault="001A5AE3" w:rsidP="00586FE8">
            <w:pPr>
              <w:spacing w:line="276" w:lineRule="auto"/>
              <w:jc w:val="center"/>
              <w:rPr>
                <w:rFonts w:ascii="宋体" w:hAnsi="宋体" w:cs="宋体"/>
                <w:szCs w:val="21"/>
              </w:rPr>
            </w:pPr>
            <w:r w:rsidRPr="00625AF1">
              <w:rPr>
                <w:rFonts w:ascii="宋体" w:hAnsi="宋体" w:cs="宋体" w:hint="eastAsia"/>
                <w:szCs w:val="21"/>
              </w:rPr>
              <w:t>考核要素和评估内容及其标准</w:t>
            </w:r>
          </w:p>
          <w:p w14:paraId="79BB1011" w14:textId="77777777" w:rsidR="001A5AE3" w:rsidRPr="00625AF1" w:rsidRDefault="001A5AE3" w:rsidP="00586FE8">
            <w:pPr>
              <w:spacing w:line="276" w:lineRule="auto"/>
              <w:jc w:val="center"/>
              <w:rPr>
                <w:rFonts w:ascii="宋体" w:hAnsi="宋体" w:cs="宋体"/>
                <w:szCs w:val="21"/>
              </w:rPr>
            </w:pPr>
            <w:r w:rsidRPr="00625AF1">
              <w:rPr>
                <w:rFonts w:ascii="宋体" w:hAnsi="宋体" w:cs="宋体" w:hint="eastAsia"/>
                <w:szCs w:val="21"/>
              </w:rPr>
              <w:t>（扣分项目上不封顶）</w:t>
            </w:r>
          </w:p>
        </w:tc>
        <w:tc>
          <w:tcPr>
            <w:tcW w:w="389" w:type="pct"/>
            <w:vAlign w:val="center"/>
          </w:tcPr>
          <w:p w14:paraId="18644D8C" w14:textId="77777777" w:rsidR="001A5AE3" w:rsidRPr="00625AF1" w:rsidRDefault="001A5AE3" w:rsidP="00586FE8">
            <w:pPr>
              <w:spacing w:line="276" w:lineRule="auto"/>
              <w:jc w:val="center"/>
              <w:rPr>
                <w:rFonts w:ascii="宋体" w:hAnsi="宋体" w:cs="宋体"/>
                <w:szCs w:val="21"/>
              </w:rPr>
            </w:pPr>
            <w:r w:rsidRPr="00625AF1">
              <w:rPr>
                <w:rFonts w:ascii="宋体" w:hAnsi="宋体" w:cs="宋体" w:hint="eastAsia"/>
                <w:szCs w:val="21"/>
              </w:rPr>
              <w:t>扣分</w:t>
            </w:r>
          </w:p>
        </w:tc>
      </w:tr>
      <w:tr w:rsidR="001A5AE3" w:rsidRPr="00625AF1" w14:paraId="4309A675" w14:textId="77777777" w:rsidTr="00586FE8">
        <w:trPr>
          <w:trHeight w:val="29"/>
          <w:jc w:val="center"/>
        </w:trPr>
        <w:tc>
          <w:tcPr>
            <w:tcW w:w="1028" w:type="pct"/>
            <w:vAlign w:val="center"/>
          </w:tcPr>
          <w:p w14:paraId="1BC0AB8E"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一、送货时间</w:t>
            </w:r>
          </w:p>
        </w:tc>
        <w:tc>
          <w:tcPr>
            <w:tcW w:w="3582" w:type="pct"/>
          </w:tcPr>
          <w:p w14:paraId="4982333D"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不准时但能与采购人及时沟通的，每发生一次扣1分；</w:t>
            </w:r>
          </w:p>
          <w:p w14:paraId="22F47E08"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不准时送达且不沟通或沟通不及时的，每发生一次扣5分。</w:t>
            </w:r>
          </w:p>
          <w:p w14:paraId="1893CEB4" w14:textId="2081302F"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无法按时送达（不可抗力除外），影响采购人工作的（如</w:t>
            </w:r>
            <w:r w:rsidR="0058559C" w:rsidRPr="00625AF1">
              <w:rPr>
                <w:rFonts w:ascii="宋体" w:hAnsi="宋体" w:cs="宋体" w:hint="eastAsia"/>
                <w:szCs w:val="21"/>
              </w:rPr>
              <w:t>供应乳制品延迟、临时变更乳制品替代原乳制品</w:t>
            </w:r>
            <w:r w:rsidRPr="00625AF1">
              <w:rPr>
                <w:rFonts w:ascii="宋体" w:hAnsi="宋体" w:cs="宋体" w:hint="eastAsia"/>
                <w:szCs w:val="21"/>
              </w:rPr>
              <w:t>等），</w:t>
            </w:r>
            <w:r w:rsidRPr="00625AF1">
              <w:rPr>
                <w:rFonts w:ascii="宋体" w:hAnsi="宋体" w:cs="宋体" w:hint="eastAsia"/>
                <w:szCs w:val="21"/>
              </w:rPr>
              <w:lastRenderedPageBreak/>
              <w:t>每次扣10分。</w:t>
            </w:r>
          </w:p>
          <w:p w14:paraId="796D820A"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当月内累计达到3次影响采购人工作的，采购人有权终止合同，所发生经济损失由中标人承担。</w:t>
            </w:r>
          </w:p>
        </w:tc>
        <w:tc>
          <w:tcPr>
            <w:tcW w:w="389" w:type="pct"/>
            <w:vAlign w:val="center"/>
          </w:tcPr>
          <w:p w14:paraId="7922B1BD" w14:textId="77777777" w:rsidR="001A5AE3" w:rsidRPr="00625AF1" w:rsidRDefault="001A5AE3" w:rsidP="00586FE8">
            <w:pPr>
              <w:spacing w:line="276" w:lineRule="auto"/>
              <w:rPr>
                <w:rFonts w:ascii="宋体" w:hAnsi="宋体" w:cs="宋体"/>
                <w:szCs w:val="21"/>
              </w:rPr>
            </w:pPr>
          </w:p>
        </w:tc>
      </w:tr>
      <w:tr w:rsidR="001A5AE3" w:rsidRPr="00625AF1" w14:paraId="273815CD" w14:textId="77777777" w:rsidTr="00586FE8">
        <w:trPr>
          <w:trHeight w:val="29"/>
          <w:jc w:val="center"/>
        </w:trPr>
        <w:tc>
          <w:tcPr>
            <w:tcW w:w="1028" w:type="pct"/>
            <w:vAlign w:val="center"/>
          </w:tcPr>
          <w:p w14:paraId="6443A7A6"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二、货物来源</w:t>
            </w:r>
          </w:p>
        </w:tc>
        <w:tc>
          <w:tcPr>
            <w:tcW w:w="3582" w:type="pct"/>
          </w:tcPr>
          <w:p w14:paraId="128380A5" w14:textId="77777777" w:rsidR="001A5AE3" w:rsidRPr="00625AF1" w:rsidRDefault="001A5AE3" w:rsidP="00586FE8">
            <w:pPr>
              <w:spacing w:line="276" w:lineRule="auto"/>
              <w:ind w:firstLineChars="300" w:firstLine="630"/>
              <w:rPr>
                <w:rFonts w:ascii="宋体" w:hAnsi="宋体" w:cs="宋体"/>
                <w:szCs w:val="21"/>
              </w:rPr>
            </w:pPr>
            <w:r w:rsidRPr="00625AF1">
              <w:rPr>
                <w:rFonts w:ascii="宋体" w:hAnsi="宋体" w:cs="宋体" w:hint="eastAsia"/>
                <w:szCs w:val="21"/>
              </w:rPr>
              <w:t>来源不清或不符合相关规定的，发现第一次扣3分，第二次扣5分，第三次或以上扣10分/次。</w:t>
            </w:r>
          </w:p>
        </w:tc>
        <w:tc>
          <w:tcPr>
            <w:tcW w:w="389" w:type="pct"/>
            <w:vAlign w:val="center"/>
          </w:tcPr>
          <w:p w14:paraId="59EAFEA6" w14:textId="77777777" w:rsidR="001A5AE3" w:rsidRPr="00625AF1" w:rsidRDefault="001A5AE3" w:rsidP="00586FE8">
            <w:pPr>
              <w:spacing w:line="276" w:lineRule="auto"/>
              <w:rPr>
                <w:rFonts w:ascii="宋体" w:hAnsi="宋体" w:cs="宋体"/>
                <w:szCs w:val="21"/>
              </w:rPr>
            </w:pPr>
          </w:p>
        </w:tc>
      </w:tr>
      <w:tr w:rsidR="001A5AE3" w:rsidRPr="00625AF1" w14:paraId="05E6CB39" w14:textId="77777777" w:rsidTr="00586FE8">
        <w:trPr>
          <w:trHeight w:val="29"/>
          <w:jc w:val="center"/>
        </w:trPr>
        <w:tc>
          <w:tcPr>
            <w:tcW w:w="1028" w:type="pct"/>
            <w:vAlign w:val="center"/>
          </w:tcPr>
          <w:p w14:paraId="2DA917BD"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三、差错情况</w:t>
            </w:r>
          </w:p>
        </w:tc>
        <w:tc>
          <w:tcPr>
            <w:tcW w:w="3582" w:type="pct"/>
          </w:tcPr>
          <w:p w14:paraId="4B008553"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一个月内有2次及以下差错但能及时补送的，每发生一次扣1分。</w:t>
            </w:r>
          </w:p>
          <w:p w14:paraId="6E07AEEB"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一个月内有2次以上差错或差错未能及时补送的，每发生一次扣5分。</w:t>
            </w:r>
          </w:p>
        </w:tc>
        <w:tc>
          <w:tcPr>
            <w:tcW w:w="389" w:type="pct"/>
            <w:vAlign w:val="center"/>
          </w:tcPr>
          <w:p w14:paraId="37CE718C" w14:textId="77777777" w:rsidR="001A5AE3" w:rsidRPr="00625AF1" w:rsidRDefault="001A5AE3" w:rsidP="00586FE8">
            <w:pPr>
              <w:spacing w:line="276" w:lineRule="auto"/>
              <w:rPr>
                <w:rFonts w:ascii="宋体" w:hAnsi="宋体" w:cs="宋体"/>
                <w:szCs w:val="21"/>
              </w:rPr>
            </w:pPr>
          </w:p>
        </w:tc>
      </w:tr>
      <w:tr w:rsidR="001A5AE3" w:rsidRPr="00625AF1" w14:paraId="68206C15" w14:textId="77777777" w:rsidTr="00586FE8">
        <w:trPr>
          <w:trHeight w:val="29"/>
          <w:jc w:val="center"/>
        </w:trPr>
        <w:tc>
          <w:tcPr>
            <w:tcW w:w="1028" w:type="pct"/>
            <w:vAlign w:val="center"/>
          </w:tcPr>
          <w:p w14:paraId="020F0880" w14:textId="172240E9"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四、</w:t>
            </w:r>
            <w:r w:rsidR="00635D5B" w:rsidRPr="00625AF1">
              <w:rPr>
                <w:rFonts w:ascii="宋体" w:hAnsi="宋体" w:cs="宋体" w:hint="eastAsia"/>
                <w:szCs w:val="21"/>
              </w:rPr>
              <w:t>应急</w:t>
            </w:r>
            <w:r w:rsidRPr="00625AF1">
              <w:rPr>
                <w:rFonts w:ascii="宋体" w:hAnsi="宋体" w:cs="宋体" w:hint="eastAsia"/>
                <w:szCs w:val="21"/>
              </w:rPr>
              <w:t>送货</w:t>
            </w:r>
          </w:p>
        </w:tc>
        <w:tc>
          <w:tcPr>
            <w:tcW w:w="3582" w:type="pct"/>
          </w:tcPr>
          <w:p w14:paraId="611E7F44" w14:textId="0A1909F0" w:rsidR="001A5AE3" w:rsidRPr="00625AF1" w:rsidRDefault="00635D5B" w:rsidP="00635D5B">
            <w:pPr>
              <w:spacing w:line="276" w:lineRule="auto"/>
              <w:ind w:firstLineChars="200" w:firstLine="420"/>
              <w:rPr>
                <w:rFonts w:ascii="宋体" w:hAnsi="宋体" w:cs="宋体"/>
                <w:szCs w:val="21"/>
              </w:rPr>
            </w:pPr>
            <w:r w:rsidRPr="00625AF1">
              <w:rPr>
                <w:rFonts w:ascii="宋体" w:hAnsi="宋体" w:cs="宋体" w:hint="eastAsia"/>
                <w:szCs w:val="21"/>
              </w:rPr>
              <w:t>突发事件</w:t>
            </w:r>
            <w:r w:rsidR="001A5AE3" w:rsidRPr="00625AF1">
              <w:rPr>
                <w:rFonts w:ascii="宋体" w:hAnsi="宋体" w:cs="宋体" w:hint="eastAsia"/>
                <w:szCs w:val="21"/>
              </w:rPr>
              <w:t>的</w:t>
            </w:r>
            <w:r w:rsidRPr="00625AF1">
              <w:rPr>
                <w:rFonts w:ascii="宋体" w:hAnsi="宋体" w:cs="宋体" w:hint="eastAsia"/>
                <w:szCs w:val="21"/>
              </w:rPr>
              <w:t>应急</w:t>
            </w:r>
            <w:r w:rsidR="001A5AE3" w:rsidRPr="00625AF1">
              <w:rPr>
                <w:rFonts w:ascii="宋体" w:hAnsi="宋体" w:cs="宋体" w:hint="eastAsia"/>
                <w:szCs w:val="21"/>
              </w:rPr>
              <w:t>供货</w:t>
            </w:r>
            <w:r w:rsidRPr="00625AF1">
              <w:rPr>
                <w:rFonts w:ascii="宋体" w:hAnsi="宋体" w:cs="宋体" w:hint="eastAsia"/>
                <w:szCs w:val="21"/>
              </w:rPr>
              <w:t>未按双方约定时间送货，</w:t>
            </w:r>
            <w:r w:rsidR="001A5AE3" w:rsidRPr="00625AF1">
              <w:rPr>
                <w:rFonts w:ascii="宋体" w:hAnsi="宋体" w:cs="宋体" w:hint="eastAsia"/>
                <w:szCs w:val="21"/>
              </w:rPr>
              <w:t>每次扣</w:t>
            </w:r>
            <w:r w:rsidRPr="00625AF1">
              <w:rPr>
                <w:rFonts w:ascii="宋体" w:hAnsi="宋体" w:cs="宋体"/>
                <w:szCs w:val="21"/>
              </w:rPr>
              <w:t>5</w:t>
            </w:r>
            <w:r w:rsidR="001A5AE3" w:rsidRPr="00625AF1">
              <w:rPr>
                <w:rFonts w:ascii="宋体" w:hAnsi="宋体" w:cs="宋体" w:hint="eastAsia"/>
                <w:szCs w:val="21"/>
              </w:rPr>
              <w:t>分。</w:t>
            </w:r>
          </w:p>
        </w:tc>
        <w:tc>
          <w:tcPr>
            <w:tcW w:w="389" w:type="pct"/>
            <w:vAlign w:val="center"/>
          </w:tcPr>
          <w:p w14:paraId="6A054B23" w14:textId="77777777" w:rsidR="001A5AE3" w:rsidRPr="00625AF1" w:rsidRDefault="001A5AE3" w:rsidP="00586FE8">
            <w:pPr>
              <w:spacing w:line="276" w:lineRule="auto"/>
              <w:rPr>
                <w:rFonts w:ascii="宋体" w:hAnsi="宋体" w:cs="宋体"/>
                <w:szCs w:val="21"/>
              </w:rPr>
            </w:pPr>
          </w:p>
        </w:tc>
      </w:tr>
      <w:tr w:rsidR="001A5AE3" w:rsidRPr="00625AF1" w14:paraId="29A9ACE0" w14:textId="77777777" w:rsidTr="00586FE8">
        <w:trPr>
          <w:trHeight w:val="29"/>
          <w:jc w:val="center"/>
        </w:trPr>
        <w:tc>
          <w:tcPr>
            <w:tcW w:w="1028" w:type="pct"/>
            <w:vAlign w:val="center"/>
          </w:tcPr>
          <w:p w14:paraId="3EDF50D3"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五、联系制度及配合服务</w:t>
            </w:r>
          </w:p>
        </w:tc>
        <w:tc>
          <w:tcPr>
            <w:tcW w:w="3582" w:type="pct"/>
          </w:tcPr>
          <w:p w14:paraId="182C7769"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中标人工作人员服务态度差、工作不认真，每次考核表扣1分。</w:t>
            </w:r>
          </w:p>
          <w:p w14:paraId="7CEDB8EE" w14:textId="7D9EE000" w:rsidR="001A5AE3" w:rsidRPr="00625AF1" w:rsidRDefault="00282339" w:rsidP="00586FE8">
            <w:pPr>
              <w:spacing w:line="276" w:lineRule="auto"/>
              <w:ind w:firstLineChars="200" w:firstLine="420"/>
              <w:rPr>
                <w:rFonts w:ascii="宋体" w:hAnsi="宋体" w:cs="宋体"/>
                <w:szCs w:val="21"/>
              </w:rPr>
            </w:pPr>
            <w:r w:rsidRPr="00625AF1">
              <w:rPr>
                <w:rFonts w:ascii="宋体" w:hAnsi="宋体" w:cs="宋体" w:hint="eastAsia"/>
                <w:szCs w:val="21"/>
              </w:rPr>
              <w:t>中标人管理层主动倾听采购人意见，每月随访1次以上（现场</w:t>
            </w:r>
            <w:r w:rsidR="00605384" w:rsidRPr="00625AF1">
              <w:rPr>
                <w:rFonts w:ascii="宋体" w:hAnsi="宋体" w:cs="宋体" w:hint="eastAsia"/>
                <w:szCs w:val="21"/>
              </w:rPr>
              <w:t>、线上</w:t>
            </w:r>
            <w:r w:rsidRPr="00625AF1">
              <w:rPr>
                <w:rFonts w:ascii="宋体" w:hAnsi="宋体" w:cs="宋体" w:hint="eastAsia"/>
                <w:szCs w:val="21"/>
              </w:rPr>
              <w:t>或电话联系），并提供月度随访记录表。如无按期随访并未提供书面反馈，当月的考核表扣2分</w:t>
            </w:r>
            <w:r w:rsidR="001A5AE3" w:rsidRPr="00625AF1">
              <w:rPr>
                <w:rFonts w:ascii="宋体" w:hAnsi="宋体" w:cs="宋体" w:hint="eastAsia"/>
                <w:szCs w:val="21"/>
              </w:rPr>
              <w:t>。</w:t>
            </w:r>
          </w:p>
          <w:p w14:paraId="46DC6EBB"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中标人应积极配合采购人相关业务，包括但不限于按时提供报价、盖章的考核表、发票等情况。中标人未按时提交采购人所需资料，每发生一次考核表扣1分。</w:t>
            </w:r>
          </w:p>
          <w:p w14:paraId="1190E7E9"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中标人必须无条件配合采购人做好相关管理工作，严格执行采购人的要求（例如：电梯使用、停车、货物摆放等），配合落实采购人制定的管理要求。如若因中标人原因未配合采购人做好管理，产生的一切后果及法律责任由中标人承担。</w:t>
            </w:r>
          </w:p>
        </w:tc>
        <w:tc>
          <w:tcPr>
            <w:tcW w:w="389" w:type="pct"/>
            <w:vAlign w:val="center"/>
          </w:tcPr>
          <w:p w14:paraId="7F1D7F4D" w14:textId="77777777" w:rsidR="001A5AE3" w:rsidRPr="00625AF1" w:rsidRDefault="001A5AE3" w:rsidP="00586FE8">
            <w:pPr>
              <w:spacing w:line="276" w:lineRule="auto"/>
              <w:rPr>
                <w:rFonts w:ascii="宋体" w:hAnsi="宋体" w:cs="宋体"/>
                <w:szCs w:val="21"/>
              </w:rPr>
            </w:pPr>
          </w:p>
        </w:tc>
      </w:tr>
      <w:tr w:rsidR="001A5AE3" w:rsidRPr="00625AF1" w14:paraId="512C2413" w14:textId="77777777" w:rsidTr="00586FE8">
        <w:trPr>
          <w:trHeight w:val="29"/>
          <w:jc w:val="center"/>
        </w:trPr>
        <w:tc>
          <w:tcPr>
            <w:tcW w:w="1028" w:type="pct"/>
            <w:vAlign w:val="center"/>
          </w:tcPr>
          <w:p w14:paraId="6D59E99C"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六、配送及定价规范</w:t>
            </w:r>
          </w:p>
        </w:tc>
        <w:tc>
          <w:tcPr>
            <w:tcW w:w="3582" w:type="pct"/>
          </w:tcPr>
          <w:p w14:paraId="2D63F684"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配送所使用的运输包装容器、运输载具、运输包装及配送流程不符合相关规定每次扣1分。</w:t>
            </w:r>
          </w:p>
          <w:p w14:paraId="6EF4EEB5" w14:textId="5EA9B850"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低温乳制品应使用冷链运输，运输过程须确定货物的温度，记录送货车辆温度并</w:t>
            </w:r>
            <w:r w:rsidR="00B01E43" w:rsidRPr="00625AF1">
              <w:rPr>
                <w:rFonts w:ascii="宋体" w:hAnsi="宋体" w:cs="宋体" w:hint="eastAsia"/>
                <w:szCs w:val="21"/>
              </w:rPr>
              <w:t>由中标人</w:t>
            </w:r>
            <w:r w:rsidRPr="00625AF1">
              <w:rPr>
                <w:rFonts w:ascii="宋体" w:hAnsi="宋体" w:cs="宋体" w:hint="eastAsia"/>
                <w:szCs w:val="21"/>
              </w:rPr>
              <w:t>记录存档的。</w:t>
            </w:r>
            <w:r w:rsidR="00282339" w:rsidRPr="00625AF1">
              <w:rPr>
                <w:rFonts w:ascii="宋体" w:hAnsi="宋体" w:cs="宋体" w:hint="eastAsia"/>
                <w:szCs w:val="21"/>
              </w:rPr>
              <w:t>如未使用冷链运输每次扣1分；如因未使用冷链运输而导致货物出现质量问题每次扣5分；采购人有权拒收质量问题的货品，中标人须2小时内重新补送，如未按时补送货，每次扣5分，所发生经济损失由中标人承担。</w:t>
            </w:r>
          </w:p>
          <w:p w14:paraId="45767DE7"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不按定价原则报价或报价单不按采购人约定的格式报价，每次扣1分。</w:t>
            </w:r>
          </w:p>
        </w:tc>
        <w:tc>
          <w:tcPr>
            <w:tcW w:w="389" w:type="pct"/>
            <w:vAlign w:val="center"/>
          </w:tcPr>
          <w:p w14:paraId="6DC8F356" w14:textId="77777777" w:rsidR="001A5AE3" w:rsidRPr="00625AF1" w:rsidRDefault="001A5AE3" w:rsidP="00586FE8">
            <w:pPr>
              <w:spacing w:line="276" w:lineRule="auto"/>
              <w:rPr>
                <w:rFonts w:ascii="宋体" w:hAnsi="宋体" w:cs="宋体"/>
                <w:szCs w:val="21"/>
              </w:rPr>
            </w:pPr>
          </w:p>
        </w:tc>
      </w:tr>
      <w:tr w:rsidR="001A5AE3" w:rsidRPr="00625AF1" w14:paraId="256DFF70" w14:textId="77777777" w:rsidTr="00586FE8">
        <w:trPr>
          <w:trHeight w:val="29"/>
          <w:jc w:val="center"/>
        </w:trPr>
        <w:tc>
          <w:tcPr>
            <w:tcW w:w="1028" w:type="pct"/>
            <w:vAlign w:val="center"/>
          </w:tcPr>
          <w:p w14:paraId="2570D43B"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七、货物质量</w:t>
            </w:r>
          </w:p>
        </w:tc>
        <w:tc>
          <w:tcPr>
            <w:tcW w:w="3582" w:type="pct"/>
          </w:tcPr>
          <w:p w14:paraId="748AA16A"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中标人不得擅自变更投标货品（含品种、品牌、产地、包装、规格等），必须严格按采购人的要求供应。否则，采购人有权拒收，由此所产生的费用由采购人负责。</w:t>
            </w:r>
          </w:p>
          <w:p w14:paraId="055F5260"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如未经采购人同意擅自更换品牌等，第一次扣3分，</w:t>
            </w:r>
            <w:r w:rsidRPr="00625AF1">
              <w:rPr>
                <w:rFonts w:ascii="宋体" w:hAnsi="宋体" w:cs="宋体" w:hint="eastAsia"/>
                <w:szCs w:val="21"/>
              </w:rPr>
              <w:lastRenderedPageBreak/>
              <w:t>第二次扣5分，第三次或以上扣10分/次。</w:t>
            </w:r>
          </w:p>
          <w:p w14:paraId="34E7F1E3" w14:textId="77777777" w:rsidR="001A5AE3" w:rsidRPr="00625AF1" w:rsidRDefault="001A5AE3" w:rsidP="00586FE8">
            <w:pPr>
              <w:spacing w:line="276" w:lineRule="auto"/>
              <w:ind w:firstLineChars="200" w:firstLine="420"/>
              <w:rPr>
                <w:rFonts w:ascii="宋体" w:hAnsi="宋体" w:cs="宋体"/>
                <w:szCs w:val="21"/>
              </w:rPr>
            </w:pPr>
            <w:r w:rsidRPr="00625AF1">
              <w:rPr>
                <w:rFonts w:ascii="宋体" w:hAnsi="宋体" w:cs="宋体" w:hint="eastAsia"/>
                <w:szCs w:val="21"/>
              </w:rPr>
              <w:t>质量标准如未达到采购人要求，中标人须2小时内无条件更换符合采购人质量标准的产品。如2小时内未更换符合采购人质量标准的产品，第一次扣3分，第二次扣5分，第三次或以上扣10分/次。</w:t>
            </w:r>
          </w:p>
          <w:p w14:paraId="50F880A1" w14:textId="68E8C846" w:rsidR="00282339" w:rsidRPr="00625AF1" w:rsidRDefault="00282339" w:rsidP="00282339">
            <w:pPr>
              <w:spacing w:line="276" w:lineRule="auto"/>
              <w:ind w:firstLineChars="200" w:firstLine="420"/>
              <w:rPr>
                <w:rFonts w:ascii="宋体" w:hAnsi="宋体" w:cs="宋体"/>
                <w:szCs w:val="21"/>
              </w:rPr>
            </w:pPr>
            <w:r w:rsidRPr="00625AF1">
              <w:rPr>
                <w:rFonts w:ascii="宋体" w:hAnsi="宋体" w:cs="宋体" w:hint="eastAsia"/>
                <w:szCs w:val="21"/>
              </w:rPr>
              <w:t>中标人若供应的产品存在质量问题（如：变质、发霉、有异味等现象）或“假冒伪劣”，采购人有权拒收，中标人必须在规定的时间内重新送货；每次发现有质量问题或“假冒伪劣”的产品时处以该批次问题产品金额的3倍作为罚金</w:t>
            </w:r>
            <w:r w:rsidR="00605384" w:rsidRPr="00625AF1">
              <w:rPr>
                <w:rFonts w:ascii="宋体" w:hAnsi="宋体" w:cs="宋体" w:hint="eastAsia"/>
                <w:szCs w:val="21"/>
              </w:rPr>
              <w:t>（例如送货的该批次屋顶盒鲜牛奶1共200盒，单价3.1元/盒，其中100盒存在质量问题，罚金=100盒×3.1元×3倍=930元）</w:t>
            </w:r>
            <w:r w:rsidRPr="00625AF1">
              <w:rPr>
                <w:rFonts w:ascii="宋体" w:hAnsi="宋体" w:cs="宋体" w:hint="eastAsia"/>
                <w:szCs w:val="21"/>
              </w:rPr>
              <w:t>，同一种产品当月累计达到4次或以上的质量问题或“假冒伪劣”时处以该批次问题产品金额的10倍作为罚金，罚金在当月货款里扣除，不足部分在余下月度货款里扣除</w:t>
            </w:r>
          </w:p>
          <w:p w14:paraId="686B8F4E" w14:textId="77777777" w:rsidR="00282339" w:rsidRPr="00625AF1" w:rsidRDefault="00282339" w:rsidP="00282339">
            <w:pPr>
              <w:spacing w:line="276" w:lineRule="auto"/>
              <w:ind w:firstLineChars="200" w:firstLine="420"/>
              <w:rPr>
                <w:rFonts w:ascii="宋体" w:hAnsi="宋体" w:cs="宋体"/>
                <w:szCs w:val="21"/>
              </w:rPr>
            </w:pPr>
            <w:r w:rsidRPr="00625AF1">
              <w:rPr>
                <w:rFonts w:ascii="宋体" w:hAnsi="宋体" w:cs="宋体" w:hint="eastAsia"/>
                <w:szCs w:val="21"/>
              </w:rPr>
              <w:t>一个月内发生1次产品过期但能及时补送及更正的，每发生一次扣1分。</w:t>
            </w:r>
          </w:p>
          <w:p w14:paraId="016595FB" w14:textId="77777777" w:rsidR="00282339" w:rsidRPr="00625AF1" w:rsidRDefault="00282339" w:rsidP="00282339">
            <w:pPr>
              <w:spacing w:line="276" w:lineRule="auto"/>
              <w:ind w:firstLineChars="200" w:firstLine="420"/>
              <w:rPr>
                <w:rFonts w:ascii="宋体" w:hAnsi="宋体" w:cs="宋体"/>
                <w:szCs w:val="21"/>
              </w:rPr>
            </w:pPr>
            <w:r w:rsidRPr="00625AF1">
              <w:rPr>
                <w:rFonts w:ascii="宋体" w:hAnsi="宋体" w:cs="宋体" w:hint="eastAsia"/>
                <w:szCs w:val="21"/>
              </w:rPr>
              <w:t>一个月内发生2-3次产品过期但能与采购人及时沟通的，每发生一次扣3分。</w:t>
            </w:r>
          </w:p>
          <w:p w14:paraId="32B69419" w14:textId="77777777" w:rsidR="00282339" w:rsidRPr="00625AF1" w:rsidRDefault="00282339" w:rsidP="00282339">
            <w:pPr>
              <w:spacing w:line="276" w:lineRule="auto"/>
              <w:ind w:firstLineChars="200" w:firstLine="420"/>
              <w:rPr>
                <w:rFonts w:ascii="宋体" w:hAnsi="宋体" w:cs="宋体"/>
                <w:szCs w:val="21"/>
              </w:rPr>
            </w:pPr>
            <w:r w:rsidRPr="00625AF1">
              <w:rPr>
                <w:rFonts w:ascii="宋体" w:hAnsi="宋体" w:cs="宋体" w:hint="eastAsia"/>
                <w:szCs w:val="21"/>
              </w:rPr>
              <w:t>一个月内发生3次以上产品过期严重或不沟通或沟通不及时的，每发生一次扣5分。</w:t>
            </w:r>
          </w:p>
          <w:p w14:paraId="2BEA3CCF" w14:textId="368BF804" w:rsidR="001A5AE3" w:rsidRPr="00625AF1" w:rsidRDefault="001A5AE3" w:rsidP="00282339">
            <w:pPr>
              <w:spacing w:line="276" w:lineRule="auto"/>
              <w:ind w:firstLineChars="200" w:firstLine="420"/>
              <w:rPr>
                <w:rFonts w:ascii="宋体" w:hAnsi="宋体" w:cs="宋体"/>
                <w:szCs w:val="21"/>
              </w:rPr>
            </w:pPr>
            <w:r w:rsidRPr="00625AF1">
              <w:rPr>
                <w:rFonts w:ascii="宋体" w:hAnsi="宋体" w:cs="宋体" w:hint="eastAsia"/>
                <w:szCs w:val="21"/>
              </w:rPr>
              <w:t>采购人有权不定期对中标人供应的产品委托具有相关资质的国家检测机构进行检测，如检测结果不达标的，检测费用由中标人负责，每次扣10分。合同期内累计检测不合格超过两次，采购人有权直接解除合同，所发生的经济损失由中标人负责。</w:t>
            </w:r>
          </w:p>
        </w:tc>
        <w:tc>
          <w:tcPr>
            <w:tcW w:w="389" w:type="pct"/>
            <w:vAlign w:val="center"/>
          </w:tcPr>
          <w:p w14:paraId="542B8A85" w14:textId="77777777" w:rsidR="001A5AE3" w:rsidRPr="00625AF1" w:rsidRDefault="001A5AE3" w:rsidP="00586FE8">
            <w:pPr>
              <w:spacing w:line="276" w:lineRule="auto"/>
              <w:rPr>
                <w:rFonts w:ascii="宋体" w:hAnsi="宋体" w:cs="宋体"/>
                <w:szCs w:val="21"/>
              </w:rPr>
            </w:pPr>
          </w:p>
        </w:tc>
      </w:tr>
      <w:tr w:rsidR="001A5AE3" w:rsidRPr="00625AF1" w14:paraId="0000065F" w14:textId="77777777" w:rsidTr="00586FE8">
        <w:trPr>
          <w:trHeight w:val="29"/>
          <w:jc w:val="center"/>
        </w:trPr>
        <w:tc>
          <w:tcPr>
            <w:tcW w:w="1028" w:type="pct"/>
            <w:vAlign w:val="center"/>
          </w:tcPr>
          <w:p w14:paraId="07ED2D7A"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一票否决项</w:t>
            </w:r>
          </w:p>
        </w:tc>
        <w:tc>
          <w:tcPr>
            <w:tcW w:w="3971" w:type="pct"/>
            <w:gridSpan w:val="2"/>
          </w:tcPr>
          <w:p w14:paraId="30F6673B" w14:textId="77777777" w:rsidR="001A5AE3" w:rsidRPr="00625AF1" w:rsidRDefault="001A5AE3" w:rsidP="001A5AE3">
            <w:pPr>
              <w:numPr>
                <w:ilvl w:val="0"/>
                <w:numId w:val="10"/>
              </w:numPr>
              <w:adjustRightInd w:val="0"/>
              <w:spacing w:line="276" w:lineRule="auto"/>
              <w:jc w:val="left"/>
              <w:textAlignment w:val="baseline"/>
              <w:rPr>
                <w:rFonts w:ascii="宋体" w:hAnsi="宋体" w:cs="宋体"/>
                <w:szCs w:val="21"/>
              </w:rPr>
            </w:pPr>
            <w:r w:rsidRPr="00625AF1">
              <w:rPr>
                <w:rFonts w:ascii="宋体" w:hAnsi="宋体" w:cs="宋体" w:hint="eastAsia"/>
                <w:szCs w:val="21"/>
              </w:rPr>
              <w:t>以贿赂或类似贿赂的形式讨好采购人、货物验收人等利害关系人的行为。</w:t>
            </w:r>
          </w:p>
          <w:p w14:paraId="77E307F7" w14:textId="77777777" w:rsidR="001A5AE3" w:rsidRPr="00625AF1" w:rsidRDefault="001A5AE3" w:rsidP="001A5AE3">
            <w:pPr>
              <w:numPr>
                <w:ilvl w:val="0"/>
                <w:numId w:val="10"/>
              </w:numPr>
              <w:adjustRightInd w:val="0"/>
              <w:spacing w:line="276" w:lineRule="auto"/>
              <w:jc w:val="left"/>
              <w:textAlignment w:val="baseline"/>
              <w:rPr>
                <w:rFonts w:ascii="宋体" w:hAnsi="宋体" w:cs="宋体"/>
                <w:szCs w:val="21"/>
              </w:rPr>
            </w:pPr>
            <w:r w:rsidRPr="00625AF1">
              <w:rPr>
                <w:rFonts w:ascii="宋体" w:hAnsi="宋体" w:cs="宋体" w:hint="eastAsia"/>
                <w:szCs w:val="21"/>
              </w:rPr>
              <w:t>要求检测的商品未经检测，且未按要求限时整改。</w:t>
            </w:r>
          </w:p>
          <w:p w14:paraId="5BB57E26" w14:textId="77777777" w:rsidR="001A5AE3" w:rsidRPr="00625AF1" w:rsidRDefault="001A5AE3" w:rsidP="001A5AE3">
            <w:pPr>
              <w:numPr>
                <w:ilvl w:val="0"/>
                <w:numId w:val="10"/>
              </w:numPr>
              <w:adjustRightInd w:val="0"/>
              <w:spacing w:line="276" w:lineRule="auto"/>
              <w:jc w:val="left"/>
              <w:textAlignment w:val="baseline"/>
              <w:rPr>
                <w:rFonts w:ascii="宋体" w:hAnsi="宋体" w:cs="宋体"/>
                <w:szCs w:val="21"/>
              </w:rPr>
            </w:pPr>
            <w:r w:rsidRPr="00625AF1">
              <w:rPr>
                <w:rFonts w:ascii="宋体" w:hAnsi="宋体" w:cs="宋体" w:hint="eastAsia"/>
                <w:szCs w:val="21"/>
              </w:rPr>
              <w:t>反馈的商品质量问题未按要求限时整改。</w:t>
            </w:r>
          </w:p>
          <w:p w14:paraId="5CB5558A" w14:textId="77777777" w:rsidR="001A5AE3" w:rsidRPr="00625AF1" w:rsidRDefault="001A5AE3" w:rsidP="001A5AE3">
            <w:pPr>
              <w:numPr>
                <w:ilvl w:val="0"/>
                <w:numId w:val="10"/>
              </w:numPr>
              <w:adjustRightInd w:val="0"/>
              <w:spacing w:line="276" w:lineRule="auto"/>
              <w:jc w:val="left"/>
              <w:textAlignment w:val="baseline"/>
              <w:rPr>
                <w:rFonts w:ascii="宋体" w:hAnsi="宋体" w:cs="宋体"/>
                <w:szCs w:val="21"/>
              </w:rPr>
            </w:pPr>
            <w:r w:rsidRPr="00625AF1">
              <w:rPr>
                <w:rFonts w:ascii="宋体" w:hAnsi="宋体" w:cs="宋体" w:hint="eastAsia"/>
                <w:szCs w:val="21"/>
              </w:rPr>
              <w:t>食品原料质量问题而引起的食物中毒事件。</w:t>
            </w:r>
          </w:p>
          <w:p w14:paraId="339F71E4" w14:textId="77777777" w:rsidR="001A5AE3" w:rsidRPr="00625AF1" w:rsidRDefault="001A5AE3" w:rsidP="001A5AE3">
            <w:pPr>
              <w:numPr>
                <w:ilvl w:val="0"/>
                <w:numId w:val="10"/>
              </w:numPr>
              <w:adjustRightInd w:val="0"/>
              <w:spacing w:line="276" w:lineRule="auto"/>
              <w:jc w:val="left"/>
              <w:textAlignment w:val="baseline"/>
              <w:rPr>
                <w:rFonts w:ascii="宋体" w:hAnsi="宋体" w:cs="宋体"/>
                <w:szCs w:val="21"/>
              </w:rPr>
            </w:pPr>
            <w:r w:rsidRPr="00625AF1">
              <w:rPr>
                <w:rFonts w:ascii="宋体" w:hAnsi="宋体" w:cs="宋体" w:hint="eastAsia"/>
                <w:szCs w:val="21"/>
              </w:rPr>
              <w:t>提供虚假发票、虚假货物入库单、虚假检测报告等不诚信行为。</w:t>
            </w:r>
          </w:p>
          <w:p w14:paraId="06E0FABE" w14:textId="77777777" w:rsidR="001A5AE3" w:rsidRPr="00625AF1" w:rsidRDefault="001A5AE3" w:rsidP="00586FE8">
            <w:pPr>
              <w:spacing w:line="276" w:lineRule="auto"/>
              <w:ind w:firstLineChars="100" w:firstLine="210"/>
              <w:jc w:val="left"/>
              <w:rPr>
                <w:rFonts w:ascii="宋体" w:hAnsi="宋体" w:cs="宋体"/>
                <w:szCs w:val="21"/>
              </w:rPr>
            </w:pPr>
            <w:r w:rsidRPr="00625AF1">
              <w:rPr>
                <w:rFonts w:ascii="宋体" w:hAnsi="宋体" w:cs="宋体" w:hint="eastAsia"/>
                <w:szCs w:val="21"/>
              </w:rPr>
              <w:t>（若出现上述情况，采购人有权不支付当月货款，所发生的一切损失由中标人负责）</w:t>
            </w:r>
          </w:p>
        </w:tc>
      </w:tr>
      <w:tr w:rsidR="001A5AE3" w:rsidRPr="00625AF1" w14:paraId="72CE272D" w14:textId="77777777" w:rsidTr="00586FE8">
        <w:trPr>
          <w:trHeight w:val="29"/>
          <w:jc w:val="center"/>
        </w:trPr>
        <w:tc>
          <w:tcPr>
            <w:tcW w:w="1028" w:type="pct"/>
            <w:vAlign w:val="center"/>
          </w:tcPr>
          <w:p w14:paraId="1C011898"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总分</w:t>
            </w:r>
          </w:p>
        </w:tc>
        <w:tc>
          <w:tcPr>
            <w:tcW w:w="3971" w:type="pct"/>
            <w:gridSpan w:val="2"/>
            <w:vAlign w:val="center"/>
          </w:tcPr>
          <w:p w14:paraId="71194DE4" w14:textId="77777777" w:rsidR="001A5AE3" w:rsidRPr="00625AF1" w:rsidRDefault="001A5AE3" w:rsidP="00586FE8">
            <w:pPr>
              <w:spacing w:line="276" w:lineRule="auto"/>
              <w:ind w:firstLineChars="900" w:firstLine="1890"/>
              <w:rPr>
                <w:rFonts w:ascii="宋体" w:hAnsi="宋体" w:cs="宋体"/>
                <w:szCs w:val="21"/>
              </w:rPr>
            </w:pPr>
            <w:r w:rsidRPr="00625AF1">
              <w:rPr>
                <w:rFonts w:ascii="宋体" w:hAnsi="宋体" w:cs="宋体" w:hint="eastAsia"/>
                <w:szCs w:val="21"/>
              </w:rPr>
              <w:t>分</w:t>
            </w:r>
          </w:p>
        </w:tc>
      </w:tr>
      <w:tr w:rsidR="001A5AE3" w:rsidRPr="00625AF1" w14:paraId="30481508" w14:textId="77777777" w:rsidTr="00586FE8">
        <w:trPr>
          <w:trHeight w:val="29"/>
          <w:jc w:val="center"/>
        </w:trPr>
        <w:tc>
          <w:tcPr>
            <w:tcW w:w="1028" w:type="pct"/>
            <w:vAlign w:val="center"/>
          </w:tcPr>
          <w:p w14:paraId="69C1D338"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t>扣分规则</w:t>
            </w:r>
          </w:p>
        </w:tc>
        <w:tc>
          <w:tcPr>
            <w:tcW w:w="3971" w:type="pct"/>
            <w:gridSpan w:val="2"/>
            <w:vAlign w:val="center"/>
          </w:tcPr>
          <w:p w14:paraId="4BD0FE82" w14:textId="77777777" w:rsidR="001A5AE3" w:rsidRPr="00625AF1" w:rsidRDefault="001A5AE3" w:rsidP="00586FE8">
            <w:pPr>
              <w:spacing w:line="276" w:lineRule="auto"/>
              <w:rPr>
                <w:rFonts w:ascii="宋体" w:hAnsi="宋体" w:cs="宋体"/>
                <w:szCs w:val="21"/>
              </w:rPr>
            </w:pPr>
            <w:r w:rsidRPr="00625AF1">
              <w:rPr>
                <w:rFonts w:ascii="宋体" w:hAnsi="宋体" w:cs="宋体" w:hint="eastAsia"/>
                <w:szCs w:val="21"/>
              </w:rPr>
              <w:t>基础分100分，总分=基础分-扣分</w:t>
            </w:r>
          </w:p>
          <w:p w14:paraId="2BC0A209" w14:textId="77777777" w:rsidR="001A5AE3" w:rsidRPr="00625AF1" w:rsidRDefault="001A5AE3" w:rsidP="00586FE8">
            <w:pPr>
              <w:spacing w:line="276" w:lineRule="auto"/>
              <w:rPr>
                <w:rFonts w:ascii="宋体" w:hAnsi="宋体" w:cs="宋体"/>
                <w:szCs w:val="21"/>
              </w:rPr>
            </w:pPr>
            <w:r w:rsidRPr="00625AF1">
              <w:rPr>
                <w:rFonts w:ascii="宋体" w:hAnsi="宋体" w:cs="宋体" w:hint="eastAsia"/>
                <w:szCs w:val="21"/>
              </w:rPr>
              <w:t>总分在90分或以上时，不扣减费用；</w:t>
            </w:r>
          </w:p>
          <w:p w14:paraId="181500D3" w14:textId="77777777" w:rsidR="001A5AE3" w:rsidRPr="00625AF1" w:rsidRDefault="001A5AE3" w:rsidP="00586FE8">
            <w:pPr>
              <w:spacing w:line="276" w:lineRule="auto"/>
              <w:rPr>
                <w:rFonts w:ascii="宋体" w:hAnsi="宋体" w:cs="宋体"/>
                <w:szCs w:val="21"/>
              </w:rPr>
            </w:pPr>
            <w:r w:rsidRPr="00625AF1">
              <w:rPr>
                <w:rFonts w:ascii="宋体" w:hAnsi="宋体" w:cs="宋体" w:hint="eastAsia"/>
                <w:szCs w:val="21"/>
              </w:rPr>
              <w:lastRenderedPageBreak/>
              <w:t>总分在80~89分时，扣减 (90-总分)×100元；</w:t>
            </w:r>
          </w:p>
          <w:p w14:paraId="78CD520D" w14:textId="77777777" w:rsidR="001A5AE3" w:rsidRPr="00625AF1" w:rsidRDefault="001A5AE3" w:rsidP="00586FE8">
            <w:pPr>
              <w:spacing w:line="276" w:lineRule="auto"/>
              <w:rPr>
                <w:rFonts w:ascii="宋体" w:hAnsi="宋体" w:cs="宋体"/>
                <w:szCs w:val="21"/>
              </w:rPr>
            </w:pPr>
            <w:r w:rsidRPr="00625AF1">
              <w:rPr>
                <w:rFonts w:ascii="宋体" w:hAnsi="宋体" w:cs="宋体" w:hint="eastAsia"/>
                <w:szCs w:val="21"/>
              </w:rPr>
              <w:t>总分在70~79分时，扣减 [(80-总分)×200+1000] 元；</w:t>
            </w:r>
          </w:p>
          <w:p w14:paraId="77D1ADC9" w14:textId="77777777" w:rsidR="001A5AE3" w:rsidRPr="00625AF1" w:rsidRDefault="001A5AE3" w:rsidP="00586FE8">
            <w:pPr>
              <w:spacing w:line="276" w:lineRule="auto"/>
              <w:rPr>
                <w:rFonts w:ascii="宋体" w:hAnsi="宋体" w:cs="宋体"/>
                <w:szCs w:val="21"/>
              </w:rPr>
            </w:pPr>
            <w:r w:rsidRPr="00625AF1">
              <w:rPr>
                <w:rFonts w:ascii="宋体" w:hAnsi="宋体" w:cs="宋体" w:hint="eastAsia"/>
                <w:szCs w:val="21"/>
              </w:rPr>
              <w:t>总分在60~69分时，扣减 [(70-总分)×300+3000] 元；</w:t>
            </w:r>
          </w:p>
          <w:p w14:paraId="4204FBF8" w14:textId="77777777" w:rsidR="001A5AE3" w:rsidRPr="00625AF1" w:rsidRDefault="001A5AE3" w:rsidP="00586FE8">
            <w:pPr>
              <w:spacing w:line="276" w:lineRule="auto"/>
              <w:rPr>
                <w:rFonts w:ascii="宋体" w:hAnsi="宋体" w:cs="宋体"/>
                <w:szCs w:val="21"/>
                <w:lang w:val="en-GB"/>
              </w:rPr>
            </w:pPr>
            <w:r w:rsidRPr="00625AF1">
              <w:rPr>
                <w:rFonts w:ascii="宋体" w:hAnsi="宋体" w:cs="宋体" w:hint="eastAsia"/>
                <w:szCs w:val="21"/>
                <w:lang w:val="en-GB"/>
              </w:rPr>
              <w:t>低于60分扣减当月货款的50%；</w:t>
            </w:r>
          </w:p>
          <w:p w14:paraId="54432DFD" w14:textId="77777777" w:rsidR="001A5AE3" w:rsidRPr="00625AF1" w:rsidRDefault="001A5AE3" w:rsidP="00586FE8">
            <w:pPr>
              <w:spacing w:line="276" w:lineRule="auto"/>
              <w:rPr>
                <w:rFonts w:ascii="宋体" w:hAnsi="宋体" w:cs="宋体"/>
                <w:szCs w:val="21"/>
                <w:lang w:val="en-GB"/>
              </w:rPr>
            </w:pPr>
            <w:r w:rsidRPr="00625AF1">
              <w:rPr>
                <w:rFonts w:ascii="宋体" w:hAnsi="宋体" w:cs="宋体" w:hint="eastAsia"/>
                <w:szCs w:val="21"/>
                <w:lang w:val="en-GB"/>
              </w:rPr>
              <w:t>合同期内累计两个月低于70分，采购人有权终止合同。</w:t>
            </w:r>
            <w:r w:rsidRPr="00625AF1">
              <w:rPr>
                <w:rFonts w:ascii="宋体" w:hAnsi="宋体" w:cs="宋体" w:hint="eastAsia"/>
                <w:szCs w:val="21"/>
              </w:rPr>
              <w:t>所发生的一切损失由中标人负责</w:t>
            </w:r>
            <w:r w:rsidRPr="00625AF1">
              <w:rPr>
                <w:rFonts w:ascii="宋体" w:hAnsi="宋体" w:cs="宋体" w:hint="eastAsia"/>
                <w:szCs w:val="21"/>
                <w:lang w:val="en-GB"/>
              </w:rPr>
              <w:t>。</w:t>
            </w:r>
          </w:p>
        </w:tc>
      </w:tr>
      <w:tr w:rsidR="001A5AE3" w:rsidRPr="00625AF1" w14:paraId="7C978676" w14:textId="77777777" w:rsidTr="00586FE8">
        <w:trPr>
          <w:trHeight w:val="29"/>
          <w:jc w:val="center"/>
        </w:trPr>
        <w:tc>
          <w:tcPr>
            <w:tcW w:w="1028" w:type="pct"/>
            <w:vAlign w:val="center"/>
          </w:tcPr>
          <w:p w14:paraId="585BB0BE" w14:textId="77777777" w:rsidR="001A5AE3" w:rsidRPr="00625AF1" w:rsidRDefault="001A5AE3" w:rsidP="00586FE8">
            <w:pPr>
              <w:spacing w:line="276" w:lineRule="auto"/>
              <w:jc w:val="left"/>
              <w:rPr>
                <w:rFonts w:ascii="宋体" w:hAnsi="宋体" w:cs="宋体"/>
                <w:szCs w:val="21"/>
              </w:rPr>
            </w:pPr>
            <w:r w:rsidRPr="00625AF1">
              <w:rPr>
                <w:rFonts w:ascii="宋体" w:hAnsi="宋体" w:cs="宋体" w:hint="eastAsia"/>
                <w:szCs w:val="21"/>
              </w:rPr>
              <w:lastRenderedPageBreak/>
              <w:t>本月减扣金额</w:t>
            </w:r>
          </w:p>
        </w:tc>
        <w:tc>
          <w:tcPr>
            <w:tcW w:w="3971" w:type="pct"/>
            <w:gridSpan w:val="2"/>
            <w:vAlign w:val="center"/>
          </w:tcPr>
          <w:p w14:paraId="509844E3" w14:textId="77777777" w:rsidR="001A5AE3" w:rsidRPr="00625AF1" w:rsidRDefault="001A5AE3" w:rsidP="00586FE8">
            <w:pPr>
              <w:spacing w:line="276" w:lineRule="auto"/>
              <w:ind w:firstLineChars="600" w:firstLine="1260"/>
              <w:rPr>
                <w:rFonts w:ascii="宋体" w:hAnsi="宋体" w:cs="宋体"/>
                <w:szCs w:val="21"/>
              </w:rPr>
            </w:pPr>
            <w:r w:rsidRPr="00625AF1">
              <w:rPr>
                <w:rFonts w:ascii="宋体" w:hAnsi="宋体" w:cs="宋体" w:hint="eastAsia"/>
                <w:szCs w:val="21"/>
              </w:rPr>
              <w:t>元</w:t>
            </w:r>
          </w:p>
        </w:tc>
      </w:tr>
    </w:tbl>
    <w:p w14:paraId="5C0E6071" w14:textId="77777777" w:rsidR="001A5AE3" w:rsidRPr="00625AF1" w:rsidRDefault="001A5AE3" w:rsidP="001A5AE3">
      <w:pPr>
        <w:spacing w:line="276" w:lineRule="auto"/>
        <w:ind w:left="720"/>
        <w:jc w:val="left"/>
        <w:rPr>
          <w:rFonts w:ascii="宋体" w:hAnsi="宋体" w:cs="宋体"/>
          <w:szCs w:val="21"/>
        </w:rPr>
      </w:pPr>
    </w:p>
    <w:p w14:paraId="2E96A765" w14:textId="77777777" w:rsidR="001A5AE3" w:rsidRPr="00625AF1" w:rsidRDefault="001A5AE3" w:rsidP="001A5AE3">
      <w:pPr>
        <w:spacing w:line="276" w:lineRule="auto"/>
        <w:jc w:val="left"/>
        <w:rPr>
          <w:rFonts w:ascii="宋体" w:hAnsi="宋体" w:cs="宋体"/>
          <w:szCs w:val="21"/>
        </w:rPr>
      </w:pPr>
      <w:r w:rsidRPr="00625AF1">
        <w:rPr>
          <w:rFonts w:ascii="宋体" w:hAnsi="宋体" w:cs="宋体" w:hint="eastAsia"/>
          <w:szCs w:val="21"/>
        </w:rPr>
        <w:t>考核时段：                   供应商：（盖章）</w:t>
      </w:r>
    </w:p>
    <w:p w14:paraId="64A08716" w14:textId="77777777" w:rsidR="001A5AE3" w:rsidRPr="00625AF1" w:rsidRDefault="001A5AE3" w:rsidP="001A5AE3">
      <w:pPr>
        <w:spacing w:line="276" w:lineRule="auto"/>
        <w:ind w:left="720"/>
        <w:jc w:val="left"/>
        <w:rPr>
          <w:rFonts w:ascii="宋体" w:hAnsi="宋体" w:cs="宋体"/>
          <w:szCs w:val="21"/>
        </w:rPr>
      </w:pPr>
    </w:p>
    <w:p w14:paraId="323D6351" w14:textId="270F2340" w:rsidR="0016473E" w:rsidRPr="00A32EF0" w:rsidRDefault="001A5AE3" w:rsidP="00A32EF0">
      <w:pPr>
        <w:tabs>
          <w:tab w:val="left" w:pos="426"/>
        </w:tabs>
        <w:spacing w:line="360" w:lineRule="auto"/>
        <w:rPr>
          <w:rFonts w:ascii="宋体" w:hAnsi="宋体"/>
          <w:b/>
        </w:rPr>
      </w:pPr>
      <w:r w:rsidRPr="00625AF1">
        <w:rPr>
          <w:rFonts w:ascii="宋体" w:hAnsi="宋体" w:cs="宋体" w:hint="eastAsia"/>
          <w:szCs w:val="21"/>
        </w:rPr>
        <w:t>仓管员：                      考核人：               科室负责人：</w:t>
      </w:r>
    </w:p>
    <w:sectPr w:rsidR="0016473E" w:rsidRPr="00A32E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159F0" w14:textId="77777777" w:rsidR="001A38C6" w:rsidRDefault="001A38C6" w:rsidP="001A5AE3">
      <w:r>
        <w:separator/>
      </w:r>
    </w:p>
  </w:endnote>
  <w:endnote w:type="continuationSeparator" w:id="0">
    <w:p w14:paraId="636DF0CC" w14:textId="77777777" w:rsidR="001A38C6" w:rsidRDefault="001A38C6" w:rsidP="001A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B2175" w14:textId="77777777" w:rsidR="001A38C6" w:rsidRDefault="001A38C6" w:rsidP="001A5AE3">
      <w:r>
        <w:separator/>
      </w:r>
    </w:p>
  </w:footnote>
  <w:footnote w:type="continuationSeparator" w:id="0">
    <w:p w14:paraId="64B0839B" w14:textId="77777777" w:rsidR="001A38C6" w:rsidRDefault="001A38C6" w:rsidP="001A5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F5D"/>
    <w:multiLevelType w:val="multilevel"/>
    <w:tmpl w:val="03335F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095DEA"/>
    <w:multiLevelType w:val="multilevel"/>
    <w:tmpl w:val="2D095D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66616A2"/>
    <w:multiLevelType w:val="multilevel"/>
    <w:tmpl w:val="366616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8F329EF"/>
    <w:multiLevelType w:val="multilevel"/>
    <w:tmpl w:val="58F329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1FF387D"/>
    <w:multiLevelType w:val="multilevel"/>
    <w:tmpl w:val="61FF38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4C10CDC"/>
    <w:multiLevelType w:val="multilevel"/>
    <w:tmpl w:val="64C10CD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E1D2614"/>
    <w:multiLevelType w:val="multilevel"/>
    <w:tmpl w:val="6E1D26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9B028D1"/>
    <w:multiLevelType w:val="multilevel"/>
    <w:tmpl w:val="79B028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1B22EC"/>
    <w:multiLevelType w:val="multilevel"/>
    <w:tmpl w:val="7A1B22E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ascii="宋体" w:eastAsia="宋体" w:hAnsi="宋体"/>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6"/>
  </w:num>
  <w:num w:numId="2">
    <w:abstractNumId w:val="7"/>
  </w:num>
  <w:num w:numId="3">
    <w:abstractNumId w:val="0"/>
  </w:num>
  <w:num w:numId="4">
    <w:abstractNumId w:val="1"/>
  </w:num>
  <w:num w:numId="5">
    <w:abstractNumId w:val="4"/>
  </w:num>
  <w:num w:numId="6">
    <w:abstractNumId w:val="3"/>
  </w:num>
  <w:num w:numId="7">
    <w:abstractNumId w:val="5"/>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3E"/>
    <w:rsid w:val="000432D2"/>
    <w:rsid w:val="00047F65"/>
    <w:rsid w:val="000751A6"/>
    <w:rsid w:val="0007713C"/>
    <w:rsid w:val="001476AD"/>
    <w:rsid w:val="0016473E"/>
    <w:rsid w:val="001711B6"/>
    <w:rsid w:val="001A38C6"/>
    <w:rsid w:val="001A5AE3"/>
    <w:rsid w:val="00256C55"/>
    <w:rsid w:val="00282339"/>
    <w:rsid w:val="00286646"/>
    <w:rsid w:val="002B58F9"/>
    <w:rsid w:val="002D7BE4"/>
    <w:rsid w:val="00327C36"/>
    <w:rsid w:val="003B4BBC"/>
    <w:rsid w:val="00420CC0"/>
    <w:rsid w:val="00453CA9"/>
    <w:rsid w:val="004B636B"/>
    <w:rsid w:val="00566722"/>
    <w:rsid w:val="0058559C"/>
    <w:rsid w:val="00605384"/>
    <w:rsid w:val="00625AF1"/>
    <w:rsid w:val="00635D5B"/>
    <w:rsid w:val="006542D2"/>
    <w:rsid w:val="00693F65"/>
    <w:rsid w:val="007D0640"/>
    <w:rsid w:val="00833A86"/>
    <w:rsid w:val="00923B9A"/>
    <w:rsid w:val="0098074E"/>
    <w:rsid w:val="009A62D9"/>
    <w:rsid w:val="009D0C7E"/>
    <w:rsid w:val="00A32EF0"/>
    <w:rsid w:val="00A456B1"/>
    <w:rsid w:val="00AC7DBB"/>
    <w:rsid w:val="00B00EAB"/>
    <w:rsid w:val="00B01E43"/>
    <w:rsid w:val="00B939A0"/>
    <w:rsid w:val="00C114ED"/>
    <w:rsid w:val="00C965A7"/>
    <w:rsid w:val="00CD3CC7"/>
    <w:rsid w:val="00CD4B16"/>
    <w:rsid w:val="00D5444A"/>
    <w:rsid w:val="00E74AA8"/>
    <w:rsid w:val="00E81E55"/>
    <w:rsid w:val="00F0271E"/>
    <w:rsid w:val="00F241BB"/>
    <w:rsid w:val="00F518BD"/>
    <w:rsid w:val="00FB3309"/>
    <w:rsid w:val="00FF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49F4F"/>
  <w15:chartTrackingRefBased/>
  <w15:docId w15:val="{5AF288A9-AE58-49BA-96EF-CC50A55F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AE3"/>
    <w:pPr>
      <w:widowControl w:val="0"/>
      <w:jc w:val="both"/>
    </w:pPr>
    <w:rPr>
      <w:rFonts w:ascii="Calibri" w:eastAsia="宋体" w:hAnsi="Calibri" w:cs="Times New Roman"/>
      <w:szCs w:val="24"/>
    </w:rPr>
  </w:style>
  <w:style w:type="paragraph" w:styleId="1">
    <w:name w:val="heading 1"/>
    <w:basedOn w:val="a"/>
    <w:next w:val="a"/>
    <w:link w:val="11"/>
    <w:uiPriority w:val="9"/>
    <w:qFormat/>
    <w:rsid w:val="001A5AE3"/>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A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5AE3"/>
    <w:rPr>
      <w:sz w:val="18"/>
      <w:szCs w:val="18"/>
    </w:rPr>
  </w:style>
  <w:style w:type="paragraph" w:styleId="a5">
    <w:name w:val="footer"/>
    <w:basedOn w:val="a"/>
    <w:link w:val="a6"/>
    <w:uiPriority w:val="99"/>
    <w:unhideWhenUsed/>
    <w:rsid w:val="001A5AE3"/>
    <w:pPr>
      <w:tabs>
        <w:tab w:val="center" w:pos="4153"/>
        <w:tab w:val="right" w:pos="8306"/>
      </w:tabs>
      <w:snapToGrid w:val="0"/>
      <w:jc w:val="left"/>
    </w:pPr>
    <w:rPr>
      <w:sz w:val="18"/>
      <w:szCs w:val="18"/>
    </w:rPr>
  </w:style>
  <w:style w:type="character" w:customStyle="1" w:styleId="a6">
    <w:name w:val="页脚 字符"/>
    <w:basedOn w:val="a0"/>
    <w:link w:val="a5"/>
    <w:uiPriority w:val="99"/>
    <w:rsid w:val="001A5AE3"/>
    <w:rPr>
      <w:sz w:val="18"/>
      <w:szCs w:val="18"/>
    </w:rPr>
  </w:style>
  <w:style w:type="character" w:customStyle="1" w:styleId="10">
    <w:name w:val="标题 1 字符"/>
    <w:basedOn w:val="a0"/>
    <w:uiPriority w:val="9"/>
    <w:rsid w:val="001A5AE3"/>
    <w:rPr>
      <w:rFonts w:ascii="Calibri" w:eastAsia="宋体" w:hAnsi="Calibri" w:cs="Times New Roman"/>
      <w:b/>
      <w:bCs/>
      <w:kern w:val="44"/>
      <w:sz w:val="44"/>
      <w:szCs w:val="44"/>
    </w:rPr>
  </w:style>
  <w:style w:type="character" w:customStyle="1" w:styleId="11">
    <w:name w:val="标题 1 字符1"/>
    <w:link w:val="1"/>
    <w:uiPriority w:val="9"/>
    <w:qFormat/>
    <w:rsid w:val="001A5AE3"/>
    <w:rPr>
      <w:rFonts w:ascii="Calibri" w:eastAsia="宋体" w:hAnsi="Calibri" w:cs="Times New Roman"/>
      <w:b/>
      <w:bCs/>
      <w:kern w:val="44"/>
      <w:sz w:val="44"/>
      <w:szCs w:val="44"/>
    </w:rPr>
  </w:style>
  <w:style w:type="paragraph" w:styleId="a7">
    <w:name w:val="List Paragraph"/>
    <w:basedOn w:val="a"/>
    <w:uiPriority w:val="34"/>
    <w:qFormat/>
    <w:rsid w:val="001A5AE3"/>
    <w:pPr>
      <w:ind w:firstLineChars="200" w:firstLine="420"/>
    </w:pPr>
    <w:rPr>
      <w:szCs w:val="22"/>
    </w:rPr>
  </w:style>
  <w:style w:type="table" w:customStyle="1" w:styleId="5">
    <w:name w:val="网格型5"/>
    <w:basedOn w:val="a1"/>
    <w:qFormat/>
    <w:rsid w:val="001A5A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7BE4"/>
    <w:rPr>
      <w:sz w:val="21"/>
      <w:szCs w:val="21"/>
    </w:rPr>
  </w:style>
  <w:style w:type="paragraph" w:styleId="a9">
    <w:name w:val="annotation text"/>
    <w:basedOn w:val="a"/>
    <w:link w:val="aa"/>
    <w:uiPriority w:val="99"/>
    <w:semiHidden/>
    <w:unhideWhenUsed/>
    <w:rsid w:val="002D7BE4"/>
    <w:pPr>
      <w:jc w:val="left"/>
    </w:pPr>
  </w:style>
  <w:style w:type="character" w:customStyle="1" w:styleId="aa">
    <w:name w:val="批注文字 字符"/>
    <w:basedOn w:val="a0"/>
    <w:link w:val="a9"/>
    <w:uiPriority w:val="99"/>
    <w:semiHidden/>
    <w:rsid w:val="002D7BE4"/>
    <w:rPr>
      <w:rFonts w:ascii="Calibri" w:eastAsia="宋体" w:hAnsi="Calibri" w:cs="Times New Roman"/>
      <w:szCs w:val="24"/>
    </w:rPr>
  </w:style>
  <w:style w:type="paragraph" w:styleId="ab">
    <w:name w:val="annotation subject"/>
    <w:basedOn w:val="a9"/>
    <w:next w:val="a9"/>
    <w:link w:val="ac"/>
    <w:uiPriority w:val="99"/>
    <w:semiHidden/>
    <w:unhideWhenUsed/>
    <w:rsid w:val="002D7BE4"/>
    <w:rPr>
      <w:b/>
      <w:bCs/>
    </w:rPr>
  </w:style>
  <w:style w:type="character" w:customStyle="1" w:styleId="ac">
    <w:name w:val="批注主题 字符"/>
    <w:basedOn w:val="aa"/>
    <w:link w:val="ab"/>
    <w:uiPriority w:val="99"/>
    <w:semiHidden/>
    <w:rsid w:val="002D7BE4"/>
    <w:rPr>
      <w:rFonts w:ascii="Calibri" w:eastAsia="宋体" w:hAnsi="Calibri" w:cs="Times New Roman"/>
      <w:b/>
      <w:bCs/>
      <w:szCs w:val="24"/>
    </w:rPr>
  </w:style>
  <w:style w:type="paragraph" w:styleId="ad">
    <w:name w:val="Balloon Text"/>
    <w:basedOn w:val="a"/>
    <w:link w:val="ae"/>
    <w:uiPriority w:val="99"/>
    <w:semiHidden/>
    <w:unhideWhenUsed/>
    <w:rsid w:val="00A32EF0"/>
    <w:rPr>
      <w:sz w:val="18"/>
      <w:szCs w:val="18"/>
    </w:rPr>
  </w:style>
  <w:style w:type="character" w:customStyle="1" w:styleId="ae">
    <w:name w:val="批注框文本 字符"/>
    <w:basedOn w:val="a0"/>
    <w:link w:val="ad"/>
    <w:uiPriority w:val="99"/>
    <w:semiHidden/>
    <w:rsid w:val="00A32EF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8</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huangxzh</cp:lastModifiedBy>
  <cp:revision>51</cp:revision>
  <cp:lastPrinted>2023-11-16T00:40:00Z</cp:lastPrinted>
  <dcterms:created xsi:type="dcterms:W3CDTF">2023-10-31T02:57:00Z</dcterms:created>
  <dcterms:modified xsi:type="dcterms:W3CDTF">2023-12-06T02:38:00Z</dcterms:modified>
</cp:coreProperties>
</file>