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0316" w14:textId="77777777" w:rsidR="00012697" w:rsidRDefault="00012697">
      <w:pPr>
        <w:tabs>
          <w:tab w:val="left" w:pos="2160"/>
        </w:tabs>
        <w:jc w:val="right"/>
        <w:rPr>
          <w:rFonts w:ascii="宋体" w:eastAsia="宋体" w:hAnsi="宋体" w:cs="宋体"/>
          <w:sz w:val="28"/>
          <w:szCs w:val="28"/>
        </w:rPr>
      </w:pPr>
    </w:p>
    <w:p w14:paraId="5BB12C0C" w14:textId="77777777" w:rsidR="00012697" w:rsidRDefault="00012697">
      <w:pPr>
        <w:pStyle w:val="ad"/>
        <w:jc w:val="both"/>
        <w:rPr>
          <w:rFonts w:eastAsia="宋体" w:hAnsi="宋体" w:cs="宋体"/>
          <w:sz w:val="28"/>
          <w:szCs w:val="28"/>
        </w:rPr>
      </w:pPr>
    </w:p>
    <w:p w14:paraId="36F3A605" w14:textId="77777777" w:rsidR="00012697" w:rsidRDefault="00012697">
      <w:pPr>
        <w:pStyle w:val="ad"/>
        <w:jc w:val="both"/>
        <w:rPr>
          <w:rFonts w:eastAsia="宋体" w:hAnsi="宋体" w:cs="宋体"/>
          <w:sz w:val="28"/>
          <w:szCs w:val="28"/>
        </w:rPr>
      </w:pPr>
    </w:p>
    <w:p w14:paraId="3C34E99B" w14:textId="77777777" w:rsidR="00012697" w:rsidRDefault="00012697">
      <w:pPr>
        <w:pStyle w:val="ad"/>
        <w:jc w:val="both"/>
        <w:rPr>
          <w:rFonts w:eastAsia="宋体" w:hAnsi="宋体" w:cs="宋体"/>
          <w:sz w:val="28"/>
          <w:szCs w:val="28"/>
        </w:rPr>
      </w:pPr>
    </w:p>
    <w:p w14:paraId="54F2A657" w14:textId="77777777" w:rsidR="00012697" w:rsidRDefault="00012697">
      <w:pPr>
        <w:pStyle w:val="20"/>
        <w:jc w:val="both"/>
        <w:rPr>
          <w:rFonts w:ascii="宋体" w:eastAsia="宋体" w:hAnsi="宋体" w:cs="宋体"/>
          <w:sz w:val="28"/>
          <w:szCs w:val="28"/>
        </w:rPr>
      </w:pPr>
    </w:p>
    <w:p w14:paraId="7BE438EF" w14:textId="77777777" w:rsidR="00012697" w:rsidRDefault="00000000">
      <w:pPr>
        <w:pStyle w:val="20"/>
        <w:outlineLvl w:val="0"/>
        <w:rPr>
          <w:rFonts w:ascii="宋体" w:eastAsia="宋体" w:hAnsi="宋体" w:cs="宋体"/>
        </w:rPr>
      </w:pPr>
      <w:r>
        <w:rPr>
          <w:rFonts w:ascii="宋体" w:eastAsia="宋体" w:hAnsi="宋体" w:cs="宋体" w:hint="eastAsia"/>
        </w:rPr>
        <w:t>需 求 文 件</w:t>
      </w:r>
    </w:p>
    <w:p w14:paraId="7D692726" w14:textId="77777777" w:rsidR="00012697" w:rsidRDefault="00012697">
      <w:pPr>
        <w:pStyle w:val="ad"/>
        <w:jc w:val="center"/>
        <w:rPr>
          <w:rFonts w:eastAsia="宋体" w:hAnsi="宋体" w:cs="宋体"/>
          <w:b w:val="0"/>
          <w:sz w:val="56"/>
          <w:szCs w:val="56"/>
        </w:rPr>
      </w:pPr>
    </w:p>
    <w:p w14:paraId="460FE699" w14:textId="77777777" w:rsidR="00012697" w:rsidRDefault="00012697">
      <w:pPr>
        <w:pStyle w:val="ad"/>
        <w:jc w:val="center"/>
        <w:rPr>
          <w:rFonts w:eastAsia="宋体" w:hAnsi="宋体" w:cs="宋体"/>
          <w:b w:val="0"/>
          <w:sz w:val="56"/>
          <w:szCs w:val="56"/>
        </w:rPr>
      </w:pPr>
    </w:p>
    <w:p w14:paraId="6B0E56EB" w14:textId="77777777" w:rsidR="00012697" w:rsidRDefault="00012697">
      <w:pPr>
        <w:pStyle w:val="ad"/>
        <w:jc w:val="center"/>
        <w:rPr>
          <w:rFonts w:eastAsia="宋体" w:hAnsi="宋体" w:cs="宋体"/>
          <w:b w:val="0"/>
          <w:sz w:val="56"/>
          <w:szCs w:val="56"/>
        </w:rPr>
      </w:pPr>
    </w:p>
    <w:p w14:paraId="20295F52" w14:textId="77777777" w:rsidR="00012697" w:rsidRDefault="00012697">
      <w:pPr>
        <w:tabs>
          <w:tab w:val="left" w:pos="2160"/>
        </w:tabs>
        <w:spacing w:before="100" w:beforeAutospacing="1" w:after="100" w:afterAutospacing="1"/>
        <w:rPr>
          <w:rFonts w:ascii="宋体" w:eastAsia="宋体" w:hAnsi="宋体" w:cs="宋体"/>
        </w:rPr>
      </w:pPr>
    </w:p>
    <w:p w14:paraId="6E3AA0A2" w14:textId="05A28474" w:rsidR="00012697" w:rsidRDefault="00000000">
      <w:pPr>
        <w:tabs>
          <w:tab w:val="left" w:pos="2160"/>
        </w:tabs>
        <w:spacing w:before="100" w:beforeAutospacing="1" w:after="100" w:afterAutospacing="1"/>
        <w:ind w:leftChars="266" w:left="1519" w:hangingChars="300" w:hanging="960"/>
        <w:rPr>
          <w:rFonts w:ascii="宋体" w:eastAsia="宋体" w:hAnsi="宋体" w:cs="宋体"/>
          <w:sz w:val="32"/>
          <w:szCs w:val="40"/>
        </w:rPr>
      </w:pPr>
      <w:r>
        <w:rPr>
          <w:rFonts w:ascii="宋体" w:eastAsia="宋体" w:hAnsi="宋体" w:cs="宋体" w:hint="eastAsia"/>
          <w:sz w:val="32"/>
          <w:szCs w:val="40"/>
        </w:rPr>
        <w:t>采购方式：</w:t>
      </w:r>
      <w:r w:rsidR="00AC7565">
        <w:rPr>
          <w:rFonts w:ascii="宋体" w:eastAsia="宋体" w:hAnsi="宋体" w:cs="宋体" w:hint="eastAsia"/>
          <w:sz w:val="32"/>
          <w:szCs w:val="40"/>
        </w:rPr>
        <w:t>院内询价</w:t>
      </w:r>
    </w:p>
    <w:p w14:paraId="2A5FF444" w14:textId="77777777" w:rsidR="00012697" w:rsidRDefault="00000000">
      <w:pPr>
        <w:spacing w:before="100" w:beforeAutospacing="1" w:after="100" w:afterAutospacing="1"/>
        <w:ind w:leftChars="266" w:left="2159" w:hangingChars="500" w:hanging="1600"/>
        <w:jc w:val="left"/>
        <w:rPr>
          <w:rFonts w:ascii="宋体" w:eastAsia="宋体" w:hAnsi="宋体" w:cs="宋体"/>
          <w:sz w:val="32"/>
          <w:szCs w:val="40"/>
        </w:rPr>
      </w:pPr>
      <w:r>
        <w:rPr>
          <w:rFonts w:ascii="宋体" w:eastAsia="宋体" w:hAnsi="宋体" w:cs="宋体" w:hint="eastAsia"/>
          <w:sz w:val="32"/>
          <w:szCs w:val="40"/>
        </w:rPr>
        <w:t>项目名称：2024年度贺众牌饮水机滤芯更换及维保服务</w:t>
      </w:r>
    </w:p>
    <w:p w14:paraId="3E2AA567" w14:textId="77777777" w:rsidR="00012697" w:rsidRDefault="00012697">
      <w:pPr>
        <w:pStyle w:val="ad"/>
        <w:jc w:val="both"/>
        <w:rPr>
          <w:rFonts w:eastAsia="宋体" w:hAnsi="宋体" w:cs="宋体"/>
          <w:b w:val="0"/>
          <w:sz w:val="52"/>
          <w:szCs w:val="52"/>
        </w:rPr>
      </w:pPr>
    </w:p>
    <w:p w14:paraId="05182BF3" w14:textId="77777777" w:rsidR="00012697" w:rsidRDefault="00000000">
      <w:pPr>
        <w:tabs>
          <w:tab w:val="left" w:pos="2160"/>
        </w:tabs>
        <w:jc w:val="center"/>
        <w:rPr>
          <w:rFonts w:ascii="宋体" w:eastAsia="宋体" w:hAnsi="宋体" w:cs="宋体"/>
          <w:sz w:val="28"/>
          <w:szCs w:val="36"/>
        </w:rPr>
      </w:pPr>
      <w:r>
        <w:rPr>
          <w:rFonts w:ascii="宋体" w:eastAsia="宋体" w:hAnsi="宋体" w:cs="宋体" w:hint="eastAsia"/>
          <w:sz w:val="28"/>
          <w:szCs w:val="36"/>
        </w:rPr>
        <w:t>中山大学附属肿瘤医院</w:t>
      </w:r>
    </w:p>
    <w:p w14:paraId="0B5AC05A" w14:textId="77777777" w:rsidR="00012697" w:rsidRDefault="00000000">
      <w:pPr>
        <w:jc w:val="center"/>
        <w:rPr>
          <w:rFonts w:ascii="宋体" w:eastAsia="宋体" w:hAnsi="宋体" w:cs="宋体"/>
          <w:sz w:val="28"/>
          <w:szCs w:val="36"/>
        </w:rPr>
      </w:pPr>
      <w:r>
        <w:rPr>
          <w:rFonts w:ascii="宋体" w:eastAsia="宋体" w:hAnsi="宋体" w:cs="宋体" w:hint="eastAsia"/>
          <w:sz w:val="28"/>
          <w:szCs w:val="36"/>
        </w:rPr>
        <w:t>二〇二三年十月</w:t>
      </w:r>
    </w:p>
    <w:p w14:paraId="33920394" w14:textId="77777777" w:rsidR="00012697" w:rsidRDefault="00012697">
      <w:pPr>
        <w:pStyle w:val="a0"/>
        <w:ind w:firstLine="420"/>
        <w:sectPr w:rsidR="00012697">
          <w:pgSz w:w="11906" w:h="16838"/>
          <w:pgMar w:top="1440" w:right="1800" w:bottom="567" w:left="1800" w:header="851" w:footer="992" w:gutter="0"/>
          <w:cols w:space="425"/>
          <w:docGrid w:type="lines" w:linePitch="312"/>
        </w:sectPr>
      </w:pPr>
    </w:p>
    <w:p w14:paraId="03A0182A" w14:textId="77777777" w:rsidR="00012697" w:rsidRDefault="00000000">
      <w:pPr>
        <w:spacing w:before="100" w:beforeAutospacing="1" w:after="100" w:afterAutospacing="1"/>
        <w:jc w:val="center"/>
        <w:rPr>
          <w:rFonts w:ascii="黑体" w:eastAsia="黑体" w:hAnsi="黑体" w:cs="黑体"/>
          <w:b/>
          <w:bCs/>
          <w:sz w:val="36"/>
          <w:szCs w:val="36"/>
        </w:rPr>
      </w:pPr>
      <w:bookmarkStart w:id="0" w:name="_Toc263670114"/>
      <w:bookmarkStart w:id="1" w:name="_Toc110314994"/>
      <w:bookmarkStart w:id="2" w:name="_Toc263437585"/>
      <w:r>
        <w:rPr>
          <w:rFonts w:ascii="黑体" w:eastAsia="黑体" w:hAnsi="黑体" w:cs="黑体" w:hint="eastAsia"/>
          <w:sz w:val="36"/>
          <w:szCs w:val="36"/>
        </w:rPr>
        <w:lastRenderedPageBreak/>
        <w:t>第一章  需求文件内容</w:t>
      </w:r>
      <w:bookmarkEnd w:id="0"/>
      <w:bookmarkEnd w:id="1"/>
      <w:bookmarkEnd w:id="2"/>
    </w:p>
    <w:p w14:paraId="2FCBBD1B" w14:textId="77777777" w:rsidR="00012697" w:rsidRDefault="00000000">
      <w:pPr>
        <w:pStyle w:val="2"/>
        <w:keepNext w:val="0"/>
        <w:keepLines w:val="0"/>
        <w:numPr>
          <w:ilvl w:val="255"/>
          <w:numId w:val="0"/>
        </w:numPr>
        <w:autoSpaceDE w:val="0"/>
        <w:rPr>
          <w:rFonts w:ascii="宋体" w:eastAsia="宋体" w:hAnsi="宋体" w:cs="宋体"/>
          <w:szCs w:val="32"/>
        </w:rPr>
      </w:pPr>
      <w:r>
        <w:rPr>
          <w:rFonts w:ascii="宋体" w:eastAsia="宋体" w:hAnsi="宋体" w:cs="宋体" w:hint="eastAsia"/>
          <w:szCs w:val="32"/>
        </w:rPr>
        <w:t>一、项目概况</w:t>
      </w:r>
    </w:p>
    <w:p w14:paraId="362270FA" w14:textId="77777777" w:rsidR="00012697" w:rsidRDefault="00000000">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中山大学附属肿瘤医院设有越秀、黄埔两个院区，实际开放病床数2152张。</w:t>
      </w:r>
      <w:proofErr w:type="gramStart"/>
      <w:r>
        <w:rPr>
          <w:rFonts w:ascii="宋体" w:eastAsia="宋体" w:hAnsi="宋体" w:cs="宋体" w:hint="eastAsia"/>
          <w:sz w:val="24"/>
          <w:szCs w:val="32"/>
        </w:rPr>
        <w:t>越秀院区位</w:t>
      </w:r>
      <w:proofErr w:type="gramEnd"/>
      <w:r>
        <w:rPr>
          <w:rFonts w:ascii="宋体" w:eastAsia="宋体" w:hAnsi="宋体" w:cs="宋体" w:hint="eastAsia"/>
          <w:sz w:val="24"/>
          <w:szCs w:val="32"/>
        </w:rPr>
        <w:t>于越秀区东风东路，主要分为1号楼、2号楼、放疗中心、体检中心，总建筑面积约18.12万平方米，实际开放1505张床位。黄埔院区位于黄埔区中新知识城，主要分为1号楼、2号楼，总建筑面积约10.4万平米，实际开放647张床位。</w:t>
      </w:r>
    </w:p>
    <w:p w14:paraId="6254FB30" w14:textId="77777777" w:rsidR="00012697" w:rsidRDefault="00000000">
      <w:pPr>
        <w:pStyle w:val="2"/>
        <w:keepNext w:val="0"/>
        <w:keepLines w:val="0"/>
        <w:numPr>
          <w:ilvl w:val="255"/>
          <w:numId w:val="0"/>
        </w:numPr>
        <w:autoSpaceDE w:val="0"/>
        <w:rPr>
          <w:rFonts w:ascii="宋体" w:eastAsia="宋体" w:hAnsi="宋体" w:cs="宋体"/>
          <w:szCs w:val="32"/>
        </w:rPr>
      </w:pPr>
      <w:r>
        <w:rPr>
          <w:rFonts w:ascii="宋体" w:eastAsia="宋体" w:hAnsi="宋体" w:cs="宋体" w:hint="eastAsia"/>
          <w:szCs w:val="32"/>
        </w:rPr>
        <w:t>二、</w:t>
      </w:r>
      <w:r>
        <w:rPr>
          <w:rFonts w:ascii="宋体" w:eastAsia="宋体" w:hAnsi="宋体" w:cs="宋体" w:hint="eastAsia"/>
          <w:szCs w:val="32"/>
          <w:lang w:bidi="ar"/>
        </w:rPr>
        <w:t>服务期限</w:t>
      </w:r>
    </w:p>
    <w:p w14:paraId="71354E81" w14:textId="04A7463E" w:rsidR="00012697" w:rsidRPr="00685EE4" w:rsidRDefault="00000000">
      <w:pPr>
        <w:autoSpaceDE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2024年1月1日起—2024年12月31日止，或结算金额达到</w:t>
      </w:r>
      <w:r>
        <w:rPr>
          <w:rFonts w:ascii="宋体" w:eastAsia="宋体" w:hAnsi="宋体" w:cs="宋体" w:hint="eastAsia"/>
          <w:kern w:val="0"/>
          <w:sz w:val="24"/>
          <w:u w:val="single"/>
          <w:lang w:bidi="ar"/>
        </w:rPr>
        <w:t>￥199999</w:t>
      </w:r>
      <w:r>
        <w:rPr>
          <w:rFonts w:ascii="宋体" w:eastAsia="宋体" w:hAnsi="宋体" w:cs="宋体"/>
          <w:kern w:val="0"/>
          <w:sz w:val="24"/>
          <w:u w:val="single"/>
          <w:lang w:bidi="ar"/>
        </w:rPr>
        <w:t>.00</w:t>
      </w:r>
      <w:r>
        <w:rPr>
          <w:rFonts w:ascii="宋体" w:eastAsia="宋体" w:hAnsi="宋体" w:cs="宋体" w:hint="eastAsia"/>
          <w:kern w:val="0"/>
          <w:sz w:val="24"/>
          <w:lang w:bidi="ar"/>
        </w:rPr>
        <w:t>元时止，以先达到者为准，</w:t>
      </w:r>
      <w:r w:rsidR="00685EE4">
        <w:rPr>
          <w:rFonts w:ascii="宋体" w:eastAsia="宋体" w:hAnsi="宋体" w:cs="宋体" w:hint="eastAsia"/>
          <w:kern w:val="0"/>
          <w:sz w:val="24"/>
          <w:lang w:bidi="ar"/>
        </w:rPr>
        <w:t>本合同</w:t>
      </w:r>
      <w:r>
        <w:rPr>
          <w:rFonts w:ascii="宋体" w:eastAsia="宋体" w:hAnsi="宋体" w:cs="宋体" w:hint="eastAsia"/>
          <w:kern w:val="0"/>
          <w:sz w:val="24"/>
          <w:lang w:bidi="ar"/>
        </w:rPr>
        <w:t>终止。</w:t>
      </w:r>
    </w:p>
    <w:p w14:paraId="30E2681A" w14:textId="77777777" w:rsidR="00012697" w:rsidRDefault="00000000">
      <w:pPr>
        <w:autoSpaceDE w:val="0"/>
        <w:spacing w:line="360" w:lineRule="auto"/>
        <w:rPr>
          <w:rFonts w:ascii="宋体" w:eastAsia="宋体" w:hAnsi="宋体" w:cs="宋体"/>
          <w:b/>
          <w:bCs/>
          <w:sz w:val="24"/>
          <w:szCs w:val="32"/>
        </w:rPr>
      </w:pPr>
      <w:r>
        <w:rPr>
          <w:rFonts w:ascii="宋体" w:eastAsia="宋体" w:hAnsi="宋体" w:cs="宋体" w:hint="eastAsia"/>
          <w:kern w:val="0"/>
          <w:sz w:val="24"/>
          <w:lang w:bidi="ar"/>
        </w:rPr>
        <w:t>三</w:t>
      </w:r>
      <w:r>
        <w:rPr>
          <w:rFonts w:ascii="宋体" w:eastAsia="宋体" w:hAnsi="宋体" w:cs="宋体" w:hint="eastAsia"/>
          <w:b/>
          <w:bCs/>
          <w:sz w:val="24"/>
          <w:szCs w:val="32"/>
        </w:rPr>
        <w:t>、服务范围</w:t>
      </w:r>
    </w:p>
    <w:p w14:paraId="78C06DBB"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中山大学附属肿瘤医院</w:t>
      </w:r>
      <w:proofErr w:type="gramStart"/>
      <w:r>
        <w:rPr>
          <w:rFonts w:ascii="宋体" w:eastAsia="宋体" w:hAnsi="宋体" w:cs="宋体" w:hint="eastAsia"/>
          <w:sz w:val="24"/>
          <w:szCs w:val="32"/>
        </w:rPr>
        <w:t>越秀院区</w:t>
      </w:r>
      <w:proofErr w:type="gramEnd"/>
      <w:r>
        <w:rPr>
          <w:rFonts w:ascii="宋体" w:eastAsia="宋体" w:hAnsi="宋体" w:cs="宋体" w:hint="eastAsia"/>
          <w:sz w:val="24"/>
          <w:szCs w:val="32"/>
        </w:rPr>
        <w:t>（1号楼、2号楼、放疗中心、体检中心）在用贺众牌饮水机148台，详见《越秀院区贺众牌饮水机滤芯更换计划表》。</w:t>
      </w:r>
    </w:p>
    <w:p w14:paraId="093E994C"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中山大学附属肿瘤医院黄埔院区（1号楼、2号楼、腾飞园实验室）在用贺众牌饮水机117台，详见《黄埔院区贺众牌饮水机滤芯更换计划表》。</w:t>
      </w:r>
    </w:p>
    <w:p w14:paraId="418B9D8D" w14:textId="77777777" w:rsidR="00012697" w:rsidRDefault="00000000">
      <w:pPr>
        <w:pStyle w:val="2"/>
        <w:keepNext w:val="0"/>
        <w:keepLines w:val="0"/>
        <w:numPr>
          <w:ilvl w:val="255"/>
          <w:numId w:val="0"/>
        </w:numPr>
        <w:autoSpaceDE w:val="0"/>
        <w:rPr>
          <w:rFonts w:ascii="宋体" w:eastAsia="宋体" w:hAnsi="宋体" w:cs="宋体"/>
          <w:szCs w:val="32"/>
        </w:rPr>
      </w:pPr>
      <w:r>
        <w:rPr>
          <w:rFonts w:ascii="宋体" w:eastAsia="宋体" w:hAnsi="宋体" w:cs="宋体" w:hint="eastAsia"/>
          <w:szCs w:val="32"/>
        </w:rPr>
        <w:t>四、结算方式</w:t>
      </w:r>
    </w:p>
    <w:p w14:paraId="2427F2C1" w14:textId="77777777" w:rsidR="00012697" w:rsidRDefault="00000000">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w:t>
      </w:r>
      <w:r>
        <w:rPr>
          <w:rFonts w:ascii="宋体" w:eastAsia="宋体" w:hAnsi="宋体" w:cs="宋体" w:hint="eastAsia"/>
          <w:kern w:val="0"/>
          <w:sz w:val="24"/>
          <w:lang w:bidi="ar"/>
        </w:rPr>
        <w:t>贺众牌饮水机滤芯综合单价清单</w:t>
      </w:r>
      <w:r>
        <w:rPr>
          <w:rFonts w:ascii="宋体" w:eastAsia="宋体" w:hAnsi="宋体" w:cs="宋体" w:hint="eastAsia"/>
          <w:sz w:val="24"/>
          <w:szCs w:val="32"/>
        </w:rPr>
        <w:t>》中综合单价按实结算，结算总金额不超：</w:t>
      </w:r>
      <w:r>
        <w:rPr>
          <w:rFonts w:ascii="宋体" w:eastAsia="宋体" w:hAnsi="宋体" w:cs="宋体" w:hint="eastAsia"/>
          <w:sz w:val="24"/>
          <w:szCs w:val="32"/>
          <w:u w:val="single"/>
        </w:rPr>
        <w:t>￥199999.00</w:t>
      </w:r>
      <w:r>
        <w:rPr>
          <w:rFonts w:ascii="宋体" w:eastAsia="宋体" w:hAnsi="宋体" w:cs="宋体" w:hint="eastAsia"/>
          <w:sz w:val="24"/>
          <w:szCs w:val="32"/>
        </w:rPr>
        <w:t>元（大写：拾玖万玖仟玖佰玖拾玖元整）。滤芯更换费</w:t>
      </w:r>
      <w:r>
        <w:rPr>
          <w:rFonts w:ascii="宋体" w:eastAsia="宋体" w:hAnsi="宋体" w:cs="宋体"/>
          <w:sz w:val="24"/>
          <w:szCs w:val="32"/>
        </w:rPr>
        <w:t>每半年结算一次，保养完成并经验收合格后，中标人每半年提交结算书给招标人审核。</w:t>
      </w:r>
      <w:r>
        <w:rPr>
          <w:rFonts w:ascii="宋体" w:eastAsia="宋体" w:hAnsi="宋体" w:cs="宋体" w:hint="eastAsia"/>
          <w:sz w:val="24"/>
          <w:szCs w:val="32"/>
        </w:rPr>
        <w:t>实际结算金额=∑(贺众牌饮水机滤芯单价最高限价×（1-中标下浮率）×实际确认数量)。</w:t>
      </w:r>
    </w:p>
    <w:p w14:paraId="2B98A95C" w14:textId="77777777" w:rsidR="00012697" w:rsidRDefault="00000000">
      <w:pPr>
        <w:pStyle w:val="2"/>
        <w:keepNext w:val="0"/>
        <w:keepLines w:val="0"/>
        <w:numPr>
          <w:ilvl w:val="255"/>
          <w:numId w:val="0"/>
        </w:numPr>
        <w:autoSpaceDE w:val="0"/>
        <w:rPr>
          <w:rFonts w:ascii="宋体" w:eastAsia="宋体" w:hAnsi="宋体" w:cs="宋体"/>
          <w:szCs w:val="32"/>
        </w:rPr>
      </w:pPr>
      <w:r>
        <w:rPr>
          <w:rFonts w:ascii="宋体" w:eastAsia="宋体" w:hAnsi="宋体" w:cs="宋体" w:hint="eastAsia"/>
          <w:szCs w:val="32"/>
        </w:rPr>
        <w:t>五、维保工作内容及要求</w:t>
      </w:r>
    </w:p>
    <w:p w14:paraId="1AA600B2"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5.1 合同</w:t>
      </w:r>
      <w:proofErr w:type="gramStart"/>
      <w:r>
        <w:rPr>
          <w:rFonts w:ascii="宋体" w:eastAsia="宋体" w:hAnsi="宋体" w:cs="宋体" w:hint="eastAsia"/>
          <w:sz w:val="24"/>
          <w:szCs w:val="32"/>
        </w:rPr>
        <w:t>签定</w:t>
      </w:r>
      <w:proofErr w:type="gramEnd"/>
      <w:r>
        <w:rPr>
          <w:rFonts w:ascii="宋体" w:eastAsia="宋体" w:hAnsi="宋体" w:cs="宋体" w:hint="eastAsia"/>
          <w:sz w:val="24"/>
          <w:szCs w:val="32"/>
        </w:rPr>
        <w:t>后，中标人在进场后一个月内完成一次两院区维保范围内的贺众牌饮水机全面检查和维修，并出具维保报告。</w:t>
      </w:r>
    </w:p>
    <w:p w14:paraId="6D757112"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5.2 中标人应按照滤芯更换计划更换饮水机滤芯，更换完成后做好记录，并由饮水</w:t>
      </w:r>
      <w:proofErr w:type="gramStart"/>
      <w:r>
        <w:rPr>
          <w:rFonts w:ascii="宋体" w:eastAsia="宋体" w:hAnsi="宋体" w:cs="宋体" w:hint="eastAsia"/>
          <w:sz w:val="24"/>
          <w:szCs w:val="32"/>
        </w:rPr>
        <w:t>机所在</w:t>
      </w:r>
      <w:proofErr w:type="gramEnd"/>
      <w:r>
        <w:rPr>
          <w:rFonts w:ascii="宋体" w:eastAsia="宋体" w:hAnsi="宋体" w:cs="宋体" w:hint="eastAsia"/>
          <w:sz w:val="24"/>
          <w:szCs w:val="32"/>
        </w:rPr>
        <w:t>科室老师签字确认；每季度对两院区维保范围内的贺众牌饮水机进行一次维护保养，确保饮水机能够正常使用。</w:t>
      </w:r>
    </w:p>
    <w:p w14:paraId="4D7FB986"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5.3 饮水机维保工作内容如下：</w:t>
      </w:r>
    </w:p>
    <w:p w14:paraId="37FD186E"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lastRenderedPageBreak/>
        <w:t>（1）内部机件调整清理（滤芯更换、巡检故障排查、进排水的疏通等）；</w:t>
      </w:r>
    </w:p>
    <w:p w14:paraId="039F0A22"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（2）过滤器清洁；</w:t>
      </w:r>
    </w:p>
    <w:p w14:paraId="0754697C"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（3）进水、排水管道检查；</w:t>
      </w:r>
    </w:p>
    <w:p w14:paraId="4C5F7730"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（3）外观维护；</w:t>
      </w:r>
    </w:p>
    <w:p w14:paraId="056C4EAC"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（4）电路检修：饮水机附属电路检修；</w:t>
      </w:r>
    </w:p>
    <w:p w14:paraId="2712D4FB"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（5）排水检修：饮水机机身排水检修；</w:t>
      </w:r>
    </w:p>
    <w:p w14:paraId="18817960"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（6）负责所有直饮水机的巡视检查、故障排查工作。</w:t>
      </w:r>
    </w:p>
    <w:p w14:paraId="3A1A29B3" w14:textId="68E06F02" w:rsidR="00012697" w:rsidRDefault="00000000">
      <w:pPr>
        <w:numPr>
          <w:ilvl w:val="255"/>
          <w:numId w:val="0"/>
        </w:numPr>
        <w:spacing w:line="360" w:lineRule="auto"/>
        <w:ind w:firstLineChars="200" w:firstLine="422"/>
        <w:rPr>
          <w:rFonts w:ascii="宋体" w:eastAsia="宋体" w:hAnsi="宋体" w:cs="宋体"/>
          <w:sz w:val="24"/>
          <w:szCs w:val="32"/>
        </w:rPr>
      </w:pPr>
      <w:r>
        <w:rPr>
          <w:rFonts w:hAnsi="宋体" w:cs="黑体" w:hint="eastAsia"/>
          <w:b/>
          <w:bCs/>
        </w:rPr>
        <w:t>★</w:t>
      </w:r>
      <w:r>
        <w:rPr>
          <w:rFonts w:ascii="宋体" w:eastAsia="宋体" w:hAnsi="宋体" w:cs="宋体" w:hint="eastAsia"/>
          <w:sz w:val="24"/>
          <w:szCs w:val="32"/>
        </w:rPr>
        <w:t xml:space="preserve">5.4 </w:t>
      </w:r>
      <w:r>
        <w:rPr>
          <w:rFonts w:ascii="宋体" w:eastAsia="宋体" w:hAnsi="宋体" w:cs="宋体" w:hint="eastAsia"/>
          <w:b/>
          <w:bCs/>
          <w:sz w:val="24"/>
          <w:szCs w:val="32"/>
          <w:highlight w:val="yellow"/>
        </w:rPr>
        <w:t>所投滤芯必须与现有饮水机（贺众牌）匹配兼容</w:t>
      </w:r>
      <w:r w:rsidR="00AC7565">
        <w:rPr>
          <w:rFonts w:ascii="宋体" w:eastAsia="宋体" w:hAnsi="宋体" w:cs="宋体" w:hint="eastAsia"/>
          <w:b/>
          <w:bCs/>
          <w:sz w:val="24"/>
          <w:szCs w:val="32"/>
          <w:highlight w:val="yellow"/>
        </w:rPr>
        <w:t>，为保障饮水机使用过程中的使用安全，投标人不得因滤芯参数、规格等因素要求改造饮水机</w:t>
      </w:r>
      <w:r>
        <w:rPr>
          <w:rFonts w:ascii="宋体" w:eastAsia="宋体" w:hAnsi="宋体" w:cs="宋体" w:hint="eastAsia"/>
          <w:sz w:val="24"/>
          <w:szCs w:val="32"/>
        </w:rPr>
        <w:t>。饮水机出水水质应满足《CJ 94-2005 饮用净水水质标准》要求，出水TDS不高于20mg/L。招标人随机抽检饮水机出水水质，如出水水质检测不合格，中标人应免费更换饮水机滤芯、清洗饮水机，并出具分析报告。</w:t>
      </w:r>
    </w:p>
    <w:p w14:paraId="18BE78FE" w14:textId="77777777" w:rsidR="00012697" w:rsidRDefault="00000000">
      <w:pPr>
        <w:numPr>
          <w:ilvl w:val="255"/>
          <w:numId w:val="0"/>
        </w:numPr>
        <w:spacing w:line="360" w:lineRule="auto"/>
        <w:ind w:firstLineChars="200" w:firstLine="422"/>
        <w:rPr>
          <w:rFonts w:ascii="宋体" w:eastAsia="宋体" w:hAnsi="宋体" w:cs="宋体"/>
          <w:sz w:val="24"/>
          <w:szCs w:val="32"/>
        </w:rPr>
      </w:pPr>
      <w:r>
        <w:rPr>
          <w:rFonts w:hAnsi="宋体" w:cs="黑体" w:hint="eastAsia"/>
          <w:b/>
          <w:bCs/>
        </w:rPr>
        <w:t>★</w:t>
      </w:r>
      <w:r>
        <w:rPr>
          <w:rFonts w:ascii="宋体" w:eastAsia="宋体" w:hAnsi="宋体" w:cs="宋体" w:hint="eastAsia"/>
          <w:sz w:val="24"/>
          <w:szCs w:val="32"/>
        </w:rPr>
        <w:t>5.5 中标人接到报修电话后，工作时间3个小时内到达现场处理故障，紧急情2小时到达现场；非工作时间6小时内到达现场处理故障，并及时向招标人反馈故障维修信息。</w:t>
      </w:r>
      <w:proofErr w:type="gramStart"/>
      <w:r>
        <w:rPr>
          <w:rFonts w:ascii="宋体" w:eastAsia="宋体" w:hAnsi="宋体" w:cs="宋体" w:hint="eastAsia"/>
          <w:sz w:val="24"/>
          <w:szCs w:val="32"/>
        </w:rPr>
        <w:t>越秀院区</w:t>
      </w:r>
      <w:proofErr w:type="gramEnd"/>
      <w:r>
        <w:rPr>
          <w:rFonts w:ascii="宋体" w:eastAsia="宋体" w:hAnsi="宋体" w:cs="宋体" w:hint="eastAsia"/>
          <w:sz w:val="24"/>
          <w:szCs w:val="32"/>
        </w:rPr>
        <w:t>工作时间为周一至周五8:00-17:</w:t>
      </w:r>
      <w:r>
        <w:rPr>
          <w:rFonts w:ascii="宋体" w:eastAsia="宋体" w:hAnsi="宋体" w:cs="宋体"/>
          <w:sz w:val="24"/>
          <w:szCs w:val="32"/>
        </w:rPr>
        <w:t>3</w:t>
      </w:r>
      <w:r>
        <w:rPr>
          <w:rFonts w:ascii="宋体" w:eastAsia="宋体" w:hAnsi="宋体" w:cs="宋体" w:hint="eastAsia"/>
          <w:sz w:val="24"/>
          <w:szCs w:val="32"/>
        </w:rPr>
        <w:t>0；黄埔院区工作时间为周一至周五8:30-16:30。</w:t>
      </w:r>
    </w:p>
    <w:p w14:paraId="5E346E41"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 xml:space="preserve">5.6 </w:t>
      </w:r>
      <w:r>
        <w:rPr>
          <w:rFonts w:ascii="宋体" w:eastAsia="宋体" w:hAnsi="宋体" w:cs="宋体"/>
          <w:sz w:val="24"/>
          <w:szCs w:val="32"/>
        </w:rPr>
        <w:t>中标人</w:t>
      </w:r>
      <w:r>
        <w:rPr>
          <w:rFonts w:ascii="宋体" w:eastAsia="宋体" w:hAnsi="宋体" w:cs="宋体" w:hint="eastAsia"/>
          <w:sz w:val="24"/>
          <w:szCs w:val="32"/>
        </w:rPr>
        <w:t>在医院内维保作业时，应着工作服，仪容仪表整洁，佩戴胸卡。工作期间与患者、医务工作者交流时，注意礼仪礼貌，不可在院区内大声喧哗，影响他人工作。</w:t>
      </w:r>
    </w:p>
    <w:p w14:paraId="1C76A67B"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5.7 中标人应严格按标准程序和招标人的要求对饮水机进行保养、维修工作，保证饮水机运行安全稳定。如果因中标人的人员疏忽或操作不当引致的故障，则由中标人免费进行及时维修（含配件更换费用）。</w:t>
      </w:r>
    </w:p>
    <w:p w14:paraId="0EDD819F"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5.8 贺众牌饮水机在合同期内中出现任何故障，中标人应负责维修至正常使用，其中控制电路主板、显示电路主板、压缩机、热缸、</w:t>
      </w:r>
      <w:proofErr w:type="gramStart"/>
      <w:r>
        <w:rPr>
          <w:rFonts w:ascii="宋体" w:eastAsia="宋体" w:hAnsi="宋体" w:cs="宋体" w:hint="eastAsia"/>
          <w:sz w:val="24"/>
          <w:szCs w:val="32"/>
        </w:rPr>
        <w:t>冷缸等</w:t>
      </w:r>
      <w:proofErr w:type="gramEnd"/>
      <w:r>
        <w:rPr>
          <w:rFonts w:ascii="宋体" w:eastAsia="宋体" w:hAnsi="宋体" w:cs="宋体" w:hint="eastAsia"/>
          <w:sz w:val="24"/>
          <w:szCs w:val="32"/>
        </w:rPr>
        <w:t>配件由招标人采购，中标人负责免费更换；其他配件费用已包含在合同价款中，甲方不再另行支付配件费、人工费等任何费用。</w:t>
      </w:r>
    </w:p>
    <w:p w14:paraId="62C2686F"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5.9 滤水芯须定期更换，以保障饮水质量，饮水机的滤芯更换周期明细如下：</w:t>
      </w:r>
    </w:p>
    <w:tbl>
      <w:tblPr>
        <w:tblW w:w="8115" w:type="dxa"/>
        <w:jc w:val="center"/>
        <w:tblLayout w:type="fixed"/>
        <w:tblCellMar>
          <w:left w:w="0" w:type="dxa"/>
          <w:right w:w="0" w:type="dxa"/>
        </w:tblCellMar>
        <w:tblLook w:val="04A0" w:firstRow="1" w:lastRow="0" w:firstColumn="1" w:lastColumn="0" w:noHBand="0" w:noVBand="1"/>
      </w:tblPr>
      <w:tblGrid>
        <w:gridCol w:w="2444"/>
        <w:gridCol w:w="1888"/>
        <w:gridCol w:w="1807"/>
        <w:gridCol w:w="1976"/>
      </w:tblGrid>
      <w:tr w:rsidR="00012697" w14:paraId="01C4303E" w14:textId="77777777">
        <w:trPr>
          <w:trHeight w:val="475"/>
          <w:jc w:val="center"/>
        </w:trPr>
        <w:tc>
          <w:tcPr>
            <w:tcW w:w="2444"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14:paraId="572D4297"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使用人数</w:t>
            </w:r>
          </w:p>
        </w:tc>
        <w:tc>
          <w:tcPr>
            <w:tcW w:w="1888"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14:paraId="7E6073A4"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前三道</w:t>
            </w:r>
          </w:p>
        </w:tc>
        <w:tc>
          <w:tcPr>
            <w:tcW w:w="1807"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14:paraId="55416425"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第四道</w:t>
            </w:r>
          </w:p>
        </w:tc>
        <w:tc>
          <w:tcPr>
            <w:tcW w:w="1976"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14:paraId="48ABCC2A"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第五道</w:t>
            </w:r>
          </w:p>
        </w:tc>
      </w:tr>
      <w:tr w:rsidR="00012697" w14:paraId="5468C3A2" w14:textId="77777777">
        <w:trPr>
          <w:trHeight w:val="553"/>
          <w:jc w:val="center"/>
        </w:trPr>
        <w:tc>
          <w:tcPr>
            <w:tcW w:w="244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E7B6ADA"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50人以上</w:t>
            </w:r>
          </w:p>
        </w:tc>
        <w:tc>
          <w:tcPr>
            <w:tcW w:w="18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FBF0D1B"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3个月</w:t>
            </w:r>
          </w:p>
        </w:tc>
        <w:tc>
          <w:tcPr>
            <w:tcW w:w="18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F66A279"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6个月</w:t>
            </w:r>
          </w:p>
        </w:tc>
        <w:tc>
          <w:tcPr>
            <w:tcW w:w="19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F73B162"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6个月</w:t>
            </w:r>
          </w:p>
        </w:tc>
      </w:tr>
      <w:tr w:rsidR="00012697" w14:paraId="756FDE19" w14:textId="77777777">
        <w:trPr>
          <w:trHeight w:val="475"/>
          <w:jc w:val="center"/>
        </w:trPr>
        <w:tc>
          <w:tcPr>
            <w:tcW w:w="244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225FF2F"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20至50人</w:t>
            </w:r>
          </w:p>
        </w:tc>
        <w:tc>
          <w:tcPr>
            <w:tcW w:w="18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6BB860B"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4个月</w:t>
            </w:r>
          </w:p>
        </w:tc>
        <w:tc>
          <w:tcPr>
            <w:tcW w:w="18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31210EA"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12个月</w:t>
            </w:r>
          </w:p>
        </w:tc>
        <w:tc>
          <w:tcPr>
            <w:tcW w:w="19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71FAE55"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12个月</w:t>
            </w:r>
          </w:p>
        </w:tc>
      </w:tr>
      <w:tr w:rsidR="00012697" w14:paraId="3088DE0D" w14:textId="77777777">
        <w:trPr>
          <w:trHeight w:val="509"/>
          <w:jc w:val="center"/>
        </w:trPr>
        <w:tc>
          <w:tcPr>
            <w:tcW w:w="244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FA86283"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20人以内</w:t>
            </w:r>
          </w:p>
        </w:tc>
        <w:tc>
          <w:tcPr>
            <w:tcW w:w="18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9D81820"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6个月</w:t>
            </w:r>
          </w:p>
        </w:tc>
        <w:tc>
          <w:tcPr>
            <w:tcW w:w="18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22269FA"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12个月</w:t>
            </w:r>
          </w:p>
        </w:tc>
        <w:tc>
          <w:tcPr>
            <w:tcW w:w="19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D487A4F"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12个月</w:t>
            </w:r>
          </w:p>
        </w:tc>
      </w:tr>
    </w:tbl>
    <w:p w14:paraId="0DBB58CA"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lang w:bidi="ar"/>
        </w:rPr>
        <w:t>黄埔院区部分饮水机进水为中央直饮水供水，具体更换周期以《黄埔院区贺众牌饮水机滤芯更换计划表》为准。项目具体执行过程中，院方可能根据饮水要求及滤芯使用情况调整更换频率，以甲方要求为准。</w:t>
      </w:r>
    </w:p>
    <w:p w14:paraId="6749FC78" w14:textId="77777777" w:rsidR="00012697" w:rsidRDefault="00012697">
      <w:pPr>
        <w:pStyle w:val="a0"/>
        <w:ind w:firstLine="420"/>
        <w:sectPr w:rsidR="00012697">
          <w:pgSz w:w="11906" w:h="16838"/>
          <w:pgMar w:top="1440" w:right="1800" w:bottom="1417" w:left="1800" w:header="851" w:footer="992" w:gutter="0"/>
          <w:cols w:space="425"/>
          <w:docGrid w:type="lines" w:linePitch="312"/>
        </w:sectPr>
      </w:pPr>
    </w:p>
    <w:p w14:paraId="1C67858D" w14:textId="77777777" w:rsidR="00012697" w:rsidRDefault="00000000">
      <w:pPr>
        <w:numPr>
          <w:ilvl w:val="0"/>
          <w:numId w:val="2"/>
        </w:numPr>
        <w:spacing w:before="100" w:beforeAutospacing="1" w:after="100" w:afterAutospacing="1"/>
        <w:jc w:val="center"/>
        <w:outlineLvl w:val="0"/>
        <w:rPr>
          <w:rFonts w:ascii="黑体" w:eastAsia="黑体" w:hAnsi="黑体" w:cs="黑体"/>
          <w:sz w:val="36"/>
          <w:szCs w:val="36"/>
        </w:rPr>
      </w:pPr>
      <w:r>
        <w:rPr>
          <w:rFonts w:ascii="黑体" w:eastAsia="黑体" w:hAnsi="黑体" w:cs="黑体" w:hint="eastAsia"/>
          <w:sz w:val="36"/>
          <w:szCs w:val="36"/>
        </w:rPr>
        <w:lastRenderedPageBreak/>
        <w:t xml:space="preserve"> 采购合同</w:t>
      </w:r>
    </w:p>
    <w:p w14:paraId="4A7B32A9" w14:textId="77777777" w:rsidR="00012697" w:rsidRDefault="00012697">
      <w:pPr>
        <w:pStyle w:val="a0"/>
        <w:ind w:firstLineChars="0" w:firstLine="0"/>
      </w:pPr>
    </w:p>
    <w:p w14:paraId="73535F53" w14:textId="77777777" w:rsidR="00012697" w:rsidRDefault="00012697"/>
    <w:p w14:paraId="607CDC80" w14:textId="77777777" w:rsidR="00012697" w:rsidRDefault="00012697">
      <w:pPr>
        <w:pStyle w:val="a0"/>
        <w:ind w:firstLine="420"/>
      </w:pPr>
    </w:p>
    <w:p w14:paraId="31240353" w14:textId="77777777" w:rsidR="00012697" w:rsidRDefault="00012697"/>
    <w:p w14:paraId="4DA06569" w14:textId="77777777" w:rsidR="00012697" w:rsidRDefault="00012697">
      <w:pPr>
        <w:pStyle w:val="a0"/>
        <w:ind w:firstLine="420"/>
      </w:pPr>
    </w:p>
    <w:p w14:paraId="1D5F5A51" w14:textId="77777777" w:rsidR="00012697" w:rsidRDefault="00012697"/>
    <w:p w14:paraId="6E18A1DA" w14:textId="77777777" w:rsidR="00012697" w:rsidRDefault="00000000">
      <w:pPr>
        <w:pStyle w:val="20"/>
        <w:rPr>
          <w:sz w:val="56"/>
          <w:szCs w:val="22"/>
        </w:rPr>
      </w:pPr>
      <w:r>
        <w:rPr>
          <w:rFonts w:hint="eastAsia"/>
          <w:sz w:val="56"/>
          <w:szCs w:val="22"/>
        </w:rPr>
        <w:t xml:space="preserve">采 购 合 同 </w:t>
      </w:r>
    </w:p>
    <w:p w14:paraId="42060C86" w14:textId="77777777" w:rsidR="00012697" w:rsidRDefault="00000000">
      <w:pPr>
        <w:pStyle w:val="20"/>
        <w:rPr>
          <w:sz w:val="56"/>
          <w:szCs w:val="22"/>
        </w:rPr>
      </w:pPr>
      <w:r>
        <w:rPr>
          <w:rFonts w:hint="eastAsia"/>
          <w:sz w:val="56"/>
          <w:szCs w:val="22"/>
        </w:rPr>
        <w:t>（服务类）</w:t>
      </w:r>
    </w:p>
    <w:p w14:paraId="7D1B52E8" w14:textId="77777777" w:rsidR="00012697" w:rsidRDefault="00012697">
      <w:pPr>
        <w:adjustRightInd w:val="0"/>
        <w:snapToGrid w:val="0"/>
        <w:jc w:val="center"/>
        <w:rPr>
          <w:rFonts w:ascii="宋体"/>
          <w:b/>
          <w:sz w:val="24"/>
        </w:rPr>
      </w:pPr>
    </w:p>
    <w:p w14:paraId="1C489382" w14:textId="77777777" w:rsidR="00012697" w:rsidRDefault="00012697">
      <w:pPr>
        <w:adjustRightInd w:val="0"/>
        <w:snapToGrid w:val="0"/>
        <w:jc w:val="center"/>
        <w:rPr>
          <w:rFonts w:ascii="宋体"/>
          <w:b/>
          <w:sz w:val="24"/>
        </w:rPr>
      </w:pPr>
    </w:p>
    <w:p w14:paraId="274F9435" w14:textId="77777777" w:rsidR="00012697" w:rsidRDefault="00012697">
      <w:pPr>
        <w:adjustRightInd w:val="0"/>
        <w:snapToGrid w:val="0"/>
        <w:jc w:val="center"/>
        <w:rPr>
          <w:rFonts w:ascii="宋体"/>
          <w:b/>
          <w:sz w:val="24"/>
        </w:rPr>
      </w:pPr>
    </w:p>
    <w:p w14:paraId="32F56EA6" w14:textId="77777777" w:rsidR="00012697" w:rsidRDefault="00012697">
      <w:pPr>
        <w:adjustRightInd w:val="0"/>
        <w:snapToGrid w:val="0"/>
        <w:jc w:val="center"/>
        <w:rPr>
          <w:rFonts w:ascii="宋体"/>
          <w:b/>
          <w:sz w:val="24"/>
        </w:rPr>
      </w:pPr>
    </w:p>
    <w:p w14:paraId="0CA2B564" w14:textId="77777777" w:rsidR="00012697" w:rsidRDefault="00012697">
      <w:pPr>
        <w:pStyle w:val="ae"/>
        <w:rPr>
          <w:rFonts w:ascii="宋体"/>
          <w:b/>
        </w:rPr>
      </w:pPr>
    </w:p>
    <w:p w14:paraId="5915840F" w14:textId="77777777" w:rsidR="00012697" w:rsidRDefault="00012697">
      <w:pPr>
        <w:pStyle w:val="ae"/>
        <w:rPr>
          <w:rFonts w:ascii="宋体"/>
          <w:b/>
        </w:rPr>
      </w:pPr>
    </w:p>
    <w:p w14:paraId="29781F46" w14:textId="77777777" w:rsidR="00012697" w:rsidRDefault="00012697">
      <w:pPr>
        <w:pStyle w:val="ae"/>
        <w:rPr>
          <w:rFonts w:ascii="宋体"/>
          <w:b/>
        </w:rPr>
      </w:pPr>
    </w:p>
    <w:p w14:paraId="00548285" w14:textId="77777777" w:rsidR="00012697" w:rsidRDefault="00012697">
      <w:pPr>
        <w:pStyle w:val="ae"/>
        <w:rPr>
          <w:rFonts w:ascii="宋体"/>
          <w:b/>
        </w:rPr>
      </w:pPr>
    </w:p>
    <w:p w14:paraId="451FE3BC" w14:textId="77777777" w:rsidR="00012697" w:rsidRDefault="00012697">
      <w:pPr>
        <w:pStyle w:val="ae"/>
        <w:rPr>
          <w:rFonts w:ascii="宋体"/>
          <w:b/>
        </w:rPr>
      </w:pPr>
    </w:p>
    <w:p w14:paraId="73707EB5" w14:textId="77777777" w:rsidR="00012697" w:rsidRDefault="00012697">
      <w:pPr>
        <w:pStyle w:val="ae"/>
        <w:rPr>
          <w:rFonts w:ascii="宋体"/>
          <w:b/>
        </w:rPr>
      </w:pPr>
    </w:p>
    <w:p w14:paraId="3DB9E50F" w14:textId="77777777" w:rsidR="00012697" w:rsidRDefault="00012697">
      <w:pPr>
        <w:pStyle w:val="ae"/>
        <w:rPr>
          <w:rFonts w:ascii="宋体"/>
          <w:b/>
        </w:rPr>
      </w:pPr>
    </w:p>
    <w:p w14:paraId="1F953B4E" w14:textId="77777777" w:rsidR="00012697" w:rsidRDefault="00012697">
      <w:pPr>
        <w:pStyle w:val="ae"/>
        <w:rPr>
          <w:rFonts w:ascii="宋体"/>
          <w:b/>
        </w:rPr>
      </w:pPr>
    </w:p>
    <w:p w14:paraId="3B10E46C" w14:textId="77777777" w:rsidR="00012697" w:rsidRDefault="00012697">
      <w:pPr>
        <w:adjustRightInd w:val="0"/>
        <w:snapToGrid w:val="0"/>
        <w:jc w:val="center"/>
        <w:rPr>
          <w:rFonts w:ascii="宋体"/>
          <w:b/>
          <w:sz w:val="24"/>
        </w:rPr>
      </w:pPr>
    </w:p>
    <w:p w14:paraId="1217C8D9" w14:textId="77777777" w:rsidR="00012697" w:rsidRDefault="00000000">
      <w:pPr>
        <w:adjustRightInd w:val="0"/>
        <w:snapToGrid w:val="0"/>
        <w:spacing w:line="480" w:lineRule="auto"/>
        <w:ind w:firstLineChars="200" w:firstLine="602"/>
        <w:rPr>
          <w:rFonts w:ascii="宋体"/>
          <w:b/>
          <w:sz w:val="30"/>
          <w:szCs w:val="30"/>
        </w:rPr>
      </w:pPr>
      <w:r>
        <w:rPr>
          <w:rFonts w:ascii="宋体" w:hint="eastAsia"/>
          <w:b/>
          <w:sz w:val="30"/>
          <w:szCs w:val="30"/>
        </w:rPr>
        <w:t>项目名称：</w:t>
      </w:r>
    </w:p>
    <w:p w14:paraId="3580D67E" w14:textId="77777777" w:rsidR="00012697" w:rsidRDefault="00000000">
      <w:pPr>
        <w:adjustRightInd w:val="0"/>
        <w:snapToGrid w:val="0"/>
        <w:spacing w:line="480" w:lineRule="auto"/>
        <w:ind w:firstLineChars="200" w:firstLine="602"/>
        <w:rPr>
          <w:rFonts w:ascii="宋体"/>
          <w:b/>
          <w:sz w:val="30"/>
          <w:szCs w:val="30"/>
        </w:rPr>
      </w:pPr>
      <w:r>
        <w:rPr>
          <w:rFonts w:ascii="宋体" w:hint="eastAsia"/>
          <w:b/>
          <w:sz w:val="30"/>
          <w:szCs w:val="30"/>
        </w:rPr>
        <w:t>合同编号：</w:t>
      </w:r>
    </w:p>
    <w:p w14:paraId="2AB17950" w14:textId="77777777" w:rsidR="00012697" w:rsidRDefault="00012697">
      <w:pPr>
        <w:pStyle w:val="a0"/>
        <w:ind w:firstLine="602"/>
        <w:rPr>
          <w:rFonts w:ascii="宋体"/>
          <w:b/>
          <w:sz w:val="30"/>
          <w:szCs w:val="30"/>
        </w:rPr>
      </w:pPr>
    </w:p>
    <w:p w14:paraId="7587CE39" w14:textId="77777777" w:rsidR="00012697" w:rsidRDefault="00012697">
      <w:pPr>
        <w:rPr>
          <w:rFonts w:ascii="宋体"/>
          <w:b/>
          <w:sz w:val="30"/>
          <w:szCs w:val="30"/>
        </w:rPr>
      </w:pPr>
    </w:p>
    <w:p w14:paraId="75FF4A94" w14:textId="77777777" w:rsidR="00012697" w:rsidRDefault="00012697">
      <w:pPr>
        <w:pStyle w:val="a0"/>
        <w:ind w:firstLine="602"/>
        <w:rPr>
          <w:rFonts w:ascii="宋体"/>
          <w:b/>
          <w:sz w:val="30"/>
          <w:szCs w:val="30"/>
        </w:rPr>
      </w:pPr>
    </w:p>
    <w:p w14:paraId="5DDD02EE" w14:textId="77777777" w:rsidR="00012697" w:rsidRDefault="00000000">
      <w:r>
        <w:rPr>
          <w:rFonts w:ascii="宋体" w:hint="eastAsia"/>
          <w:b/>
          <w:sz w:val="30"/>
          <w:szCs w:val="30"/>
        </w:rPr>
        <w:t xml:space="preserve"> </w:t>
      </w:r>
    </w:p>
    <w:p w14:paraId="02C64559" w14:textId="77777777" w:rsidR="00012697" w:rsidRDefault="00000000">
      <w:pPr>
        <w:pStyle w:val="a0"/>
        <w:ind w:firstLineChars="0" w:firstLine="0"/>
        <w:jc w:val="center"/>
      </w:pPr>
      <w:r>
        <w:rPr>
          <w:rFonts w:ascii="宋体" w:hint="eastAsia"/>
          <w:b/>
          <w:sz w:val="30"/>
          <w:szCs w:val="30"/>
        </w:rPr>
        <w:t>签订日期：二○</w:t>
      </w:r>
      <w:r>
        <w:rPr>
          <w:rFonts w:hint="eastAsia"/>
          <w:b/>
          <w:sz w:val="30"/>
          <w:szCs w:val="30"/>
        </w:rPr>
        <w:t>三</w:t>
      </w:r>
      <w:r>
        <w:rPr>
          <w:rFonts w:ascii="宋体" w:hint="eastAsia"/>
          <w:b/>
          <w:sz w:val="30"/>
          <w:szCs w:val="30"/>
        </w:rPr>
        <w:t xml:space="preserve">  年    月     日</w:t>
      </w:r>
    </w:p>
    <w:p w14:paraId="0B5F157E" w14:textId="77777777" w:rsidR="00012697" w:rsidRDefault="00012697">
      <w:pPr>
        <w:pStyle w:val="ae"/>
        <w:rPr>
          <w:rFonts w:ascii="宋体"/>
          <w:b/>
          <w:sz w:val="30"/>
          <w:szCs w:val="30"/>
        </w:rPr>
        <w:sectPr w:rsidR="00012697">
          <w:pgSz w:w="11906" w:h="16838"/>
          <w:pgMar w:top="1440" w:right="1800" w:bottom="567" w:left="1800" w:header="851" w:footer="992" w:gutter="0"/>
          <w:cols w:space="425"/>
          <w:docGrid w:type="lines" w:linePitch="312"/>
        </w:sectPr>
      </w:pPr>
    </w:p>
    <w:p w14:paraId="59C8320E" w14:textId="77777777" w:rsidR="00012697" w:rsidRDefault="00000000">
      <w:pPr>
        <w:pStyle w:val="20"/>
        <w:rPr>
          <w:sz w:val="48"/>
          <w:szCs w:val="20"/>
        </w:rPr>
      </w:pPr>
      <w:r>
        <w:rPr>
          <w:rFonts w:hint="eastAsia"/>
          <w:sz w:val="48"/>
          <w:szCs w:val="20"/>
        </w:rPr>
        <w:lastRenderedPageBreak/>
        <w:t>采购合同</w:t>
      </w:r>
    </w:p>
    <w:p w14:paraId="70352528" w14:textId="77777777" w:rsidR="00012697" w:rsidRDefault="00012697">
      <w:pPr>
        <w:pStyle w:val="ae"/>
        <w:spacing w:line="360" w:lineRule="auto"/>
      </w:pPr>
    </w:p>
    <w:p w14:paraId="41DF5788" w14:textId="77777777" w:rsidR="00012697" w:rsidRDefault="00000000">
      <w:pPr>
        <w:spacing w:line="360" w:lineRule="auto"/>
        <w:rPr>
          <w:sz w:val="24"/>
        </w:rPr>
      </w:pPr>
      <w:r>
        <w:rPr>
          <w:rFonts w:hint="eastAsia"/>
          <w:sz w:val="24"/>
        </w:rPr>
        <w:t>委托人（甲方）：</w:t>
      </w:r>
      <w:r>
        <w:rPr>
          <w:rFonts w:hint="eastAsia"/>
          <w:sz w:val="24"/>
          <w:u w:val="single"/>
        </w:rPr>
        <w:t>中山大学附属肿瘤医院</w:t>
      </w:r>
    </w:p>
    <w:p w14:paraId="302DDABE" w14:textId="77777777" w:rsidR="00012697" w:rsidRDefault="00000000">
      <w:pPr>
        <w:spacing w:afterLines="100" w:after="312" w:line="360" w:lineRule="auto"/>
        <w:rPr>
          <w:sz w:val="24"/>
          <w:u w:val="single"/>
        </w:rPr>
      </w:pPr>
      <w:r>
        <w:rPr>
          <w:rFonts w:hint="eastAsia"/>
          <w:sz w:val="24"/>
        </w:rPr>
        <w:t>受托人（乙方）：</w:t>
      </w:r>
      <w:r>
        <w:rPr>
          <w:rFonts w:hint="eastAsia"/>
          <w:sz w:val="24"/>
          <w:u w:val="single"/>
        </w:rPr>
        <w:t xml:space="preserve">                    </w:t>
      </w:r>
    </w:p>
    <w:p w14:paraId="6A2D78CC" w14:textId="77777777" w:rsidR="00012697" w:rsidRDefault="00000000">
      <w:pPr>
        <w:pStyle w:val="a0"/>
        <w:spacing w:line="360" w:lineRule="auto"/>
        <w:rPr>
          <w:sz w:val="24"/>
        </w:rPr>
      </w:pPr>
      <w:r>
        <w:rPr>
          <w:rFonts w:hint="eastAsia"/>
          <w:sz w:val="24"/>
        </w:rPr>
        <w:t>根据《中华人民共和国民法典》等有关法律、法规，经甲方与乙方协商一致，就甲方委托乙方进行中山大学附属肿瘤医院</w:t>
      </w:r>
      <w:r>
        <w:rPr>
          <w:rFonts w:hint="eastAsia"/>
          <w:sz w:val="24"/>
        </w:rPr>
        <w:t>2024</w:t>
      </w:r>
      <w:r>
        <w:rPr>
          <w:rFonts w:hint="eastAsia"/>
          <w:sz w:val="24"/>
        </w:rPr>
        <w:t>年度贺众牌饮水机耗材更换及维保服务事宜，达成协议如下：</w:t>
      </w:r>
    </w:p>
    <w:p w14:paraId="6D8018C7" w14:textId="77777777" w:rsidR="00012697" w:rsidRDefault="00000000">
      <w:pPr>
        <w:pStyle w:val="2"/>
        <w:widowControl/>
        <w:numPr>
          <w:ilvl w:val="255"/>
          <w:numId w:val="0"/>
        </w:numPr>
        <w:rPr>
          <w:rFonts w:ascii="Arial" w:eastAsia="黑体" w:hAnsi="Arial" w:cs="黑体"/>
          <w:b w:val="0"/>
          <w:szCs w:val="24"/>
        </w:rPr>
      </w:pPr>
      <w:r>
        <w:rPr>
          <w:rFonts w:ascii="黑体" w:eastAsia="黑体" w:hAnsi="宋体" w:cs="黑体" w:hint="eastAsia"/>
          <w:b w:val="0"/>
          <w:szCs w:val="24"/>
        </w:rPr>
        <w:t>一</w:t>
      </w:r>
      <w:r>
        <w:rPr>
          <w:rFonts w:ascii="黑体" w:eastAsia="黑体" w:hAnsi="宋体" w:cs="黑体"/>
          <w:b w:val="0"/>
          <w:szCs w:val="24"/>
        </w:rPr>
        <w:t>、服务期限</w:t>
      </w:r>
    </w:p>
    <w:p w14:paraId="66436EFF" w14:textId="23496DC6" w:rsidR="00012697" w:rsidRDefault="00ED0FBC">
      <w:pPr>
        <w:autoSpaceDE w:val="0"/>
        <w:spacing w:line="360" w:lineRule="auto"/>
        <w:ind w:firstLineChars="200" w:firstLine="480"/>
        <w:rPr>
          <w:rFonts w:ascii="宋体" w:eastAsia="宋体" w:hAnsi="宋体" w:cs="宋体"/>
          <w:kern w:val="0"/>
          <w:sz w:val="24"/>
          <w:lang w:bidi="ar"/>
        </w:rPr>
      </w:pPr>
      <w:r w:rsidRPr="00ED0FBC">
        <w:rPr>
          <w:rFonts w:ascii="宋体" w:eastAsia="宋体" w:hAnsi="宋体" w:cs="宋体" w:hint="eastAsia"/>
          <w:kern w:val="0"/>
          <w:sz w:val="24"/>
          <w:lang w:bidi="ar"/>
        </w:rPr>
        <w:t>2024年1月1日起—2024年12月31日止，或结算金额达到￥199999.00元时止，以先达到者为准，本合同终止</w:t>
      </w:r>
      <w:r w:rsidR="00000000">
        <w:rPr>
          <w:rFonts w:ascii="宋体" w:eastAsia="宋体" w:hAnsi="宋体" w:cs="宋体" w:hint="eastAsia"/>
          <w:kern w:val="0"/>
          <w:sz w:val="24"/>
          <w:lang w:bidi="ar"/>
        </w:rPr>
        <w:t>。</w:t>
      </w:r>
    </w:p>
    <w:p w14:paraId="36EB3FB7" w14:textId="77777777" w:rsidR="00012697" w:rsidRDefault="00000000">
      <w:pPr>
        <w:pStyle w:val="2"/>
        <w:widowControl/>
        <w:numPr>
          <w:ilvl w:val="255"/>
          <w:numId w:val="0"/>
        </w:numPr>
        <w:rPr>
          <w:rFonts w:ascii="黑体" w:eastAsia="黑体" w:hAnsi="宋体" w:cs="黑体"/>
          <w:b w:val="0"/>
          <w:szCs w:val="24"/>
        </w:rPr>
      </w:pPr>
      <w:r>
        <w:rPr>
          <w:rFonts w:ascii="黑体" w:eastAsia="黑体" w:hAnsi="宋体" w:cs="黑体" w:hint="eastAsia"/>
          <w:b w:val="0"/>
          <w:szCs w:val="24"/>
        </w:rPr>
        <w:t>二、服务范围</w:t>
      </w:r>
    </w:p>
    <w:p w14:paraId="79F82DAA"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中山大学附属肿瘤医院</w:t>
      </w:r>
      <w:proofErr w:type="gramStart"/>
      <w:r>
        <w:rPr>
          <w:rFonts w:ascii="宋体" w:eastAsia="宋体" w:hAnsi="宋体" w:cs="宋体" w:hint="eastAsia"/>
          <w:sz w:val="24"/>
          <w:szCs w:val="32"/>
        </w:rPr>
        <w:t>越秀院区</w:t>
      </w:r>
      <w:proofErr w:type="gramEnd"/>
      <w:r>
        <w:rPr>
          <w:rFonts w:ascii="宋体" w:eastAsia="宋体" w:hAnsi="宋体" w:cs="宋体" w:hint="eastAsia"/>
          <w:sz w:val="24"/>
          <w:szCs w:val="32"/>
        </w:rPr>
        <w:t>（1号楼、2号楼、放疗中心、体检中心）在用贺众牌饮水机148台，详见《越秀院区贺众牌饮水机滤芯更换计划表》。</w:t>
      </w:r>
    </w:p>
    <w:p w14:paraId="40FCB8F6"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中山大学附属肿瘤医院黄埔院区（1号楼、2号楼、腾飞园实验室）在用贺众牌饮水机117台，详见《越秀院区贺众牌饮水机滤芯更换计划表》。</w:t>
      </w:r>
    </w:p>
    <w:p w14:paraId="3A5085EA" w14:textId="77777777" w:rsidR="00012697" w:rsidRDefault="00000000">
      <w:pPr>
        <w:pStyle w:val="2"/>
        <w:widowControl/>
        <w:numPr>
          <w:ilvl w:val="255"/>
          <w:numId w:val="0"/>
        </w:numPr>
        <w:rPr>
          <w:rFonts w:ascii="Arial" w:eastAsia="黑体" w:hAnsi="Arial" w:cs="Arial"/>
          <w:b w:val="0"/>
          <w:szCs w:val="24"/>
        </w:rPr>
      </w:pPr>
      <w:r>
        <w:rPr>
          <w:rFonts w:ascii="黑体" w:eastAsia="黑体" w:hAnsi="宋体" w:cs="黑体"/>
          <w:b w:val="0"/>
          <w:szCs w:val="24"/>
        </w:rPr>
        <w:t>三、结算方式</w:t>
      </w:r>
    </w:p>
    <w:p w14:paraId="3E2E45F6" w14:textId="77777777" w:rsidR="00012697" w:rsidRDefault="00000000">
      <w:pPr>
        <w:pStyle w:val="a0"/>
        <w:spacing w:line="360" w:lineRule="auto"/>
        <w:rPr>
          <w:rFonts w:ascii="宋体" w:eastAsia="宋体" w:hAnsi="宋体" w:cs="宋体"/>
          <w:sz w:val="24"/>
          <w:szCs w:val="32"/>
        </w:rPr>
      </w:pPr>
      <w:r>
        <w:rPr>
          <w:rFonts w:ascii="宋体" w:eastAsia="宋体" w:hAnsi="宋体" w:cs="宋体" w:hint="eastAsia"/>
          <w:sz w:val="24"/>
          <w:szCs w:val="32"/>
        </w:rPr>
        <w:t>根据《</w:t>
      </w:r>
      <w:r>
        <w:rPr>
          <w:rFonts w:ascii="宋体" w:eastAsia="宋体" w:hAnsi="宋体" w:cs="宋体" w:hint="eastAsia"/>
          <w:kern w:val="0"/>
          <w:sz w:val="24"/>
          <w:lang w:bidi="ar"/>
        </w:rPr>
        <w:t>贺众牌饮水机滤芯综合单价清单</w:t>
      </w:r>
      <w:r>
        <w:rPr>
          <w:rFonts w:ascii="宋体" w:eastAsia="宋体" w:hAnsi="宋体" w:cs="宋体" w:hint="eastAsia"/>
          <w:sz w:val="24"/>
          <w:szCs w:val="32"/>
        </w:rPr>
        <w:t>》中综合单价按实结算，结算总金额不超：1</w:t>
      </w:r>
      <w:r>
        <w:rPr>
          <w:rFonts w:ascii="宋体" w:eastAsia="宋体" w:hAnsi="宋体" w:cs="宋体"/>
          <w:sz w:val="24"/>
          <w:szCs w:val="32"/>
        </w:rPr>
        <w:t>99999.00</w:t>
      </w:r>
      <w:r>
        <w:rPr>
          <w:rFonts w:ascii="宋体" w:eastAsia="宋体" w:hAnsi="宋体" w:cs="宋体" w:hint="eastAsia"/>
          <w:sz w:val="24"/>
          <w:szCs w:val="32"/>
          <w:u w:val="single"/>
        </w:rPr>
        <w:t>￥</w:t>
      </w:r>
      <w:r>
        <w:rPr>
          <w:rFonts w:ascii="宋体" w:eastAsia="宋体" w:hAnsi="宋体" w:cs="宋体" w:hint="eastAsia"/>
          <w:sz w:val="24"/>
          <w:szCs w:val="32"/>
          <w:highlight w:val="yellow"/>
        </w:rPr>
        <w:t>元（大写：</w:t>
      </w:r>
      <w:r>
        <w:rPr>
          <w:rFonts w:ascii="宋体" w:eastAsia="宋体" w:hAnsi="宋体" w:cs="宋体" w:hint="eastAsia"/>
          <w:sz w:val="24"/>
          <w:szCs w:val="32"/>
        </w:rPr>
        <w:t>）。滤芯费</w:t>
      </w:r>
      <w:r>
        <w:rPr>
          <w:rFonts w:ascii="宋体" w:eastAsia="宋体" w:hAnsi="宋体" w:cs="宋体"/>
          <w:sz w:val="24"/>
          <w:szCs w:val="32"/>
        </w:rPr>
        <w:t>每半年结算一次，保养完成并经验收合格后，</w:t>
      </w:r>
      <w:r>
        <w:rPr>
          <w:rFonts w:ascii="宋体" w:eastAsia="宋体" w:hAnsi="宋体" w:cs="宋体" w:hint="eastAsia"/>
          <w:sz w:val="24"/>
          <w:szCs w:val="32"/>
        </w:rPr>
        <w:t>乙方</w:t>
      </w:r>
      <w:r>
        <w:rPr>
          <w:rFonts w:ascii="宋体" w:eastAsia="宋体" w:hAnsi="宋体" w:cs="宋体"/>
          <w:sz w:val="24"/>
          <w:szCs w:val="32"/>
        </w:rPr>
        <w:t>每半年提交结算书给</w:t>
      </w:r>
      <w:r>
        <w:rPr>
          <w:rFonts w:ascii="宋体" w:eastAsia="宋体" w:hAnsi="宋体" w:cs="宋体" w:hint="eastAsia"/>
          <w:sz w:val="24"/>
          <w:szCs w:val="32"/>
        </w:rPr>
        <w:t>甲方</w:t>
      </w:r>
      <w:r>
        <w:rPr>
          <w:rFonts w:ascii="宋体" w:eastAsia="宋体" w:hAnsi="宋体" w:cs="宋体"/>
          <w:sz w:val="24"/>
          <w:szCs w:val="32"/>
        </w:rPr>
        <w:t>审核。</w:t>
      </w:r>
      <w:r>
        <w:rPr>
          <w:rFonts w:ascii="宋体" w:eastAsia="宋体" w:hAnsi="宋体" w:cs="宋体" w:hint="eastAsia"/>
          <w:sz w:val="24"/>
          <w:szCs w:val="32"/>
        </w:rPr>
        <w:t>实际结算金额=∑(贺众牌饮水机滤芯单价最高限价×（1-中标下浮率）×实际确认数量)。</w:t>
      </w:r>
    </w:p>
    <w:p w14:paraId="103ED40C" w14:textId="77777777" w:rsidR="00012697" w:rsidRDefault="00000000">
      <w:pPr>
        <w:pStyle w:val="2"/>
        <w:widowControl/>
        <w:numPr>
          <w:ilvl w:val="255"/>
          <w:numId w:val="0"/>
        </w:numPr>
        <w:rPr>
          <w:rFonts w:ascii="黑体" w:eastAsia="黑体" w:hAnsi="宋体" w:cs="黑体"/>
          <w:b w:val="0"/>
          <w:szCs w:val="24"/>
        </w:rPr>
      </w:pPr>
      <w:r>
        <w:rPr>
          <w:rFonts w:ascii="黑体" w:eastAsia="黑体" w:hAnsi="宋体" w:cs="黑体"/>
          <w:b w:val="0"/>
          <w:szCs w:val="24"/>
        </w:rPr>
        <w:t>四、付款方式</w:t>
      </w:r>
    </w:p>
    <w:p w14:paraId="5559967E" w14:textId="77777777" w:rsidR="00012697" w:rsidRDefault="00000000">
      <w:pPr>
        <w:pStyle w:val="a8"/>
        <w:spacing w:line="360" w:lineRule="auto"/>
        <w:ind w:firstLineChars="200" w:firstLine="480"/>
        <w:rPr>
          <w:rFonts w:ascii="宋体" w:eastAsia="宋体" w:hAnsi="宋体" w:cs="宋体"/>
          <w:kern w:val="0"/>
          <w:lang w:bidi="ar"/>
        </w:rPr>
      </w:pPr>
      <w:r>
        <w:rPr>
          <w:rFonts w:ascii="宋体" w:eastAsia="宋体" w:hAnsi="宋体" w:cs="宋体" w:hint="eastAsia"/>
          <w:szCs w:val="32"/>
        </w:rPr>
        <w:t>乙方</w:t>
      </w:r>
      <w:r>
        <w:rPr>
          <w:rFonts w:ascii="宋体" w:eastAsia="宋体" w:hAnsi="宋体" w:cs="宋体" w:hint="eastAsia"/>
          <w:kern w:val="0"/>
          <w:lang w:bidi="ar"/>
        </w:rPr>
        <w:t>每半年向</w:t>
      </w:r>
      <w:r>
        <w:rPr>
          <w:rFonts w:ascii="宋体" w:eastAsia="宋体" w:hAnsi="宋体" w:cs="宋体" w:hint="eastAsia"/>
          <w:szCs w:val="32"/>
        </w:rPr>
        <w:t>甲方提交结算资料</w:t>
      </w:r>
      <w:r>
        <w:rPr>
          <w:rFonts w:ascii="宋体" w:eastAsia="宋体" w:hAnsi="宋体" w:cs="宋体" w:hint="eastAsia"/>
          <w:kern w:val="0"/>
          <w:lang w:bidi="ar"/>
        </w:rPr>
        <w:t>，</w:t>
      </w:r>
      <w:r>
        <w:rPr>
          <w:rFonts w:ascii="宋体" w:eastAsia="宋体" w:hAnsi="宋体" w:cs="宋体" w:hint="eastAsia"/>
          <w:szCs w:val="32"/>
        </w:rPr>
        <w:t>甲方</w:t>
      </w:r>
      <w:r>
        <w:rPr>
          <w:rFonts w:ascii="宋体" w:eastAsia="宋体" w:hAnsi="宋体" w:cs="宋体" w:hint="eastAsia"/>
          <w:kern w:val="0"/>
          <w:lang w:bidi="ar"/>
        </w:rPr>
        <w:t>审核完毕后，</w:t>
      </w:r>
      <w:r>
        <w:rPr>
          <w:rFonts w:ascii="宋体" w:eastAsia="宋体" w:hAnsi="宋体" w:cs="宋体" w:hint="eastAsia"/>
          <w:szCs w:val="32"/>
        </w:rPr>
        <w:t>乙方</w:t>
      </w:r>
      <w:r>
        <w:rPr>
          <w:rFonts w:ascii="宋体" w:eastAsia="宋体" w:hAnsi="宋体" w:cs="宋体" w:hint="eastAsia"/>
          <w:kern w:val="0"/>
          <w:lang w:bidi="ar"/>
        </w:rPr>
        <w:t>向</w:t>
      </w:r>
      <w:r>
        <w:rPr>
          <w:rFonts w:ascii="宋体" w:eastAsia="宋体" w:hAnsi="宋体" w:cs="宋体" w:hint="eastAsia"/>
          <w:szCs w:val="32"/>
        </w:rPr>
        <w:t>甲方</w:t>
      </w:r>
      <w:r>
        <w:rPr>
          <w:rFonts w:ascii="宋体" w:eastAsia="宋体" w:hAnsi="宋体" w:cs="宋体" w:hint="eastAsia"/>
          <w:kern w:val="0"/>
          <w:lang w:bidi="ar"/>
        </w:rPr>
        <w:t>提交最终审定的结算金额发票，甲方在收到发票20个工作日内支付该期100%结算款项。</w:t>
      </w:r>
    </w:p>
    <w:p w14:paraId="68EF3A36" w14:textId="77777777" w:rsidR="00012697" w:rsidRDefault="00000000">
      <w:pPr>
        <w:pStyle w:val="2"/>
        <w:widowControl/>
        <w:numPr>
          <w:ilvl w:val="255"/>
          <w:numId w:val="0"/>
        </w:numPr>
        <w:rPr>
          <w:rFonts w:ascii="黑体" w:eastAsia="黑体" w:hAnsi="宋体" w:cs="黑体"/>
          <w:b w:val="0"/>
          <w:szCs w:val="24"/>
        </w:rPr>
      </w:pPr>
      <w:r>
        <w:rPr>
          <w:rFonts w:ascii="黑体" w:eastAsia="黑体" w:hAnsi="宋体" w:cs="黑体" w:hint="eastAsia"/>
          <w:b w:val="0"/>
          <w:szCs w:val="24"/>
        </w:rPr>
        <w:t>五、维保工作内容及要求</w:t>
      </w:r>
    </w:p>
    <w:p w14:paraId="3C990CAC"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5.1 合同</w:t>
      </w:r>
      <w:proofErr w:type="gramStart"/>
      <w:r>
        <w:rPr>
          <w:rFonts w:ascii="宋体" w:eastAsia="宋体" w:hAnsi="宋体" w:cs="宋体" w:hint="eastAsia"/>
          <w:sz w:val="24"/>
          <w:szCs w:val="32"/>
        </w:rPr>
        <w:t>签定</w:t>
      </w:r>
      <w:proofErr w:type="gramEnd"/>
      <w:r>
        <w:rPr>
          <w:rFonts w:ascii="宋体" w:eastAsia="宋体" w:hAnsi="宋体" w:cs="宋体" w:hint="eastAsia"/>
          <w:sz w:val="24"/>
          <w:szCs w:val="32"/>
        </w:rPr>
        <w:t>后，中标人在进场后一个月内完成一次两院区维保范围内的贺众牌饮水机全面检查和维修，并出具维保报告。</w:t>
      </w:r>
    </w:p>
    <w:p w14:paraId="56880145"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5.2 中标人应按照滤芯更换计划更换饮水机滤芯，更换完成后做好记录，并由饮水</w:t>
      </w:r>
      <w:proofErr w:type="gramStart"/>
      <w:r>
        <w:rPr>
          <w:rFonts w:ascii="宋体" w:eastAsia="宋体" w:hAnsi="宋体" w:cs="宋体" w:hint="eastAsia"/>
          <w:sz w:val="24"/>
          <w:szCs w:val="32"/>
        </w:rPr>
        <w:t>机所在</w:t>
      </w:r>
      <w:proofErr w:type="gramEnd"/>
      <w:r>
        <w:rPr>
          <w:rFonts w:ascii="宋体" w:eastAsia="宋体" w:hAnsi="宋体" w:cs="宋体" w:hint="eastAsia"/>
          <w:sz w:val="24"/>
          <w:szCs w:val="32"/>
        </w:rPr>
        <w:t>科室老师签字确认；每季度对两院区维保范围内的贺众牌饮水机进</w:t>
      </w:r>
      <w:r>
        <w:rPr>
          <w:rFonts w:ascii="宋体" w:eastAsia="宋体" w:hAnsi="宋体" w:cs="宋体" w:hint="eastAsia"/>
          <w:sz w:val="24"/>
          <w:szCs w:val="32"/>
        </w:rPr>
        <w:lastRenderedPageBreak/>
        <w:t>行一次维护保养，确保饮水机能够正常使用。</w:t>
      </w:r>
    </w:p>
    <w:p w14:paraId="3AA5854A"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5.3 饮水机维保工作内容如下：</w:t>
      </w:r>
    </w:p>
    <w:p w14:paraId="7AF73DD3"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（1）内部机件调整清理（滤芯更换、巡检故障排查、进排水的疏通等）；</w:t>
      </w:r>
    </w:p>
    <w:p w14:paraId="7A0BAE9A"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（2）过滤器清洁；</w:t>
      </w:r>
    </w:p>
    <w:p w14:paraId="2D3639F7"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（3）进水、排水管道检查；</w:t>
      </w:r>
    </w:p>
    <w:p w14:paraId="145A817D"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（3）外观维护；</w:t>
      </w:r>
    </w:p>
    <w:p w14:paraId="6F265A32"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（4）电路检修：饮水机附属电路检修；</w:t>
      </w:r>
    </w:p>
    <w:p w14:paraId="2D5F1C70"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（5）排水检修：饮水机机身排水检修；</w:t>
      </w:r>
    </w:p>
    <w:p w14:paraId="34D2BA4C"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（6）负责所有直饮水机的巡视检查、故障排查工作。</w:t>
      </w:r>
    </w:p>
    <w:p w14:paraId="1341C5A3"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5.4 所投滤芯必须与现有饮水机（贺众牌）匹配兼容，确保饮水机出水水质满足《CJ 94-2005 饮用净水水质标准》要求，出水TDS不高于20mg/L。招标人随机抽检饮水机出水水质，如出水水质检测不合格，中标人应免费更换饮水机滤芯、清洗饮水机，并出具分析报告。</w:t>
      </w:r>
    </w:p>
    <w:p w14:paraId="5D47B164"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5.5 乙方接到报修电话后，工作时间3个小时内到达现场处理故障，紧急情2小时到达现场，非工作时间6小时内到达现场处理故障，并及时向甲方反馈故障维修信息。</w:t>
      </w:r>
      <w:proofErr w:type="gramStart"/>
      <w:r>
        <w:rPr>
          <w:rFonts w:ascii="宋体" w:eastAsia="宋体" w:hAnsi="宋体" w:cs="宋体" w:hint="eastAsia"/>
          <w:sz w:val="24"/>
          <w:szCs w:val="32"/>
        </w:rPr>
        <w:t>越秀院区</w:t>
      </w:r>
      <w:proofErr w:type="gramEnd"/>
      <w:r>
        <w:rPr>
          <w:rFonts w:ascii="宋体" w:eastAsia="宋体" w:hAnsi="宋体" w:cs="宋体" w:hint="eastAsia"/>
          <w:sz w:val="24"/>
          <w:szCs w:val="32"/>
        </w:rPr>
        <w:t>工作时间为周一至周五8:00-17:</w:t>
      </w:r>
      <w:r>
        <w:rPr>
          <w:rFonts w:ascii="宋体" w:eastAsia="宋体" w:hAnsi="宋体" w:cs="宋体"/>
          <w:sz w:val="24"/>
          <w:szCs w:val="32"/>
        </w:rPr>
        <w:t>3</w:t>
      </w:r>
      <w:r>
        <w:rPr>
          <w:rFonts w:ascii="宋体" w:eastAsia="宋体" w:hAnsi="宋体" w:cs="宋体" w:hint="eastAsia"/>
          <w:sz w:val="24"/>
          <w:szCs w:val="32"/>
        </w:rPr>
        <w:t>0；黄埔院区工作时间为周一至周五8:30-16:30。</w:t>
      </w:r>
    </w:p>
    <w:p w14:paraId="226D257E"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5.6 乙方在医院内维保作业时，应着工作服，仪容仪表整洁，佩戴胸卡。工作期间与患者、医务工作者交流时，注意礼仪礼貌，不可在院区内大声喧哗，影响他人工作。</w:t>
      </w:r>
    </w:p>
    <w:p w14:paraId="50441648"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5.7 乙方应严格按标准程序和甲方的要求对饮水机进行保养、维修工作，保证饮水机运行安全稳定。如果因乙方的人员疏忽或操作不当引致的故障，则由乙方免费进行及时维修（含配件更换费用）。</w:t>
      </w:r>
    </w:p>
    <w:p w14:paraId="5F17BB3F"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5.8 贺众牌饮水机在合同期内中出现任何故障，中标人应负责维修至正常使用，其中控制电路主板、显示电路主板、压缩机、热缸、</w:t>
      </w:r>
      <w:proofErr w:type="gramStart"/>
      <w:r>
        <w:rPr>
          <w:rFonts w:ascii="宋体" w:eastAsia="宋体" w:hAnsi="宋体" w:cs="宋体" w:hint="eastAsia"/>
          <w:sz w:val="24"/>
          <w:szCs w:val="32"/>
        </w:rPr>
        <w:t>冷缸等</w:t>
      </w:r>
      <w:proofErr w:type="gramEnd"/>
      <w:r>
        <w:rPr>
          <w:rFonts w:ascii="宋体" w:eastAsia="宋体" w:hAnsi="宋体" w:cs="宋体" w:hint="eastAsia"/>
          <w:sz w:val="24"/>
          <w:szCs w:val="32"/>
        </w:rPr>
        <w:t>配件由招标人采购，中标人免费负责更换；其他配件费用已包含在合同价款中，甲方不再另行支付配件费、人工费等任何费用。</w:t>
      </w:r>
    </w:p>
    <w:p w14:paraId="2C7739BA"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5.9 滤水芯须定期更换，以保障饮水质量，饮水机的滤芯更换周期明细如下：</w:t>
      </w:r>
    </w:p>
    <w:tbl>
      <w:tblPr>
        <w:tblW w:w="8115" w:type="dxa"/>
        <w:jc w:val="center"/>
        <w:tblLayout w:type="fixed"/>
        <w:tblCellMar>
          <w:left w:w="0" w:type="dxa"/>
          <w:right w:w="0" w:type="dxa"/>
        </w:tblCellMar>
        <w:tblLook w:val="04A0" w:firstRow="1" w:lastRow="0" w:firstColumn="1" w:lastColumn="0" w:noHBand="0" w:noVBand="1"/>
      </w:tblPr>
      <w:tblGrid>
        <w:gridCol w:w="2444"/>
        <w:gridCol w:w="1888"/>
        <w:gridCol w:w="1807"/>
        <w:gridCol w:w="1976"/>
      </w:tblGrid>
      <w:tr w:rsidR="00012697" w14:paraId="7AD647F5" w14:textId="77777777">
        <w:trPr>
          <w:trHeight w:val="475"/>
          <w:jc w:val="center"/>
        </w:trPr>
        <w:tc>
          <w:tcPr>
            <w:tcW w:w="2444"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14:paraId="74EE663D"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使用人数</w:t>
            </w:r>
          </w:p>
        </w:tc>
        <w:tc>
          <w:tcPr>
            <w:tcW w:w="1888"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14:paraId="78D531E9"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前三道</w:t>
            </w:r>
          </w:p>
        </w:tc>
        <w:tc>
          <w:tcPr>
            <w:tcW w:w="1807"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14:paraId="25E8AC4F"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第四道</w:t>
            </w:r>
          </w:p>
        </w:tc>
        <w:tc>
          <w:tcPr>
            <w:tcW w:w="1976" w:type="dxa"/>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14:paraId="6A27257E"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第五道</w:t>
            </w:r>
          </w:p>
        </w:tc>
      </w:tr>
      <w:tr w:rsidR="00012697" w14:paraId="4B3C0326" w14:textId="77777777">
        <w:trPr>
          <w:trHeight w:val="475"/>
          <w:jc w:val="center"/>
        </w:trPr>
        <w:tc>
          <w:tcPr>
            <w:tcW w:w="244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9938582"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50人以上</w:t>
            </w:r>
          </w:p>
        </w:tc>
        <w:tc>
          <w:tcPr>
            <w:tcW w:w="18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B75774F"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3个月</w:t>
            </w:r>
          </w:p>
        </w:tc>
        <w:tc>
          <w:tcPr>
            <w:tcW w:w="18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46EFC8C"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6个月</w:t>
            </w:r>
          </w:p>
        </w:tc>
        <w:tc>
          <w:tcPr>
            <w:tcW w:w="19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0DB619A"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6个月</w:t>
            </w:r>
          </w:p>
        </w:tc>
      </w:tr>
      <w:tr w:rsidR="00012697" w14:paraId="35C8EB95" w14:textId="77777777">
        <w:trPr>
          <w:trHeight w:val="475"/>
          <w:jc w:val="center"/>
        </w:trPr>
        <w:tc>
          <w:tcPr>
            <w:tcW w:w="244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851971B"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20至50人</w:t>
            </w:r>
          </w:p>
        </w:tc>
        <w:tc>
          <w:tcPr>
            <w:tcW w:w="18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D1EB987"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4个月</w:t>
            </w:r>
          </w:p>
        </w:tc>
        <w:tc>
          <w:tcPr>
            <w:tcW w:w="18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EC05E44"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12个月</w:t>
            </w:r>
          </w:p>
        </w:tc>
        <w:tc>
          <w:tcPr>
            <w:tcW w:w="19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4ED1199"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12个月</w:t>
            </w:r>
          </w:p>
        </w:tc>
      </w:tr>
      <w:tr w:rsidR="00012697" w14:paraId="58711FEB" w14:textId="77777777">
        <w:trPr>
          <w:trHeight w:val="509"/>
          <w:jc w:val="center"/>
        </w:trPr>
        <w:tc>
          <w:tcPr>
            <w:tcW w:w="244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802742A"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20人以内</w:t>
            </w:r>
          </w:p>
        </w:tc>
        <w:tc>
          <w:tcPr>
            <w:tcW w:w="188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12F6293"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6个月</w:t>
            </w:r>
          </w:p>
        </w:tc>
        <w:tc>
          <w:tcPr>
            <w:tcW w:w="180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1E569DB"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12个月</w:t>
            </w:r>
          </w:p>
        </w:tc>
        <w:tc>
          <w:tcPr>
            <w:tcW w:w="19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91AE933" w14:textId="77777777" w:rsidR="00012697"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12个月</w:t>
            </w:r>
          </w:p>
        </w:tc>
      </w:tr>
    </w:tbl>
    <w:p w14:paraId="06E264C6" w14:textId="77777777" w:rsidR="00012697" w:rsidRDefault="00000000">
      <w:pPr>
        <w:numPr>
          <w:ilvl w:val="255"/>
          <w:numId w:val="0"/>
        </w:numPr>
        <w:spacing w:line="360" w:lineRule="auto"/>
        <w:ind w:firstLineChars="200" w:firstLine="480"/>
        <w:rPr>
          <w:rFonts w:ascii="宋体" w:eastAsia="宋体" w:hAnsi="宋体" w:cs="宋体"/>
          <w:sz w:val="24"/>
          <w:szCs w:val="32"/>
        </w:rPr>
      </w:pPr>
      <w:r>
        <w:rPr>
          <w:rFonts w:ascii="宋体" w:eastAsia="宋体" w:hAnsi="宋体" w:cs="宋体" w:hint="eastAsia"/>
          <w:sz w:val="24"/>
          <w:szCs w:val="32"/>
          <w:lang w:bidi="ar"/>
        </w:rPr>
        <w:t>黄埔院区部分饮水机进水为中央直饮水供水，具体更换周期以《黄埔院区贺众牌饮水机滤芯更换计划表》为准</w:t>
      </w:r>
      <w:r>
        <w:rPr>
          <w:rFonts w:ascii="宋体" w:eastAsia="宋体" w:hAnsi="宋体" w:cs="宋体" w:hint="eastAsia"/>
          <w:kern w:val="0"/>
          <w:lang w:bidi="ar"/>
        </w:rPr>
        <w:t>。</w:t>
      </w:r>
      <w:r>
        <w:rPr>
          <w:rFonts w:ascii="宋体" w:eastAsia="宋体" w:hAnsi="宋体" w:cs="宋体" w:hint="eastAsia"/>
          <w:sz w:val="24"/>
          <w:szCs w:val="32"/>
          <w:lang w:bidi="ar"/>
        </w:rPr>
        <w:t>项目具体执行过程中，院方可能根据饮水要求及滤芯使用情况调整更换频率，以甲方要求为准</w:t>
      </w:r>
    </w:p>
    <w:p w14:paraId="3640B0B5" w14:textId="77777777" w:rsidR="00012697" w:rsidRDefault="00000000">
      <w:pPr>
        <w:pStyle w:val="2"/>
        <w:widowControl/>
        <w:numPr>
          <w:ilvl w:val="255"/>
          <w:numId w:val="0"/>
        </w:numPr>
        <w:rPr>
          <w:rFonts w:ascii="Arial" w:eastAsia="黑体" w:hAnsi="Arial" w:cs="Arial"/>
          <w:b w:val="0"/>
          <w:sz w:val="28"/>
        </w:rPr>
      </w:pPr>
      <w:r>
        <w:rPr>
          <w:rFonts w:ascii="黑体" w:eastAsia="黑体" w:hAnsi="宋体" w:cs="黑体" w:hint="eastAsia"/>
          <w:b w:val="0"/>
          <w:sz w:val="28"/>
        </w:rPr>
        <w:t>六</w:t>
      </w:r>
      <w:r>
        <w:rPr>
          <w:rFonts w:ascii="黑体" w:eastAsia="黑体" w:hAnsi="宋体" w:cs="黑体"/>
          <w:b w:val="0"/>
          <w:sz w:val="28"/>
        </w:rPr>
        <w:t>、违约责任</w:t>
      </w:r>
    </w:p>
    <w:p w14:paraId="6AC7F31B"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lang w:bidi="ar"/>
        </w:rPr>
        <w:t>6.1 若甲方未能按合同规定支付费用，在乙方发出书面通知给甲方之日起15天后，乙方可自行停止服务工作，直至甲方付款为止，引起的一切责任与乙方无关，同时，甲方</w:t>
      </w:r>
      <w:proofErr w:type="gramStart"/>
      <w:r>
        <w:rPr>
          <w:rFonts w:ascii="宋体" w:eastAsia="宋体" w:hAnsi="宋体" w:cs="宋体" w:hint="eastAsia"/>
          <w:kern w:val="0"/>
          <w:lang w:bidi="ar"/>
        </w:rPr>
        <w:t>须每天</w:t>
      </w:r>
      <w:proofErr w:type="gramEnd"/>
      <w:r>
        <w:rPr>
          <w:rFonts w:ascii="宋体" w:eastAsia="宋体" w:hAnsi="宋体" w:cs="宋体" w:hint="eastAsia"/>
          <w:kern w:val="0"/>
          <w:lang w:bidi="ar"/>
        </w:rPr>
        <w:t>向乙方支付逾期支付款项5‰的违约金，违约金达到合同总价的5%时，乙方还有权终止合同。</w:t>
      </w:r>
    </w:p>
    <w:p w14:paraId="13C64D78"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rPr>
        <w:t>6.2 若乙方逾期更换滤芯,除因不可抗力的因素外,每逾期一天须按合同总价</w:t>
      </w:r>
      <w:r>
        <w:rPr>
          <w:rFonts w:ascii="宋体" w:eastAsia="宋体" w:hAnsi="宋体" w:cs="宋体" w:hint="eastAsia"/>
          <w:kern w:val="0"/>
          <w:lang w:bidi="ar"/>
        </w:rPr>
        <w:t>5‰</w:t>
      </w:r>
      <w:r>
        <w:rPr>
          <w:rFonts w:ascii="宋体" w:eastAsia="宋体" w:hAnsi="宋体" w:cs="宋体" w:hint="eastAsia"/>
          <w:kern w:val="0"/>
        </w:rPr>
        <w:t>向甲方交纳违约金，如由于乙方逾期更换滤芯导致水质不达标，甲方有权处罚人民币2万元，并可考虑终止合同。</w:t>
      </w:r>
    </w:p>
    <w:p w14:paraId="3996B568"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rPr>
        <w:t>6.3 乙方需按合同约定的更换周期定期更换滤芯，以保障饮水质量。如滤芯更换周期内水质不达标，乙方须立即免费更换所有滤芯，甲方还有</w:t>
      </w:r>
      <w:proofErr w:type="gramStart"/>
      <w:r>
        <w:rPr>
          <w:rFonts w:ascii="宋体" w:eastAsia="宋体" w:hAnsi="宋体" w:cs="宋体" w:hint="eastAsia"/>
          <w:kern w:val="0"/>
        </w:rPr>
        <w:t>权处罚</w:t>
      </w:r>
      <w:proofErr w:type="gramEnd"/>
      <w:r>
        <w:rPr>
          <w:rFonts w:ascii="宋体" w:eastAsia="宋体" w:hAnsi="宋体" w:cs="宋体" w:hint="eastAsia"/>
          <w:kern w:val="0"/>
        </w:rPr>
        <w:t>人民币2万元。</w:t>
      </w:r>
    </w:p>
    <w:p w14:paraId="65BA3530"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rPr>
        <w:t>6.4 乙方更换的滤芯有以次充好或恶意欺骗的行为，经证实后，甲方可有权对乙方进行处罚，每发现一次罚款2万元，同时乙方须免费更换所有合格的滤芯。</w:t>
      </w:r>
    </w:p>
    <w:p w14:paraId="33976D8C"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rPr>
        <w:t>6.5 如乙方原因导致的水质不合格引发的纠纷及其它连带责任由乙方负责,一旦出现该种情况,视为乙方对甲方的重大违约,乙方除应承担甲方应对</w:t>
      </w:r>
      <w:proofErr w:type="gramStart"/>
      <w:r>
        <w:rPr>
          <w:rFonts w:ascii="宋体" w:eastAsia="宋体" w:hAnsi="宋体" w:cs="宋体" w:hint="eastAsia"/>
          <w:kern w:val="0"/>
        </w:rPr>
        <w:t>其他第三</w:t>
      </w:r>
      <w:proofErr w:type="gramEnd"/>
      <w:r>
        <w:rPr>
          <w:rFonts w:ascii="宋体" w:eastAsia="宋体" w:hAnsi="宋体" w:cs="宋体" w:hint="eastAsia"/>
          <w:kern w:val="0"/>
        </w:rPr>
        <w:t>人承担的赔偿责任外,还应另行向甲方支付违约金,违约金按甲方应对</w:t>
      </w:r>
      <w:proofErr w:type="gramStart"/>
      <w:r>
        <w:rPr>
          <w:rFonts w:ascii="宋体" w:eastAsia="宋体" w:hAnsi="宋体" w:cs="宋体" w:hint="eastAsia"/>
          <w:kern w:val="0"/>
        </w:rPr>
        <w:t>其他第三</w:t>
      </w:r>
      <w:proofErr w:type="gramEnd"/>
      <w:r>
        <w:rPr>
          <w:rFonts w:ascii="宋体" w:eastAsia="宋体" w:hAnsi="宋体" w:cs="宋体" w:hint="eastAsia"/>
          <w:kern w:val="0"/>
        </w:rPr>
        <w:t>人承担的赔偿金额的两倍计算。</w:t>
      </w:r>
    </w:p>
    <w:p w14:paraId="5352580B"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rPr>
        <w:t>6.6 若由于乙方原因导致甲方终止了部分合同,甲方可以依其认为适当的条件和方法购买未交付货物或服务,乙方应承担甲方因购买类似的货物或服务而产生的额外支出,但是,乙方仍应继续执行合同中未终止的部分。</w:t>
      </w:r>
    </w:p>
    <w:p w14:paraId="19088314"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rPr>
        <w:t>6.7 若乙方在合同期内逾期响应服务,每次乙方</w:t>
      </w:r>
      <w:proofErr w:type="gramStart"/>
      <w:r>
        <w:rPr>
          <w:rFonts w:ascii="宋体" w:eastAsia="宋体" w:hAnsi="宋体" w:cs="宋体" w:hint="eastAsia"/>
          <w:kern w:val="0"/>
        </w:rPr>
        <w:t>方</w:t>
      </w:r>
      <w:proofErr w:type="gramEnd"/>
      <w:r>
        <w:rPr>
          <w:rFonts w:ascii="宋体" w:eastAsia="宋体" w:hAnsi="宋体" w:cs="宋体" w:hint="eastAsia"/>
          <w:kern w:val="0"/>
        </w:rPr>
        <w:t>须按合同总价的0.5%支付违约金给甲方；若乙方未能及时提供本合同所规定的服务内容,经甲方三次书</w:t>
      </w:r>
      <w:r>
        <w:rPr>
          <w:rFonts w:ascii="宋体" w:eastAsia="宋体" w:hAnsi="宋体" w:cs="宋体" w:hint="eastAsia"/>
          <w:kern w:val="0"/>
        </w:rPr>
        <w:lastRenderedPageBreak/>
        <w:t>面催促无效后,甲方有权按2万元进行处罚。</w:t>
      </w:r>
    </w:p>
    <w:p w14:paraId="76994B03"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rPr>
        <w:t>以上乙方的违约处罚款，甲方可在乙方未付结算款中进行扣除。</w:t>
      </w:r>
    </w:p>
    <w:p w14:paraId="71DFAD7E" w14:textId="77777777" w:rsidR="00012697" w:rsidRDefault="00000000">
      <w:pPr>
        <w:pStyle w:val="2"/>
        <w:widowControl/>
        <w:numPr>
          <w:ilvl w:val="255"/>
          <w:numId w:val="0"/>
        </w:numPr>
        <w:rPr>
          <w:rFonts w:ascii="Arial" w:eastAsia="黑体" w:hAnsi="Arial" w:cs="Arial"/>
          <w:b w:val="0"/>
          <w:sz w:val="28"/>
        </w:rPr>
      </w:pPr>
      <w:r>
        <w:rPr>
          <w:rFonts w:ascii="黑体" w:eastAsia="黑体" w:hAnsi="宋体" w:cs="黑体" w:hint="eastAsia"/>
          <w:b w:val="0"/>
          <w:sz w:val="28"/>
        </w:rPr>
        <w:t>七</w:t>
      </w:r>
      <w:r>
        <w:rPr>
          <w:rFonts w:ascii="黑体" w:eastAsia="黑体" w:hAnsi="宋体" w:cs="黑体"/>
          <w:b w:val="0"/>
          <w:sz w:val="28"/>
        </w:rPr>
        <w:t>、合同的解除</w:t>
      </w:r>
    </w:p>
    <w:p w14:paraId="2D0FC145"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lang w:bidi="ar"/>
        </w:rPr>
        <w:t>7.1 甲乙双方协商一致，可以解除合同。</w:t>
      </w:r>
    </w:p>
    <w:p w14:paraId="50764FB4"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lang w:bidi="ar"/>
        </w:rPr>
        <w:t>7.2 任何一方严重违约导致合同无法继续履行的，另一方可以解除合同。此外任何一方不得单方解除合同。</w:t>
      </w:r>
    </w:p>
    <w:p w14:paraId="65DC8BD9" w14:textId="77777777" w:rsidR="00012697" w:rsidRDefault="00000000">
      <w:pPr>
        <w:pStyle w:val="2"/>
        <w:widowControl/>
        <w:numPr>
          <w:ilvl w:val="255"/>
          <w:numId w:val="0"/>
        </w:numPr>
        <w:rPr>
          <w:rFonts w:ascii="Arial" w:eastAsia="黑体" w:hAnsi="Arial" w:cs="Arial"/>
          <w:b w:val="0"/>
          <w:sz w:val="28"/>
        </w:rPr>
      </w:pPr>
      <w:r>
        <w:rPr>
          <w:rFonts w:ascii="黑体" w:eastAsia="黑体" w:hAnsi="宋体" w:cs="黑体" w:hint="eastAsia"/>
          <w:b w:val="0"/>
          <w:sz w:val="28"/>
        </w:rPr>
        <w:t>八</w:t>
      </w:r>
      <w:r>
        <w:rPr>
          <w:rFonts w:ascii="黑体" w:eastAsia="黑体" w:hAnsi="宋体" w:cs="黑体"/>
          <w:b w:val="0"/>
          <w:sz w:val="28"/>
        </w:rPr>
        <w:t>、合同争议解决方式</w:t>
      </w:r>
    </w:p>
    <w:p w14:paraId="58EDED68"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lang w:bidi="ar"/>
        </w:rPr>
        <w:t>在本合同执行过程中，甲乙双方须严格遵守国家有关法规、法令和政策，发生任何纠纷时双方应通过友好协商解决，如果无法达成协议，所发生的纠纷将向服务所在地人民法院提起诉讼。</w:t>
      </w:r>
    </w:p>
    <w:p w14:paraId="3AB98600" w14:textId="77777777" w:rsidR="00012697" w:rsidRDefault="00000000">
      <w:pPr>
        <w:pStyle w:val="2"/>
        <w:widowControl/>
        <w:numPr>
          <w:ilvl w:val="255"/>
          <w:numId w:val="0"/>
        </w:numPr>
        <w:rPr>
          <w:rFonts w:ascii="Arial" w:eastAsia="黑体" w:hAnsi="Arial" w:cs="Arial"/>
          <w:b w:val="0"/>
          <w:sz w:val="28"/>
        </w:rPr>
      </w:pPr>
      <w:r>
        <w:rPr>
          <w:rFonts w:ascii="黑体" w:eastAsia="黑体" w:hAnsi="宋体" w:cs="黑体" w:hint="eastAsia"/>
          <w:b w:val="0"/>
          <w:sz w:val="28"/>
        </w:rPr>
        <w:t>九</w:t>
      </w:r>
      <w:r>
        <w:rPr>
          <w:rFonts w:ascii="黑体" w:eastAsia="黑体" w:hAnsi="宋体" w:cs="黑体"/>
          <w:b w:val="0"/>
          <w:sz w:val="28"/>
        </w:rPr>
        <w:t>、廉政建设</w:t>
      </w:r>
    </w:p>
    <w:p w14:paraId="7A5671F5"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lang w:bidi="ar"/>
        </w:rPr>
        <w:t>9.1 甲乙双方在合同履行期间应遵守国家和政府有关廉政方面的规定和要求，禁止任何商业贿赂行为。</w:t>
      </w:r>
    </w:p>
    <w:p w14:paraId="615EBA8A"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lang w:bidi="ar"/>
        </w:rPr>
        <w:t>9.2 如果乙方一旦被列入商业贿赂不良记录，甲乙双方合同将解除，并由乙方承担违约及给甲方造成的损失或设备损害责任。</w:t>
      </w:r>
    </w:p>
    <w:p w14:paraId="0A2727C3" w14:textId="77777777" w:rsidR="00012697" w:rsidRDefault="00000000">
      <w:pPr>
        <w:pStyle w:val="2"/>
        <w:widowControl/>
        <w:numPr>
          <w:ilvl w:val="255"/>
          <w:numId w:val="0"/>
        </w:numPr>
        <w:rPr>
          <w:rFonts w:ascii="Arial" w:eastAsia="黑体" w:hAnsi="Arial" w:cs="Arial"/>
          <w:b w:val="0"/>
          <w:sz w:val="28"/>
        </w:rPr>
      </w:pPr>
      <w:r>
        <w:rPr>
          <w:rFonts w:ascii="黑体" w:eastAsia="黑体" w:hAnsi="宋体" w:cs="黑体"/>
          <w:b w:val="0"/>
          <w:sz w:val="28"/>
        </w:rPr>
        <w:t>十、其他</w:t>
      </w:r>
    </w:p>
    <w:p w14:paraId="1B2D1F56" w14:textId="77777777" w:rsidR="00012697" w:rsidRDefault="00000000">
      <w:pPr>
        <w:pStyle w:val="a8"/>
        <w:spacing w:line="360" w:lineRule="auto"/>
        <w:ind w:firstLineChars="200" w:firstLine="480"/>
        <w:rPr>
          <w:rFonts w:ascii="宋体" w:eastAsia="宋体" w:hAnsi="宋体" w:cs="宋体"/>
          <w:kern w:val="0"/>
        </w:rPr>
      </w:pPr>
      <w:r>
        <w:rPr>
          <w:rFonts w:ascii="宋体" w:eastAsia="宋体" w:hAnsi="宋体" w:cs="宋体" w:hint="eastAsia"/>
          <w:kern w:val="0"/>
          <w:lang w:bidi="ar"/>
        </w:rPr>
        <w:t>10.1 本合同自双方法定代表人或授权代表签字、单位盖章后生效。本合同生效后，双方对合同内容的变更或补充应当采取书面形式，并经双方签字盖章确认，作为本合同的附件。附件与本合同具有同等的法律效力。</w:t>
      </w:r>
    </w:p>
    <w:p w14:paraId="2D17E243" w14:textId="77777777" w:rsidR="00012697" w:rsidRDefault="00000000">
      <w:pPr>
        <w:pStyle w:val="a8"/>
        <w:spacing w:line="360" w:lineRule="auto"/>
        <w:ind w:firstLineChars="200" w:firstLine="480"/>
        <w:rPr>
          <w:rFonts w:ascii="宋体" w:eastAsia="宋体" w:hAnsi="宋体" w:cs="宋体"/>
          <w:kern w:val="0"/>
          <w:lang w:bidi="ar"/>
        </w:rPr>
      </w:pPr>
      <w:r>
        <w:rPr>
          <w:rFonts w:ascii="宋体" w:eastAsia="宋体" w:hAnsi="宋体" w:cs="宋体" w:hint="eastAsia"/>
          <w:kern w:val="0"/>
          <w:lang w:bidi="ar"/>
        </w:rPr>
        <w:t>10.2 本合同未尽事宜参照国家有关法律、法规协商处理。</w:t>
      </w:r>
    </w:p>
    <w:p w14:paraId="084FEAC7" w14:textId="77777777" w:rsidR="00012697" w:rsidRDefault="00000000">
      <w:pPr>
        <w:pStyle w:val="a8"/>
        <w:spacing w:line="360" w:lineRule="auto"/>
        <w:ind w:firstLineChars="200" w:firstLine="480"/>
        <w:rPr>
          <w:rFonts w:ascii="宋体" w:eastAsia="宋体" w:hAnsi="宋体" w:cs="宋体"/>
          <w:sz w:val="21"/>
          <w:szCs w:val="21"/>
          <w:lang w:bidi="ar"/>
        </w:rPr>
      </w:pPr>
      <w:r>
        <w:rPr>
          <w:rFonts w:ascii="宋体" w:eastAsia="宋体" w:hAnsi="宋体" w:cs="宋体" w:hint="eastAsia"/>
          <w:kern w:val="0"/>
          <w:lang w:bidi="ar"/>
        </w:rPr>
        <w:t>10.3 本合同一式陆份，其中正本两份，甲、乙双方各执一份；副本肆份，甲方执叁份，乙方执壹份，副本与正本具有同等法律效力</w:t>
      </w:r>
      <w:r>
        <w:rPr>
          <w:rFonts w:ascii="宋体" w:eastAsia="宋体" w:hAnsi="宋体" w:cs="宋体" w:hint="eastAsia"/>
          <w:sz w:val="21"/>
          <w:szCs w:val="21"/>
          <w:lang w:bidi="ar"/>
        </w:rPr>
        <w:t>。</w:t>
      </w:r>
    </w:p>
    <w:p w14:paraId="7CEE7DE0" w14:textId="77777777" w:rsidR="00012697" w:rsidRDefault="00000000">
      <w:pPr>
        <w:pStyle w:val="2"/>
        <w:keepNext w:val="0"/>
        <w:keepLines w:val="0"/>
        <w:widowControl/>
        <w:numPr>
          <w:ilvl w:val="1"/>
          <w:numId w:val="0"/>
        </w:numPr>
        <w:rPr>
          <w:rFonts w:ascii="黑体" w:eastAsia="黑体" w:hAnsi="宋体" w:cs="黑体"/>
          <w:b w:val="0"/>
          <w:sz w:val="28"/>
          <w:lang w:bidi="ar"/>
        </w:rPr>
      </w:pPr>
      <w:r>
        <w:rPr>
          <w:rFonts w:ascii="黑体" w:eastAsia="黑体" w:hAnsi="宋体" w:cs="黑体"/>
          <w:b w:val="0"/>
          <w:sz w:val="28"/>
          <w:lang w:bidi="ar"/>
        </w:rPr>
        <w:t>十</w:t>
      </w:r>
      <w:r>
        <w:rPr>
          <w:rFonts w:ascii="黑体" w:eastAsia="黑体" w:hAnsi="宋体" w:cs="黑体" w:hint="eastAsia"/>
          <w:b w:val="0"/>
          <w:sz w:val="28"/>
          <w:lang w:bidi="ar"/>
        </w:rPr>
        <w:t>二</w:t>
      </w:r>
      <w:r>
        <w:rPr>
          <w:rFonts w:ascii="黑体" w:eastAsia="黑体" w:hAnsi="宋体" w:cs="黑体"/>
          <w:b w:val="0"/>
          <w:sz w:val="28"/>
          <w:lang w:bidi="ar"/>
        </w:rPr>
        <w:t>、</w:t>
      </w:r>
      <w:r>
        <w:rPr>
          <w:rFonts w:ascii="黑体" w:eastAsia="黑体" w:hAnsi="宋体" w:cs="黑体" w:hint="eastAsia"/>
          <w:b w:val="0"/>
          <w:sz w:val="28"/>
          <w:lang w:bidi="ar"/>
        </w:rPr>
        <w:t>合同附件</w:t>
      </w:r>
    </w:p>
    <w:p w14:paraId="645FF34F" w14:textId="77777777" w:rsidR="00012697" w:rsidRDefault="00000000">
      <w:pPr>
        <w:spacing w:line="360" w:lineRule="auto"/>
        <w:rPr>
          <w:rFonts w:ascii="宋体" w:eastAsia="宋体" w:hAnsi="宋体" w:cs="宋体"/>
          <w:kern w:val="0"/>
          <w:sz w:val="24"/>
          <w:lang w:bidi="ar"/>
        </w:rPr>
      </w:pPr>
      <w:r>
        <w:rPr>
          <w:rFonts w:ascii="宋体" w:eastAsia="宋体" w:hAnsi="宋体" w:cs="宋体" w:hint="eastAsia"/>
          <w:kern w:val="0"/>
          <w:sz w:val="24"/>
          <w:lang w:bidi="ar"/>
        </w:rPr>
        <w:t>附件1：</w:t>
      </w:r>
      <w:proofErr w:type="gramStart"/>
      <w:r>
        <w:rPr>
          <w:rFonts w:ascii="宋体" w:eastAsia="宋体" w:hAnsi="宋体" w:cs="宋体" w:hint="eastAsia"/>
          <w:kern w:val="0"/>
          <w:sz w:val="24"/>
          <w:lang w:bidi="ar"/>
        </w:rPr>
        <w:t>越秀院贺众</w:t>
      </w:r>
      <w:proofErr w:type="gramEnd"/>
      <w:r>
        <w:rPr>
          <w:rFonts w:ascii="宋体" w:eastAsia="宋体" w:hAnsi="宋体" w:cs="宋体" w:hint="eastAsia"/>
          <w:kern w:val="0"/>
          <w:sz w:val="24"/>
          <w:lang w:bidi="ar"/>
        </w:rPr>
        <w:t>牌饮水机滤芯更换计划表</w:t>
      </w:r>
    </w:p>
    <w:p w14:paraId="5005FE22" w14:textId="77777777" w:rsidR="00012697" w:rsidRDefault="00000000">
      <w:pPr>
        <w:spacing w:line="360" w:lineRule="auto"/>
        <w:rPr>
          <w:rFonts w:ascii="宋体" w:eastAsia="宋体" w:hAnsi="宋体" w:cs="宋体"/>
          <w:kern w:val="0"/>
          <w:sz w:val="24"/>
          <w:lang w:bidi="ar"/>
        </w:rPr>
      </w:pPr>
      <w:r>
        <w:rPr>
          <w:rFonts w:ascii="宋体" w:eastAsia="宋体" w:hAnsi="宋体" w:cs="宋体" w:hint="eastAsia"/>
          <w:kern w:val="0"/>
          <w:sz w:val="24"/>
          <w:lang w:bidi="ar"/>
        </w:rPr>
        <w:t>附件2：黄埔院区贺众牌饮水机滤芯更换计划表</w:t>
      </w:r>
    </w:p>
    <w:p w14:paraId="10F32F6D" w14:textId="77777777" w:rsidR="00012697" w:rsidRDefault="00000000">
      <w:pPr>
        <w:spacing w:line="360" w:lineRule="auto"/>
        <w:rPr>
          <w:rFonts w:ascii="宋体" w:eastAsia="宋体" w:hAnsi="宋体" w:cs="宋体"/>
          <w:kern w:val="0"/>
          <w:sz w:val="24"/>
          <w:lang w:bidi="ar"/>
        </w:rPr>
      </w:pPr>
      <w:r>
        <w:rPr>
          <w:rFonts w:ascii="宋体" w:eastAsia="宋体" w:hAnsi="宋体" w:cs="宋体" w:hint="eastAsia"/>
          <w:kern w:val="0"/>
          <w:sz w:val="24"/>
          <w:lang w:bidi="ar"/>
        </w:rPr>
        <w:t>附件3：贺众牌饮水机滤芯综合单价清单</w:t>
      </w:r>
    </w:p>
    <w:p w14:paraId="5C6F309A" w14:textId="77777777" w:rsidR="00012697" w:rsidRDefault="00000000">
      <w:pPr>
        <w:spacing w:line="360" w:lineRule="auto"/>
        <w:rPr>
          <w:rFonts w:ascii="宋体" w:eastAsia="宋体" w:hAnsi="宋体" w:cs="宋体"/>
          <w:kern w:val="0"/>
          <w:sz w:val="24"/>
          <w:lang w:bidi="ar"/>
        </w:rPr>
      </w:pPr>
      <w:r>
        <w:rPr>
          <w:rFonts w:ascii="宋体" w:eastAsia="宋体" w:hAnsi="宋体" w:cs="宋体"/>
          <w:kern w:val="0"/>
          <w:sz w:val="24"/>
          <w:lang w:bidi="ar"/>
        </w:rPr>
        <w:t>附件</w:t>
      </w:r>
      <w:r>
        <w:rPr>
          <w:rFonts w:ascii="宋体" w:eastAsia="宋体" w:hAnsi="宋体" w:cs="宋体" w:hint="eastAsia"/>
          <w:kern w:val="0"/>
          <w:sz w:val="24"/>
          <w:lang w:bidi="ar"/>
        </w:rPr>
        <w:t>4</w:t>
      </w:r>
      <w:r>
        <w:rPr>
          <w:rFonts w:ascii="宋体" w:eastAsia="宋体" w:hAnsi="宋体" w:cs="宋体"/>
          <w:kern w:val="0"/>
          <w:sz w:val="24"/>
          <w:lang w:bidi="ar"/>
        </w:rPr>
        <w:t>：廉洁购销合同</w:t>
      </w:r>
    </w:p>
    <w:p w14:paraId="30A87324" w14:textId="77777777" w:rsidR="00012697" w:rsidRDefault="00012697">
      <w:pPr>
        <w:pStyle w:val="a0"/>
        <w:rPr>
          <w:rFonts w:ascii="宋体" w:eastAsia="宋体" w:hAnsi="宋体" w:cs="宋体"/>
          <w:kern w:val="0"/>
          <w:sz w:val="24"/>
          <w:lang w:bidi="ar"/>
        </w:rPr>
      </w:pPr>
    </w:p>
    <w:p w14:paraId="4955F4D5" w14:textId="77777777" w:rsidR="00012697" w:rsidRDefault="00012697">
      <w:pPr>
        <w:rPr>
          <w:rFonts w:ascii="宋体" w:eastAsia="宋体" w:hAnsi="宋体" w:cs="宋体"/>
          <w:kern w:val="0"/>
          <w:sz w:val="24"/>
          <w:lang w:bidi="ar"/>
        </w:rPr>
      </w:pPr>
    </w:p>
    <w:p w14:paraId="019E7789" w14:textId="77777777" w:rsidR="00012697" w:rsidRDefault="00012697">
      <w:pPr>
        <w:pStyle w:val="a0"/>
        <w:rPr>
          <w:rFonts w:ascii="宋体" w:eastAsia="宋体" w:hAnsi="宋体" w:cs="宋体"/>
          <w:kern w:val="0"/>
          <w:sz w:val="24"/>
          <w:lang w:bidi="ar"/>
        </w:rPr>
      </w:pPr>
    </w:p>
    <w:p w14:paraId="375C6251" w14:textId="77777777" w:rsidR="00012697" w:rsidRDefault="00012697">
      <w:pPr>
        <w:rPr>
          <w:rFonts w:ascii="宋体" w:eastAsia="宋体" w:hAnsi="宋体" w:cs="宋体"/>
          <w:kern w:val="0"/>
          <w:sz w:val="24"/>
          <w:lang w:bidi="ar"/>
        </w:rPr>
      </w:pPr>
    </w:p>
    <w:p w14:paraId="6E3482F5" w14:textId="77777777" w:rsidR="00012697" w:rsidRDefault="00012697">
      <w:pPr>
        <w:pStyle w:val="a0"/>
        <w:ind w:firstLine="420"/>
      </w:pPr>
    </w:p>
    <w:p w14:paraId="6F90EBE2" w14:textId="77777777" w:rsidR="00012697" w:rsidRDefault="00000000">
      <w:pPr>
        <w:spacing w:beforeLines="50" w:before="156"/>
        <w:ind w:firstLineChars="196" w:firstLine="413"/>
        <w:rPr>
          <w:b/>
        </w:rPr>
      </w:pPr>
      <w:r>
        <w:rPr>
          <w:rFonts w:hint="eastAsia"/>
          <w:b/>
        </w:rPr>
        <w:t>甲方（盖章）：</w:t>
      </w:r>
      <w:r>
        <w:rPr>
          <w:rFonts w:hint="eastAsia"/>
          <w:b/>
        </w:rPr>
        <w:t xml:space="preserve">                        </w:t>
      </w:r>
      <w:r>
        <w:rPr>
          <w:b/>
        </w:rPr>
        <w:t xml:space="preserve"> </w:t>
      </w:r>
      <w:r>
        <w:rPr>
          <w:rFonts w:hint="eastAsia"/>
          <w:b/>
        </w:rPr>
        <w:t xml:space="preserve">  </w:t>
      </w:r>
      <w:r>
        <w:rPr>
          <w:rFonts w:hint="eastAsia"/>
          <w:b/>
        </w:rPr>
        <w:t>乙方（盖章）：</w:t>
      </w:r>
    </w:p>
    <w:p w14:paraId="25B6391C" w14:textId="77777777" w:rsidR="00012697" w:rsidRDefault="00000000">
      <w:pPr>
        <w:spacing w:beforeLines="50" w:before="156"/>
        <w:ind w:firstLineChars="196" w:firstLine="413"/>
        <w:rPr>
          <w:b/>
        </w:rPr>
      </w:pPr>
      <w:r>
        <w:rPr>
          <w:rFonts w:hint="eastAsia"/>
          <w:b/>
        </w:rPr>
        <w:t>法定代表人（</w:t>
      </w:r>
      <w:r>
        <w:rPr>
          <w:b/>
        </w:rPr>
        <w:t>负责人</w:t>
      </w:r>
      <w:r>
        <w:rPr>
          <w:rFonts w:hint="eastAsia"/>
          <w:b/>
        </w:rPr>
        <w:t>）：</w:t>
      </w:r>
      <w:r>
        <w:rPr>
          <w:rFonts w:hint="eastAsia"/>
          <w:b/>
        </w:rPr>
        <w:t xml:space="preserve">                   </w:t>
      </w:r>
      <w:r>
        <w:rPr>
          <w:rFonts w:hint="eastAsia"/>
          <w:b/>
        </w:rPr>
        <w:t>法定代表人（</w:t>
      </w:r>
      <w:r>
        <w:rPr>
          <w:b/>
        </w:rPr>
        <w:t>负责人</w:t>
      </w:r>
      <w:r>
        <w:rPr>
          <w:rFonts w:hint="eastAsia"/>
          <w:b/>
        </w:rPr>
        <w:t>）：</w:t>
      </w:r>
    </w:p>
    <w:p w14:paraId="5AB9B253" w14:textId="77777777" w:rsidR="00012697" w:rsidRDefault="00000000">
      <w:pPr>
        <w:spacing w:beforeLines="50" w:before="156"/>
        <w:ind w:firstLineChars="196" w:firstLine="413"/>
        <w:rPr>
          <w:b/>
        </w:rPr>
      </w:pPr>
      <w:r>
        <w:rPr>
          <w:rFonts w:hint="eastAsia"/>
          <w:b/>
        </w:rPr>
        <w:t>经办人签名：</w:t>
      </w:r>
      <w:r>
        <w:rPr>
          <w:rFonts w:hint="eastAsia"/>
          <w:b/>
        </w:rPr>
        <w:t xml:space="preserve">                             </w:t>
      </w:r>
      <w:r>
        <w:rPr>
          <w:rFonts w:hint="eastAsia"/>
          <w:b/>
        </w:rPr>
        <w:t>经办人签名：</w:t>
      </w:r>
    </w:p>
    <w:p w14:paraId="20FAFB1D" w14:textId="77777777" w:rsidR="00012697" w:rsidRDefault="00000000">
      <w:pPr>
        <w:spacing w:beforeLines="50" w:before="156"/>
        <w:ind w:firstLineChars="200" w:firstLine="422"/>
        <w:rPr>
          <w:b/>
        </w:rPr>
      </w:pPr>
      <w:r>
        <w:rPr>
          <w:rFonts w:hint="eastAsia"/>
          <w:b/>
        </w:rPr>
        <w:t>2022</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r>
        <w:rPr>
          <w:rFonts w:hint="eastAsia"/>
          <w:b/>
        </w:rPr>
        <w:t xml:space="preserve">                        2022</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57803CA9" w14:textId="77777777" w:rsidR="00012697" w:rsidRDefault="00012697"/>
    <w:p w14:paraId="6DA3F0EA" w14:textId="77777777" w:rsidR="00012697" w:rsidRDefault="00012697">
      <w:pPr>
        <w:pStyle w:val="a0"/>
        <w:ind w:firstLine="420"/>
        <w:rPr>
          <w:lang w:bidi="ar"/>
        </w:rPr>
        <w:sectPr w:rsidR="00012697">
          <w:pgSz w:w="11906" w:h="16838"/>
          <w:pgMar w:top="1440" w:right="1800" w:bottom="1417" w:left="1800" w:header="851" w:footer="992" w:gutter="0"/>
          <w:cols w:space="425"/>
          <w:docGrid w:type="lines" w:linePitch="312"/>
        </w:sectPr>
      </w:pPr>
    </w:p>
    <w:p w14:paraId="455E32D3" w14:textId="77777777" w:rsidR="00012697" w:rsidRDefault="00012697">
      <w:pPr>
        <w:pStyle w:val="a0"/>
        <w:ind w:firstLine="420"/>
      </w:pPr>
    </w:p>
    <w:p w14:paraId="49D09F32" w14:textId="77777777" w:rsidR="00012697" w:rsidRDefault="00012697"/>
    <w:p w14:paraId="63781322" w14:textId="77777777" w:rsidR="00012697" w:rsidRDefault="00012697">
      <w:pPr>
        <w:numPr>
          <w:ilvl w:val="255"/>
          <w:numId w:val="0"/>
        </w:numPr>
        <w:spacing w:line="360" w:lineRule="auto"/>
        <w:ind w:firstLineChars="200" w:firstLine="480"/>
        <w:rPr>
          <w:rFonts w:ascii="宋体" w:eastAsia="宋体" w:hAnsi="宋体" w:cs="宋体"/>
          <w:sz w:val="24"/>
          <w:szCs w:val="32"/>
        </w:rPr>
        <w:sectPr w:rsidR="00012697">
          <w:pgSz w:w="11906" w:h="16838"/>
          <w:pgMar w:top="1440" w:right="1800" w:bottom="1417" w:left="1800" w:header="851" w:footer="992" w:gutter="0"/>
          <w:cols w:space="425"/>
          <w:docGrid w:type="lines" w:linePitch="312"/>
        </w:sectPr>
      </w:pPr>
    </w:p>
    <w:p w14:paraId="1082F49E" w14:textId="77777777" w:rsidR="00012697" w:rsidRDefault="00000000">
      <w:pPr>
        <w:pStyle w:val="2"/>
      </w:pPr>
      <w:r>
        <w:rPr>
          <w:rFonts w:hint="eastAsia"/>
        </w:rPr>
        <w:lastRenderedPageBreak/>
        <w:t>附件</w:t>
      </w:r>
      <w:r>
        <w:rPr>
          <w:rFonts w:hint="eastAsia"/>
        </w:rPr>
        <w:t>4</w:t>
      </w:r>
      <w:r>
        <w:t>：</w:t>
      </w:r>
      <w:r>
        <w:rPr>
          <w:rFonts w:hint="eastAsia"/>
        </w:rPr>
        <w:t>廉洁购销合同</w:t>
      </w:r>
    </w:p>
    <w:p w14:paraId="0AEF0F25" w14:textId="77777777" w:rsidR="00012697" w:rsidRDefault="00000000">
      <w:pPr>
        <w:jc w:val="center"/>
        <w:rPr>
          <w:rFonts w:ascii="黑体" w:eastAsia="黑体" w:hAnsi="黑体" w:cs="黑体"/>
          <w:sz w:val="36"/>
          <w:szCs w:val="36"/>
        </w:rPr>
      </w:pPr>
      <w:r>
        <w:rPr>
          <w:rFonts w:ascii="黑体" w:eastAsia="黑体" w:hAnsi="黑体" w:cs="黑体" w:hint="eastAsia"/>
          <w:sz w:val="32"/>
          <w:szCs w:val="32"/>
        </w:rPr>
        <w:t>廉洁购销合同</w:t>
      </w:r>
    </w:p>
    <w:p w14:paraId="1024A555" w14:textId="77777777" w:rsidR="00012697" w:rsidRDefault="00000000">
      <w:pPr>
        <w:spacing w:beforeLines="50" w:before="156" w:afterLines="50" w:after="156" w:line="300" w:lineRule="auto"/>
      </w:pPr>
      <w:r>
        <w:rPr>
          <w:rFonts w:hint="eastAsia"/>
        </w:rPr>
        <w:t>甲方（医疗卫生机构）：中山大学附属肿瘤医院</w:t>
      </w:r>
    </w:p>
    <w:p w14:paraId="68E76BC4" w14:textId="77777777" w:rsidR="00012697" w:rsidRDefault="00000000">
      <w:pPr>
        <w:spacing w:beforeLines="50" w:before="156" w:afterLines="50" w:after="156" w:line="300" w:lineRule="auto"/>
        <w:rPr>
          <w:u w:val="single"/>
        </w:rPr>
      </w:pPr>
      <w:r>
        <w:rPr>
          <w:rFonts w:hint="eastAsia"/>
        </w:rPr>
        <w:t>乙方（</w:t>
      </w:r>
      <w:r>
        <w:t>企业及其代理人</w:t>
      </w:r>
      <w:r>
        <w:rPr>
          <w:rFonts w:hint="eastAsia"/>
        </w:rPr>
        <w:t>）：</w:t>
      </w:r>
    </w:p>
    <w:p w14:paraId="111E3FC2" w14:textId="77777777" w:rsidR="00012697" w:rsidRDefault="00000000">
      <w:pPr>
        <w:spacing w:line="300" w:lineRule="auto"/>
        <w:ind w:firstLineChars="200" w:firstLine="420"/>
      </w:pPr>
      <w:r>
        <w:rPr>
          <w:rFonts w:hint="eastAsia"/>
        </w:rPr>
        <w:t>为进一步加强医疗卫生行风建设，规范医疗卫生机构购销行为，有效防范商业贿赂行为，营造公平交易、诚实守信的购销环境，经甲、乙双方协商，同意签订本合同，并共同遵守：</w:t>
      </w:r>
    </w:p>
    <w:p w14:paraId="5080AB20" w14:textId="77777777" w:rsidR="00012697" w:rsidRDefault="00000000">
      <w:pPr>
        <w:spacing w:line="300" w:lineRule="auto"/>
        <w:ind w:firstLineChars="200" w:firstLine="420"/>
      </w:pPr>
      <w:r>
        <w:rPr>
          <w:rFonts w:hint="eastAsia"/>
        </w:rPr>
        <w:t>一、甲乙双方按照《中华人民共和国民法典》及合同约定购销货物（药品、设备、物资）、服务和工程等。</w:t>
      </w:r>
    </w:p>
    <w:p w14:paraId="7331C68F" w14:textId="77777777" w:rsidR="00012697" w:rsidRDefault="00000000">
      <w:pPr>
        <w:spacing w:line="300" w:lineRule="auto"/>
        <w:ind w:firstLineChars="200" w:firstLine="420"/>
      </w:pPr>
      <w:r>
        <w:rPr>
          <w:rFonts w:hint="eastAsia"/>
        </w:rPr>
        <w:t>二、甲方应当严格执行合同验收、入库等管理制度，对采购合同清单及发票进行查验，不得违反有关规定合同外采购、违价采购或从非规定渠道采购。</w:t>
      </w:r>
    </w:p>
    <w:p w14:paraId="579B5748" w14:textId="77777777" w:rsidR="00012697" w:rsidRDefault="00000000">
      <w:pPr>
        <w:spacing w:line="300" w:lineRule="auto"/>
        <w:ind w:firstLineChars="200" w:firstLine="420"/>
      </w:pPr>
      <w:r>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hint="eastAsia"/>
        </w:rPr>
        <w:t>予退</w:t>
      </w:r>
      <w:proofErr w:type="gramEnd"/>
      <w:r>
        <w:rPr>
          <w:rFonts w:hint="eastAsia"/>
        </w:rPr>
        <w:t>还，无法退还的，有责任如实向有关纪检监察部门反映情况。</w:t>
      </w:r>
    </w:p>
    <w:p w14:paraId="7D703E64" w14:textId="77777777" w:rsidR="00012697" w:rsidRDefault="00000000">
      <w:pPr>
        <w:spacing w:line="300" w:lineRule="auto"/>
        <w:ind w:firstLineChars="200" w:firstLine="420"/>
      </w:pPr>
      <w:r>
        <w:rPr>
          <w:rFonts w:hint="eastAsia"/>
        </w:rPr>
        <w:t>四、严禁甲方工作人员利用任何途径和方式，为乙方统计医师个人及临床科室有关医药产品用量信息，或为乙方统计提供便利。</w:t>
      </w:r>
    </w:p>
    <w:p w14:paraId="56168F58" w14:textId="77777777" w:rsidR="00012697" w:rsidRDefault="00000000">
      <w:pPr>
        <w:spacing w:line="300" w:lineRule="auto"/>
        <w:ind w:firstLineChars="200" w:firstLine="420"/>
      </w:pPr>
      <w:r>
        <w:rPr>
          <w:rFonts w:hint="eastAsia"/>
        </w:rPr>
        <w:t>五、乙方不得以回扣、宴请等方式影响甲方工作人员的选择权，不得在学术活动中提供旅游、超标准支付食宿费用。</w:t>
      </w:r>
    </w:p>
    <w:p w14:paraId="3A85F71D" w14:textId="77777777" w:rsidR="00012697" w:rsidRDefault="00000000">
      <w:pPr>
        <w:spacing w:line="300" w:lineRule="auto"/>
        <w:ind w:firstLineChars="200" w:firstLine="420"/>
      </w:pPr>
      <w:r>
        <w:rPr>
          <w:rFonts w:hint="eastAsia"/>
        </w:rPr>
        <w:t>六、乙方指定</w:t>
      </w:r>
      <w:r>
        <w:rPr>
          <w:rFonts w:hint="eastAsia"/>
          <w:u w:val="single"/>
        </w:rPr>
        <w:t xml:space="preserve">                        </w:t>
      </w:r>
      <w:r>
        <w:rPr>
          <w:rFonts w:hint="eastAsia"/>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4065ECB3" w14:textId="77777777" w:rsidR="00012697" w:rsidRDefault="00000000">
      <w:pPr>
        <w:spacing w:line="300" w:lineRule="auto"/>
        <w:ind w:firstLineChars="200" w:firstLine="420"/>
      </w:pPr>
      <w:r>
        <w:rPr>
          <w:rFonts w:hint="eastAsia"/>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Pr>
          <w:rFonts w:hint="eastAsia"/>
        </w:rPr>
        <w:t>卫法制发</w:t>
      </w:r>
      <w:proofErr w:type="gramEnd"/>
      <w:r>
        <w:rPr>
          <w:rFonts w:hint="eastAsia"/>
        </w:rPr>
        <w:t>〔</w:t>
      </w:r>
      <w:r>
        <w:rPr>
          <w:rFonts w:hint="eastAsia"/>
        </w:rPr>
        <w:t>2013</w:t>
      </w:r>
      <w:r>
        <w:rPr>
          <w:rFonts w:hint="eastAsia"/>
        </w:rPr>
        <w:t>〕</w:t>
      </w:r>
      <w:r>
        <w:rPr>
          <w:rFonts w:hint="eastAsia"/>
        </w:rPr>
        <w:t>50</w:t>
      </w:r>
      <w:r>
        <w:rPr>
          <w:rFonts w:hint="eastAsia"/>
        </w:rPr>
        <w:t>号）相关规定处理。</w:t>
      </w:r>
    </w:p>
    <w:p w14:paraId="21366EB7" w14:textId="77777777" w:rsidR="00012697" w:rsidRDefault="00000000">
      <w:pPr>
        <w:spacing w:line="300" w:lineRule="auto"/>
        <w:ind w:firstLineChars="200" w:firstLine="420"/>
      </w:pPr>
      <w:r>
        <w:rPr>
          <w:rFonts w:hint="eastAsia"/>
        </w:rPr>
        <w:t>八、本合同作为双方合同的重要组成部分，与合同一并执行，具有同等的法律效力。</w:t>
      </w:r>
    </w:p>
    <w:p w14:paraId="4042143C" w14:textId="77777777" w:rsidR="00012697" w:rsidRDefault="00000000">
      <w:pPr>
        <w:spacing w:line="300" w:lineRule="auto"/>
        <w:ind w:firstLineChars="200" w:firstLine="420"/>
      </w:pPr>
      <w:r>
        <w:rPr>
          <w:rFonts w:hint="eastAsia"/>
        </w:rPr>
        <w:t>九、本合同一式两份，甲、乙双方各执一份，并从签订之日起生效。</w:t>
      </w:r>
    </w:p>
    <w:p w14:paraId="420F0CA7" w14:textId="77777777" w:rsidR="00012697" w:rsidRDefault="00012697">
      <w:pPr>
        <w:spacing w:beforeLines="50" w:before="156"/>
        <w:ind w:firstLineChars="200" w:firstLine="420"/>
      </w:pPr>
    </w:p>
    <w:p w14:paraId="566527C0" w14:textId="77777777" w:rsidR="00012697" w:rsidRDefault="00000000">
      <w:pPr>
        <w:spacing w:beforeLines="50" w:before="156"/>
        <w:ind w:firstLineChars="196" w:firstLine="413"/>
        <w:rPr>
          <w:b/>
        </w:rPr>
      </w:pPr>
      <w:r>
        <w:rPr>
          <w:rFonts w:hint="eastAsia"/>
          <w:b/>
        </w:rPr>
        <w:t>甲方（盖章）：</w:t>
      </w:r>
      <w:r>
        <w:rPr>
          <w:rFonts w:hint="eastAsia"/>
          <w:b/>
        </w:rPr>
        <w:t xml:space="preserve">                        </w:t>
      </w:r>
      <w:r>
        <w:rPr>
          <w:b/>
        </w:rPr>
        <w:t xml:space="preserve"> </w:t>
      </w:r>
      <w:r>
        <w:rPr>
          <w:rFonts w:hint="eastAsia"/>
          <w:b/>
        </w:rPr>
        <w:t xml:space="preserve">  </w:t>
      </w:r>
      <w:r>
        <w:rPr>
          <w:rFonts w:hint="eastAsia"/>
          <w:b/>
        </w:rPr>
        <w:t>乙方（盖章）：</w:t>
      </w:r>
    </w:p>
    <w:p w14:paraId="01B2DCBA" w14:textId="77777777" w:rsidR="00012697" w:rsidRDefault="00000000">
      <w:pPr>
        <w:spacing w:beforeLines="50" w:before="156"/>
        <w:ind w:firstLineChars="196" w:firstLine="413"/>
        <w:rPr>
          <w:b/>
        </w:rPr>
      </w:pPr>
      <w:r>
        <w:rPr>
          <w:rFonts w:hint="eastAsia"/>
          <w:b/>
        </w:rPr>
        <w:t>法定代表人（</w:t>
      </w:r>
      <w:r>
        <w:rPr>
          <w:b/>
        </w:rPr>
        <w:t>负责人</w:t>
      </w:r>
      <w:r>
        <w:rPr>
          <w:rFonts w:hint="eastAsia"/>
          <w:b/>
        </w:rPr>
        <w:t>）：</w:t>
      </w:r>
      <w:r>
        <w:rPr>
          <w:rFonts w:hint="eastAsia"/>
          <w:b/>
        </w:rPr>
        <w:t xml:space="preserve">                   </w:t>
      </w:r>
      <w:r>
        <w:rPr>
          <w:rFonts w:hint="eastAsia"/>
          <w:b/>
        </w:rPr>
        <w:t>法定代表人（</w:t>
      </w:r>
      <w:r>
        <w:rPr>
          <w:b/>
        </w:rPr>
        <w:t>负责人</w:t>
      </w:r>
      <w:r>
        <w:rPr>
          <w:rFonts w:hint="eastAsia"/>
          <w:b/>
        </w:rPr>
        <w:t>）：</w:t>
      </w:r>
    </w:p>
    <w:p w14:paraId="45CA753B" w14:textId="77777777" w:rsidR="00012697" w:rsidRDefault="00000000">
      <w:pPr>
        <w:spacing w:beforeLines="50" w:before="156"/>
        <w:ind w:firstLineChars="196" w:firstLine="413"/>
        <w:rPr>
          <w:b/>
        </w:rPr>
      </w:pPr>
      <w:r>
        <w:rPr>
          <w:rFonts w:hint="eastAsia"/>
          <w:b/>
        </w:rPr>
        <w:t>经办人签名：</w:t>
      </w:r>
      <w:r>
        <w:rPr>
          <w:rFonts w:hint="eastAsia"/>
          <w:b/>
        </w:rPr>
        <w:t xml:space="preserve">                             </w:t>
      </w:r>
      <w:r>
        <w:rPr>
          <w:rFonts w:hint="eastAsia"/>
          <w:b/>
        </w:rPr>
        <w:t>经办人签名：</w:t>
      </w:r>
    </w:p>
    <w:p w14:paraId="030031FB" w14:textId="478D5F65" w:rsidR="00012697" w:rsidRDefault="00000000">
      <w:pPr>
        <w:numPr>
          <w:ilvl w:val="255"/>
          <w:numId w:val="0"/>
        </w:numPr>
        <w:rPr>
          <w:rFonts w:ascii="宋体" w:eastAsia="宋体" w:hAnsi="宋体" w:cs="宋体"/>
        </w:rPr>
      </w:pPr>
      <w:r>
        <w:rPr>
          <w:rFonts w:hint="eastAsia"/>
          <w:b/>
        </w:rPr>
        <w:t>202</w:t>
      </w:r>
      <w:r w:rsidR="00AC7565">
        <w:rPr>
          <w:b/>
        </w:rPr>
        <w:t>3</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r>
        <w:rPr>
          <w:rFonts w:hint="eastAsia"/>
          <w:b/>
        </w:rPr>
        <w:t xml:space="preserve">                        202</w:t>
      </w:r>
      <w:r w:rsidR="00AC7565">
        <w:rPr>
          <w:b/>
        </w:rPr>
        <w:t>3</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sectPr w:rsidR="00012697">
      <w:pgSz w:w="11906" w:h="16838"/>
      <w:pgMar w:top="1440" w:right="1800" w:bottom="56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E8FD" w14:textId="77777777" w:rsidR="00E541D6" w:rsidRDefault="00E541D6" w:rsidP="00AC7565">
      <w:r>
        <w:separator/>
      </w:r>
    </w:p>
  </w:endnote>
  <w:endnote w:type="continuationSeparator" w:id="0">
    <w:p w14:paraId="17257C81" w14:textId="77777777" w:rsidR="00E541D6" w:rsidRDefault="00E541D6" w:rsidP="00AC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E61C" w14:textId="77777777" w:rsidR="00E541D6" w:rsidRDefault="00E541D6" w:rsidP="00AC7565">
      <w:r>
        <w:separator/>
      </w:r>
    </w:p>
  </w:footnote>
  <w:footnote w:type="continuationSeparator" w:id="0">
    <w:p w14:paraId="3A55F396" w14:textId="77777777" w:rsidR="00E541D6" w:rsidRDefault="00E541D6" w:rsidP="00AC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3126"/>
    <w:multiLevelType w:val="singleLevel"/>
    <w:tmpl w:val="01BE3126"/>
    <w:lvl w:ilvl="0">
      <w:start w:val="2"/>
      <w:numFmt w:val="chineseCounting"/>
      <w:suff w:val="space"/>
      <w:lvlText w:val="第%1章"/>
      <w:lvlJc w:val="left"/>
      <w:rPr>
        <w:rFonts w:hint="eastAsia"/>
      </w:rPr>
    </w:lvl>
  </w:abstractNum>
  <w:abstractNum w:abstractNumId="1" w15:restartNumberingAfterBreak="0">
    <w:nsid w:val="58A1234D"/>
    <w:multiLevelType w:val="multilevel"/>
    <w:tmpl w:val="58A1234D"/>
    <w:lvl w:ilvl="0">
      <w:start w:val="1"/>
      <w:numFmt w:val="chineseCountingThousand"/>
      <w:lvlText w:val="%1"/>
      <w:lvlJc w:val="left"/>
      <w:pPr>
        <w:tabs>
          <w:tab w:val="left" w:pos="420"/>
        </w:tabs>
        <w:ind w:left="420" w:hanging="420"/>
      </w:pPr>
      <w:rPr>
        <w:rFonts w:cs="Times New Roman" w:hint="eastAsia"/>
        <w:b/>
        <w:i w:val="0"/>
        <w:sz w:val="28"/>
        <w:szCs w:val="28"/>
      </w:rPr>
    </w:lvl>
    <w:lvl w:ilvl="1">
      <w:start w:val="1"/>
      <w:numFmt w:val="none"/>
      <w:pStyle w:val="2"/>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1085539970">
    <w:abstractNumId w:val="1"/>
  </w:num>
  <w:num w:numId="2" w16cid:durableId="192676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MGZmOWY2MGZmNTg3MTgyMDRmZTYxYjA4MjlkMjQifQ=="/>
  </w:docVars>
  <w:rsids>
    <w:rsidRoot w:val="429A5C74"/>
    <w:rsid w:val="429A5C74"/>
    <w:rsid w:val="A6FFB276"/>
    <w:rsid w:val="B52BECEA"/>
    <w:rsid w:val="BE6F93EF"/>
    <w:rsid w:val="BFDF963F"/>
    <w:rsid w:val="DAFA715D"/>
    <w:rsid w:val="EFAEF4B9"/>
    <w:rsid w:val="F7F79194"/>
    <w:rsid w:val="FEF513AB"/>
    <w:rsid w:val="FFF68AFF"/>
    <w:rsid w:val="00012697"/>
    <w:rsid w:val="00115E13"/>
    <w:rsid w:val="0012044E"/>
    <w:rsid w:val="001D0AA5"/>
    <w:rsid w:val="00244A30"/>
    <w:rsid w:val="002645B0"/>
    <w:rsid w:val="003958E9"/>
    <w:rsid w:val="003F5325"/>
    <w:rsid w:val="00400A61"/>
    <w:rsid w:val="004E715D"/>
    <w:rsid w:val="005308D0"/>
    <w:rsid w:val="00531FF0"/>
    <w:rsid w:val="00600450"/>
    <w:rsid w:val="006777FB"/>
    <w:rsid w:val="00685EE4"/>
    <w:rsid w:val="006C11FD"/>
    <w:rsid w:val="006D03DA"/>
    <w:rsid w:val="00722774"/>
    <w:rsid w:val="00751493"/>
    <w:rsid w:val="007B0F14"/>
    <w:rsid w:val="008B17EA"/>
    <w:rsid w:val="008E60A5"/>
    <w:rsid w:val="00914C88"/>
    <w:rsid w:val="00920147"/>
    <w:rsid w:val="009D05FE"/>
    <w:rsid w:val="009F1777"/>
    <w:rsid w:val="009F4F46"/>
    <w:rsid w:val="00AC7565"/>
    <w:rsid w:val="00B02971"/>
    <w:rsid w:val="00B470D9"/>
    <w:rsid w:val="00BD586D"/>
    <w:rsid w:val="00C3281B"/>
    <w:rsid w:val="00C7489B"/>
    <w:rsid w:val="00D717E1"/>
    <w:rsid w:val="00E04335"/>
    <w:rsid w:val="00E34699"/>
    <w:rsid w:val="00E541D6"/>
    <w:rsid w:val="00ED0FBC"/>
    <w:rsid w:val="00F40411"/>
    <w:rsid w:val="00FB6111"/>
    <w:rsid w:val="00FB62DD"/>
    <w:rsid w:val="025C1FF5"/>
    <w:rsid w:val="03157416"/>
    <w:rsid w:val="04735A41"/>
    <w:rsid w:val="05791646"/>
    <w:rsid w:val="05AF1364"/>
    <w:rsid w:val="07862691"/>
    <w:rsid w:val="08EE04EE"/>
    <w:rsid w:val="0BEB095F"/>
    <w:rsid w:val="0C9225E0"/>
    <w:rsid w:val="0E630974"/>
    <w:rsid w:val="0EE24F98"/>
    <w:rsid w:val="106E5FF2"/>
    <w:rsid w:val="15211C4B"/>
    <w:rsid w:val="157B135B"/>
    <w:rsid w:val="1669073F"/>
    <w:rsid w:val="16D82440"/>
    <w:rsid w:val="18674AB9"/>
    <w:rsid w:val="1A7C5EE3"/>
    <w:rsid w:val="1D085BCA"/>
    <w:rsid w:val="1D2001BC"/>
    <w:rsid w:val="1E0565AE"/>
    <w:rsid w:val="1F95633A"/>
    <w:rsid w:val="1FE443AA"/>
    <w:rsid w:val="1FED72F9"/>
    <w:rsid w:val="21E36C06"/>
    <w:rsid w:val="237F36CC"/>
    <w:rsid w:val="26192BF6"/>
    <w:rsid w:val="29F15C38"/>
    <w:rsid w:val="2A2D37C1"/>
    <w:rsid w:val="2E701E79"/>
    <w:rsid w:val="3115045E"/>
    <w:rsid w:val="33673333"/>
    <w:rsid w:val="35F9034E"/>
    <w:rsid w:val="36F76F1E"/>
    <w:rsid w:val="38A45B60"/>
    <w:rsid w:val="390516D3"/>
    <w:rsid w:val="3B630986"/>
    <w:rsid w:val="3C600390"/>
    <w:rsid w:val="3D5A6899"/>
    <w:rsid w:val="3DFB044D"/>
    <w:rsid w:val="3EDB41FE"/>
    <w:rsid w:val="3FCE45FA"/>
    <w:rsid w:val="424C56A2"/>
    <w:rsid w:val="429A5C74"/>
    <w:rsid w:val="439E0787"/>
    <w:rsid w:val="483405BD"/>
    <w:rsid w:val="49E85B97"/>
    <w:rsid w:val="514A770A"/>
    <w:rsid w:val="52B249C4"/>
    <w:rsid w:val="53F046E7"/>
    <w:rsid w:val="55F3226C"/>
    <w:rsid w:val="5B5C33D4"/>
    <w:rsid w:val="5B9B1B49"/>
    <w:rsid w:val="5BA53876"/>
    <w:rsid w:val="5C503BE9"/>
    <w:rsid w:val="5C5570C3"/>
    <w:rsid w:val="5D183ECA"/>
    <w:rsid w:val="5E3530A1"/>
    <w:rsid w:val="5EE2EAD3"/>
    <w:rsid w:val="62060928"/>
    <w:rsid w:val="69691673"/>
    <w:rsid w:val="697B284D"/>
    <w:rsid w:val="69A52989"/>
    <w:rsid w:val="6A71380E"/>
    <w:rsid w:val="6A9E4BEF"/>
    <w:rsid w:val="76FDE403"/>
    <w:rsid w:val="777695DF"/>
    <w:rsid w:val="79FFB3E6"/>
    <w:rsid w:val="7AA363B4"/>
    <w:rsid w:val="7DC55AD7"/>
    <w:rsid w:val="7DEFE4A3"/>
    <w:rsid w:val="7E715407"/>
    <w:rsid w:val="7F631FCE"/>
    <w:rsid w:val="7F7D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F4A7EA"/>
  <w15:docId w15:val="{42452400-FE77-4824-A0B0-15FB1490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numPr>
        <w:ilvl w:val="1"/>
        <w:numId w:val="1"/>
      </w:numPr>
      <w:tabs>
        <w:tab w:val="left" w:pos="420"/>
      </w:tabs>
      <w:spacing w:line="360" w:lineRule="auto"/>
      <w:outlineLvl w:val="1"/>
    </w:pPr>
    <w:rPr>
      <w:b/>
      <w:bCs/>
      <w:color w:val="000000"/>
      <w:kern w:val="0"/>
      <w:sz w:val="24"/>
      <w:szCs w:val="28"/>
    </w:rPr>
  </w:style>
  <w:style w:type="paragraph" w:styleId="3">
    <w:name w:val="heading 3"/>
    <w:basedOn w:val="a"/>
    <w:next w:val="a"/>
    <w:qFormat/>
    <w:pPr>
      <w:keepNext/>
      <w:keepLines/>
      <w:spacing w:before="20" w:after="20" w:line="36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ind w:firstLineChars="200" w:firstLine="480"/>
    </w:pPr>
  </w:style>
  <w:style w:type="paragraph" w:styleId="a4">
    <w:name w:val="annotation text"/>
    <w:basedOn w:val="a"/>
    <w:link w:val="a5"/>
    <w:qFormat/>
    <w:pPr>
      <w:jc w:val="left"/>
    </w:pPr>
    <w:rPr>
      <w:kern w:val="0"/>
      <w:sz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a9">
    <w:name w:val="annotation subject"/>
    <w:basedOn w:val="a4"/>
    <w:next w:val="a4"/>
    <w:link w:val="aa"/>
    <w:qFormat/>
    <w:rPr>
      <w:b/>
      <w:bCs/>
      <w:kern w:val="2"/>
      <w:sz w:val="21"/>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qFormat/>
    <w:rPr>
      <w:sz w:val="21"/>
      <w:szCs w:val="21"/>
    </w:rPr>
  </w:style>
  <w:style w:type="character" w:customStyle="1" w:styleId="font31">
    <w:name w:val="font31"/>
    <w:basedOn w:val="a1"/>
    <w:qFormat/>
    <w:rPr>
      <w:rFonts w:ascii="宋体" w:eastAsia="宋体" w:hAnsi="宋体" w:cs="宋体" w:hint="eastAsia"/>
      <w:color w:val="000000"/>
      <w:sz w:val="28"/>
      <w:szCs w:val="28"/>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ad">
    <w:name w:val="封面空格"/>
    <w:basedOn w:val="a"/>
    <w:uiPriority w:val="99"/>
    <w:qFormat/>
    <w:pPr>
      <w:spacing w:line="360" w:lineRule="auto"/>
      <w:jc w:val="distribute"/>
    </w:pPr>
    <w:rPr>
      <w:rFonts w:ascii="宋体"/>
      <w:b/>
      <w:sz w:val="58"/>
    </w:rPr>
  </w:style>
  <w:style w:type="paragraph" w:customStyle="1" w:styleId="20">
    <w:name w:val="封面2"/>
    <w:basedOn w:val="a"/>
    <w:uiPriority w:val="99"/>
    <w:qFormat/>
    <w:pPr>
      <w:spacing w:line="360" w:lineRule="auto"/>
      <w:jc w:val="center"/>
    </w:pPr>
    <w:rPr>
      <w:rFonts w:ascii="黑体" w:eastAsia="黑体" w:hAnsi="黑体"/>
      <w:b/>
      <w:spacing w:val="-28"/>
      <w:sz w:val="72"/>
    </w:rPr>
  </w:style>
  <w:style w:type="paragraph" w:customStyle="1" w:styleId="ae">
    <w:name w:val="表格文字"/>
    <w:basedOn w:val="a"/>
    <w:qFormat/>
    <w:pPr>
      <w:spacing w:before="25" w:after="25"/>
      <w:jc w:val="left"/>
    </w:pPr>
    <w:rPr>
      <w:rFonts w:ascii="Times New Roman" w:hAnsi="Times New Roman" w:cs="Times New Roman"/>
      <w:bCs/>
      <w:spacing w:val="10"/>
      <w:kern w:val="0"/>
      <w:sz w:val="24"/>
    </w:rPr>
  </w:style>
  <w:style w:type="paragraph" w:customStyle="1" w:styleId="Bodytext1">
    <w:name w:val="Body text|1"/>
    <w:basedOn w:val="a"/>
    <w:qFormat/>
    <w:pPr>
      <w:spacing w:line="290" w:lineRule="auto"/>
    </w:pPr>
    <w:rPr>
      <w:rFonts w:ascii="宋体" w:eastAsia="宋体" w:hAnsi="宋体" w:cs="宋体"/>
      <w:color w:val="515256"/>
      <w:sz w:val="22"/>
      <w:szCs w:val="22"/>
      <w:lang w:val="zh-TW" w:eastAsia="zh-TW" w:bidi="zh-TW"/>
    </w:rPr>
  </w:style>
  <w:style w:type="paragraph" w:customStyle="1" w:styleId="14">
    <w:name w:val="正文_14"/>
    <w:qFormat/>
    <w:pPr>
      <w:widowControl w:val="0"/>
      <w:adjustRightInd w:val="0"/>
      <w:spacing w:line="360" w:lineRule="atLeast"/>
      <w:jc w:val="both"/>
      <w:textAlignment w:val="baseline"/>
    </w:pPr>
    <w:rPr>
      <w:szCs w:val="24"/>
    </w:rPr>
  </w:style>
  <w:style w:type="character" w:customStyle="1" w:styleId="font51">
    <w:name w:val="font51"/>
    <w:basedOn w:val="a1"/>
    <w:qFormat/>
    <w:rPr>
      <w:rFonts w:ascii="宋体" w:eastAsia="宋体" w:hAnsi="宋体" w:cs="宋体" w:hint="eastAsia"/>
      <w:b/>
      <w:bCs/>
      <w:color w:val="000000"/>
      <w:sz w:val="22"/>
      <w:szCs w:val="22"/>
      <w:u w:val="none"/>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5">
    <w:name w:val="批注文字 字符"/>
    <w:basedOn w:val="a1"/>
    <w:link w:val="a4"/>
    <w:qFormat/>
    <w:rPr>
      <w:rFonts w:asciiTheme="minorHAnsi" w:eastAsiaTheme="minorEastAsia" w:hAnsiTheme="minorHAnsi" w:cstheme="minorBidi"/>
      <w:szCs w:val="24"/>
    </w:rPr>
  </w:style>
  <w:style w:type="character" w:customStyle="1" w:styleId="aa">
    <w:name w:val="批注主题 字符"/>
    <w:basedOn w:val="a5"/>
    <w:link w:val="a9"/>
    <w:qFormat/>
    <w:rPr>
      <w:rFonts w:asciiTheme="minorHAnsi" w:eastAsiaTheme="minorEastAsia" w:hAnsiTheme="minorHAnsi" w:cstheme="minorBidi"/>
      <w:b/>
      <w:bCs/>
      <w:kern w:val="2"/>
      <w:sz w:val="21"/>
      <w:szCs w:val="24"/>
    </w:rPr>
  </w:style>
  <w:style w:type="paragraph" w:customStyle="1" w:styleId="21">
    <w:name w:val="修订2"/>
    <w:hidden/>
    <w:uiPriority w:val="99"/>
    <w:unhideWhenUsed/>
    <w:rPr>
      <w:rFonts w:asciiTheme="minorHAnsi" w:eastAsiaTheme="minorEastAsia" w:hAnsiTheme="minorHAnsi" w:cstheme="minorBidi"/>
      <w:kern w:val="2"/>
      <w:sz w:val="21"/>
      <w:szCs w:val="24"/>
    </w:rPr>
  </w:style>
  <w:style w:type="paragraph" w:customStyle="1" w:styleId="30">
    <w:name w:val="修订3"/>
    <w:hidden/>
    <w:uiPriority w:val="99"/>
    <w:unhideWhenUs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王大开</dc:creator>
  <cp:lastModifiedBy>jzx</cp:lastModifiedBy>
  <cp:revision>10</cp:revision>
  <dcterms:created xsi:type="dcterms:W3CDTF">2023-10-26T01:04:00Z</dcterms:created>
  <dcterms:modified xsi:type="dcterms:W3CDTF">2023-10-30T02:29:00Z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CD2BE6040B754F6291112F237A6DCB9F_13</vt:lpwstr>
  </property>
  <property fmtid="{D5CDD505-2E9C-101B-9397-08002B2CF9AE}" pid="4" name="woTemplateTypoMode" linkTarget="0">
    <vt:lpwstr/>
  </property>
  <property fmtid="{D5CDD505-2E9C-101B-9397-08002B2CF9AE}" pid="5" name="woTemplate" linkTarget="0">
    <vt:i4>0</vt:i4>
  </property>
</Properties>
</file>