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pPr>
      <w:bookmarkStart w:id="0" w:name="_Toc502761068"/>
      <w:r>
        <w:rPr>
          <w:rFonts w:hint="eastAsia"/>
          <w:b/>
          <w:bCs/>
          <w:sz w:val="28"/>
          <w:szCs w:val="28"/>
        </w:rPr>
        <w:t>用户需求书</w:t>
      </w:r>
      <w:bookmarkEnd w:id="0"/>
    </w:p>
    <w:p>
      <w:pPr>
        <w:snapToGrid w:val="0"/>
        <w:spacing w:line="360" w:lineRule="auto"/>
        <w:rPr>
          <w:rFonts w:ascii="宋体"/>
          <w:b/>
          <w:bCs/>
          <w:szCs w:val="20"/>
        </w:rPr>
      </w:pPr>
      <w:r>
        <w:rPr>
          <w:rFonts w:hint="eastAsia" w:ascii="宋体"/>
          <w:b/>
          <w:bCs/>
          <w:szCs w:val="20"/>
        </w:rPr>
        <w:t>说明：</w:t>
      </w:r>
    </w:p>
    <w:p>
      <w:pPr>
        <w:numPr>
          <w:ilvl w:val="0"/>
          <w:numId w:val="1"/>
        </w:numPr>
        <w:snapToGrid w:val="0"/>
        <w:spacing w:line="360" w:lineRule="auto"/>
        <w:ind w:left="422" w:hanging="422" w:hangingChars="200"/>
        <w:rPr>
          <w:rFonts w:ascii="宋体" w:hAnsi="宋体"/>
          <w:b/>
          <w:bCs/>
          <w:szCs w:val="21"/>
        </w:rPr>
      </w:pPr>
      <w:r>
        <w:rPr>
          <w:rFonts w:hint="eastAsia" w:ascii="宋体" w:hAnsi="宋体"/>
          <w:b/>
          <w:bCs/>
          <w:szCs w:val="21"/>
          <w:lang w:eastAsia="zh-CN"/>
        </w:rPr>
        <w:t>供应商</w:t>
      </w:r>
      <w:r>
        <w:rPr>
          <w:rFonts w:hint="eastAsia" w:ascii="宋体" w:hAnsi="宋体"/>
          <w:b/>
          <w:bCs/>
          <w:szCs w:val="21"/>
        </w:rPr>
        <w:t>须对本项目为单位的</w:t>
      </w:r>
      <w:r>
        <w:rPr>
          <w:rFonts w:hint="eastAsia" w:ascii="宋体" w:hAnsi="宋体"/>
          <w:b/>
          <w:bCs/>
          <w:szCs w:val="21"/>
          <w:lang w:eastAsia="zh-CN"/>
        </w:rPr>
        <w:t>采购</w:t>
      </w:r>
      <w:r>
        <w:rPr>
          <w:rFonts w:hint="eastAsia" w:ascii="宋体" w:hAnsi="宋体"/>
          <w:b/>
          <w:bCs/>
          <w:szCs w:val="21"/>
        </w:rPr>
        <w:t>进行整体响应，任何只对采购</w:t>
      </w:r>
      <w:r>
        <w:rPr>
          <w:rFonts w:hint="eastAsia" w:ascii="宋体" w:hAnsi="宋体"/>
          <w:b/>
          <w:bCs/>
          <w:szCs w:val="21"/>
          <w:lang w:eastAsia="zh-CN"/>
        </w:rPr>
        <w:t>项目</w:t>
      </w:r>
      <w:r>
        <w:rPr>
          <w:rFonts w:hint="eastAsia" w:ascii="宋体" w:hAnsi="宋体"/>
          <w:b/>
          <w:bCs/>
          <w:szCs w:val="21"/>
        </w:rPr>
        <w:t>的其中一部分内容进行的响应都被视为无效</w:t>
      </w:r>
      <w:r>
        <w:rPr>
          <w:rFonts w:hint="eastAsia" w:ascii="宋体" w:hAnsi="宋体"/>
          <w:b/>
          <w:bCs/>
          <w:szCs w:val="21"/>
          <w:lang w:eastAsia="zh-CN"/>
        </w:rPr>
        <w:t>响应</w:t>
      </w:r>
      <w:r>
        <w:rPr>
          <w:rFonts w:hint="eastAsia" w:ascii="宋体" w:hAnsi="宋体"/>
          <w:b/>
          <w:bCs/>
          <w:szCs w:val="21"/>
        </w:rPr>
        <w:t>。</w:t>
      </w:r>
    </w:p>
    <w:p>
      <w:pPr>
        <w:numPr>
          <w:ilvl w:val="0"/>
          <w:numId w:val="1"/>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w:t>
      </w:r>
      <w:r>
        <w:rPr>
          <w:rFonts w:hint="eastAsia" w:ascii="宋体" w:hAnsi="宋体"/>
          <w:b/>
          <w:bCs/>
          <w:szCs w:val="21"/>
          <w:lang w:eastAsia="zh-CN"/>
        </w:rPr>
        <w:t>供应商</w:t>
      </w:r>
      <w:r>
        <w:rPr>
          <w:rFonts w:hint="eastAsia" w:ascii="宋体" w:hAnsi="宋体"/>
          <w:b/>
          <w:bCs/>
          <w:szCs w:val="21"/>
        </w:rPr>
        <w:t>如有任何一条未响应或不满足，按无效投标处理。</w:t>
      </w:r>
    </w:p>
    <w:p>
      <w:pPr>
        <w:pStyle w:val="8"/>
        <w:numPr>
          <w:ilvl w:val="0"/>
          <w:numId w:val="1"/>
        </w:numPr>
        <w:snapToGrid w:val="0"/>
        <w:spacing w:line="360" w:lineRule="auto"/>
        <w:ind w:firstLineChars="0"/>
        <w:rPr>
          <w:rFonts w:hAnsi="宋体"/>
          <w:b/>
          <w:bCs/>
        </w:rPr>
      </w:pPr>
      <w:r>
        <w:rPr>
          <w:rFonts w:hint="eastAsia" w:ascii="宋体" w:hAnsi="宋体"/>
          <w:b/>
          <w:bCs/>
          <w:szCs w:val="21"/>
        </w:rPr>
        <w:t>本项目允许不分包。</w:t>
      </w:r>
    </w:p>
    <w:p>
      <w:pPr>
        <w:pStyle w:val="8"/>
        <w:numPr>
          <w:ilvl w:val="0"/>
          <w:numId w:val="1"/>
        </w:numPr>
        <w:snapToGrid w:val="0"/>
        <w:spacing w:line="360" w:lineRule="auto"/>
        <w:ind w:firstLineChars="0"/>
        <w:rPr>
          <w:rFonts w:hAnsi="宋体"/>
          <w:b/>
          <w:bCs/>
        </w:rPr>
      </w:pPr>
      <w:r>
        <w:rPr>
          <w:rFonts w:hint="eastAsia" w:ascii="宋体" w:hAnsi="宋体"/>
          <w:b/>
          <w:bCs/>
          <w:szCs w:val="21"/>
          <w:lang w:eastAsia="zh-CN"/>
        </w:rPr>
        <w:t>供应商必须具有在有效期内的有害生物防制服务机构服务能力证书或有害生物防制资质证。</w:t>
      </w:r>
    </w:p>
    <w:p>
      <w:pPr>
        <w:pStyle w:val="4"/>
        <w:numPr>
          <w:ilvl w:val="0"/>
          <w:numId w:val="2"/>
        </w:numPr>
        <w:tabs>
          <w:tab w:val="left" w:pos="420"/>
          <w:tab w:val="left" w:pos="540"/>
        </w:tabs>
        <w:adjustRightInd w:val="0"/>
        <w:snapToGrid w:val="0"/>
        <w:spacing w:line="360" w:lineRule="auto"/>
        <w:rPr>
          <w:rFonts w:hAnsi="宋体"/>
          <w:b/>
        </w:rPr>
      </w:pPr>
      <w:r>
        <w:rPr>
          <w:rFonts w:hint="eastAsia" w:hAnsi="宋体"/>
          <w:b/>
        </w:rPr>
        <w:t>项目一览表</w:t>
      </w:r>
    </w:p>
    <w:tbl>
      <w:tblPr>
        <w:tblStyle w:val="5"/>
        <w:tblW w:w="89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3816"/>
        <w:gridCol w:w="2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901" w:type="dxa"/>
            <w:noWrap w:val="0"/>
            <w:vAlign w:val="center"/>
          </w:tcPr>
          <w:p>
            <w:pPr>
              <w:adjustRightInd w:val="0"/>
              <w:snapToGrid w:val="0"/>
              <w:jc w:val="center"/>
              <w:rPr>
                <w:rFonts w:ascii="宋体"/>
                <w:b/>
                <w:bCs/>
                <w:szCs w:val="20"/>
              </w:rPr>
            </w:pPr>
            <w:r>
              <w:rPr>
                <w:rFonts w:hint="eastAsia" w:ascii="宋体"/>
                <w:b/>
                <w:bCs/>
                <w:szCs w:val="20"/>
              </w:rPr>
              <w:t>采购内容</w:t>
            </w:r>
          </w:p>
        </w:tc>
        <w:tc>
          <w:tcPr>
            <w:tcW w:w="3816" w:type="dxa"/>
            <w:noWrap w:val="0"/>
            <w:vAlign w:val="center"/>
          </w:tcPr>
          <w:p>
            <w:pPr>
              <w:adjustRightInd w:val="0"/>
              <w:snapToGrid w:val="0"/>
              <w:jc w:val="center"/>
              <w:rPr>
                <w:rFonts w:ascii="宋体"/>
                <w:b/>
                <w:bCs/>
                <w:szCs w:val="20"/>
              </w:rPr>
            </w:pPr>
            <w:r>
              <w:rPr>
                <w:rFonts w:hint="eastAsia" w:ascii="宋体"/>
                <w:b/>
                <w:bCs/>
                <w:szCs w:val="20"/>
              </w:rPr>
              <w:t>服务期</w:t>
            </w:r>
          </w:p>
        </w:tc>
        <w:tc>
          <w:tcPr>
            <w:tcW w:w="2205" w:type="dxa"/>
            <w:noWrap w:val="0"/>
            <w:vAlign w:val="center"/>
          </w:tcPr>
          <w:p>
            <w:pPr>
              <w:adjustRightInd w:val="0"/>
              <w:snapToGrid w:val="0"/>
              <w:jc w:val="center"/>
              <w:rPr>
                <w:rFonts w:hint="eastAsia" w:ascii="宋体" w:eastAsia="宋体"/>
                <w:b/>
                <w:bCs/>
                <w:szCs w:val="20"/>
                <w:lang w:eastAsia="zh-CN"/>
              </w:rPr>
            </w:pPr>
            <w:r>
              <w:rPr>
                <w:rFonts w:hint="eastAsia" w:ascii="宋体"/>
                <w:b/>
                <w:bCs/>
                <w:szCs w:val="20"/>
                <w:lang w:eastAsia="zh-CN"/>
              </w:rPr>
              <w:t>采购预算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01" w:type="dxa"/>
            <w:noWrap w:val="0"/>
            <w:vAlign w:val="center"/>
          </w:tcPr>
          <w:p>
            <w:pPr>
              <w:jc w:val="center"/>
              <w:rPr>
                <w:rFonts w:hint="eastAsia" w:ascii="宋体" w:hAnsi="宋体" w:eastAsia="宋体"/>
                <w:lang w:eastAsia="zh-CN"/>
              </w:rPr>
            </w:pPr>
            <w:r>
              <w:rPr>
                <w:rFonts w:hint="eastAsia" w:ascii="宋体" w:hAnsi="宋体"/>
              </w:rPr>
              <w:t>中山大学附属肿瘤医院灭四害服务</w:t>
            </w:r>
            <w:r>
              <w:rPr>
                <w:rFonts w:hint="eastAsia" w:ascii="宋体" w:hAnsi="宋体"/>
                <w:lang w:eastAsia="zh-CN"/>
              </w:rPr>
              <w:t>项目</w:t>
            </w:r>
          </w:p>
        </w:tc>
        <w:tc>
          <w:tcPr>
            <w:tcW w:w="3816" w:type="dxa"/>
            <w:noWrap w:val="0"/>
            <w:vAlign w:val="center"/>
          </w:tcPr>
          <w:p>
            <w:pPr>
              <w:numPr>
                <w:ilvl w:val="0"/>
                <w:numId w:val="0"/>
              </w:numPr>
              <w:adjustRightInd w:val="0"/>
              <w:snapToGrid w:val="0"/>
              <w:ind w:leftChars="0"/>
              <w:jc w:val="left"/>
              <w:rPr>
                <w:rFonts w:hint="default" w:ascii="宋体" w:hAnsi="宋体" w:eastAsia="宋体"/>
                <w:color w:val="FF0000"/>
                <w:lang w:val="en-US" w:eastAsia="zh-CN"/>
              </w:rPr>
            </w:pPr>
            <w:r>
              <w:rPr>
                <w:rFonts w:hint="eastAsia" w:ascii="宋体" w:hAnsi="宋体"/>
                <w:color w:val="FF0000"/>
                <w:lang w:eastAsia="zh-CN"/>
              </w:rPr>
              <w:t>越秀院区（含青菜岗、华泰宾馆翠园楼</w:t>
            </w:r>
            <w:r>
              <w:rPr>
                <w:rFonts w:hint="eastAsia" w:ascii="宋体" w:hAnsi="宋体"/>
                <w:color w:val="FF0000"/>
                <w:lang w:val="en-US" w:eastAsia="zh-CN"/>
              </w:rPr>
              <w:t>3-5层，得月楼2-6层</w:t>
            </w:r>
            <w:r>
              <w:rPr>
                <w:rFonts w:hint="eastAsia" w:ascii="宋体" w:hAnsi="宋体"/>
                <w:color w:val="FF0000"/>
                <w:lang w:eastAsia="zh-CN"/>
              </w:rPr>
              <w:t>）</w:t>
            </w:r>
            <w:r>
              <w:rPr>
                <w:rFonts w:hint="eastAsia" w:ascii="宋体" w:hAnsi="宋体"/>
                <w:color w:val="FF0000"/>
                <w:lang w:val="en-US" w:eastAsia="zh-CN"/>
              </w:rPr>
              <w:t>+黄埔院区（含腾飞园F栋7-10层），服务期为12个月。</w:t>
            </w:r>
          </w:p>
        </w:tc>
        <w:tc>
          <w:tcPr>
            <w:tcW w:w="2205" w:type="dxa"/>
            <w:noWrap w:val="0"/>
            <w:vAlign w:val="center"/>
          </w:tcPr>
          <w:p>
            <w:pPr>
              <w:numPr>
                <w:ilvl w:val="0"/>
                <w:numId w:val="0"/>
              </w:numPr>
              <w:adjustRightInd w:val="0"/>
              <w:snapToGrid w:val="0"/>
              <w:ind w:leftChars="0"/>
              <w:jc w:val="left"/>
              <w:rPr>
                <w:rFonts w:hint="default" w:ascii="宋体" w:hAnsi="宋体"/>
                <w:color w:val="FF0000"/>
                <w:lang w:val="en-US" w:eastAsia="zh-CN"/>
              </w:rPr>
            </w:pPr>
            <w:r>
              <w:rPr>
                <w:rFonts w:hint="eastAsia" w:ascii="宋体" w:hAnsi="宋体"/>
                <w:color w:val="FF0000"/>
                <w:lang w:eastAsia="zh-CN"/>
              </w:rPr>
              <w:t>项目预算为</w:t>
            </w:r>
            <w:r>
              <w:rPr>
                <w:rFonts w:hint="eastAsia" w:ascii="宋体" w:hAnsi="宋体"/>
                <w:color w:val="FF0000"/>
                <w:lang w:val="en-US" w:eastAsia="zh-CN"/>
              </w:rPr>
              <w:t>19.9万</w:t>
            </w:r>
          </w:p>
        </w:tc>
      </w:tr>
    </w:tbl>
    <w:p>
      <w:pPr>
        <w:pStyle w:val="4"/>
        <w:numPr>
          <w:ilvl w:val="0"/>
          <w:numId w:val="2"/>
        </w:numPr>
        <w:tabs>
          <w:tab w:val="left" w:pos="420"/>
          <w:tab w:val="left" w:pos="540"/>
        </w:tabs>
        <w:adjustRightInd w:val="0"/>
        <w:snapToGrid w:val="0"/>
        <w:spacing w:line="360" w:lineRule="auto"/>
        <w:rPr>
          <w:rFonts w:hAnsi="宋体"/>
          <w:b/>
        </w:rPr>
      </w:pPr>
      <w:r>
        <w:rPr>
          <w:rFonts w:hint="eastAsia" w:hAnsi="宋体"/>
          <w:b/>
        </w:rPr>
        <w:t>项目概况</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服务地点及范围：</w:t>
      </w:r>
      <w:r>
        <w:rPr>
          <w:rFonts w:hint="eastAsia" w:ascii="宋体" w:hAnsi="宋体" w:cs="宋体"/>
          <w:bCs/>
          <w:szCs w:val="21"/>
          <w:lang w:eastAsia="zh-CN"/>
        </w:rPr>
        <w:t>越秀</w:t>
      </w:r>
      <w:r>
        <w:rPr>
          <w:rFonts w:hint="eastAsia" w:ascii="宋体"/>
          <w:bCs/>
          <w:szCs w:val="20"/>
        </w:rPr>
        <w:t>院区</w:t>
      </w:r>
      <w:r>
        <w:rPr>
          <w:rFonts w:hint="eastAsia" w:ascii="宋体"/>
          <w:bCs/>
          <w:szCs w:val="20"/>
          <w:lang w:eastAsia="zh-CN"/>
        </w:rPr>
        <w:t>（含青菜岗、华泰宾馆）</w:t>
      </w:r>
      <w:r>
        <w:rPr>
          <w:rFonts w:hint="eastAsia" w:ascii="宋体"/>
          <w:bCs/>
          <w:szCs w:val="20"/>
        </w:rPr>
        <w:t>（广州市越秀区东风东路651号）（广州市越秀区青菜岗21号）、黄埔院区</w:t>
      </w:r>
      <w:r>
        <w:rPr>
          <w:rFonts w:hint="eastAsia" w:ascii="宋体"/>
          <w:bCs/>
          <w:szCs w:val="20"/>
          <w:lang w:eastAsia="zh-CN"/>
        </w:rPr>
        <w:t>（含腾飞园实验室）</w:t>
      </w:r>
      <w:r>
        <w:rPr>
          <w:rFonts w:hint="eastAsia" w:ascii="宋体"/>
          <w:bCs/>
          <w:szCs w:val="20"/>
        </w:rPr>
        <w:t>（广州市黄埔区</w:t>
      </w:r>
      <w:r>
        <w:rPr>
          <w:rFonts w:hint="eastAsia" w:ascii="宋体"/>
          <w:bCs/>
          <w:szCs w:val="20"/>
          <w:lang w:eastAsia="zh-CN"/>
        </w:rPr>
        <w:t>开阳五路</w:t>
      </w:r>
      <w:r>
        <w:rPr>
          <w:rFonts w:hint="eastAsia" w:ascii="宋体"/>
          <w:bCs/>
          <w:szCs w:val="20"/>
          <w:lang w:val="en-US" w:eastAsia="zh-CN"/>
        </w:rPr>
        <w:t>1号</w:t>
      </w:r>
      <w:r>
        <w:rPr>
          <w:rFonts w:hint="eastAsia" w:ascii="宋体"/>
          <w:bCs/>
          <w:szCs w:val="20"/>
        </w:rPr>
        <w:t>）</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eastAsia="zh-CN"/>
        </w:rPr>
        <w:t>越秀</w:t>
      </w:r>
      <w:r>
        <w:rPr>
          <w:rFonts w:hint="eastAsia" w:ascii="宋体" w:hAnsi="宋体" w:cs="宋体"/>
          <w:bCs/>
          <w:szCs w:val="21"/>
        </w:rPr>
        <w:t>院区</w:t>
      </w:r>
      <w:bookmarkStart w:id="2" w:name="_GoBack"/>
      <w:bookmarkEnd w:id="2"/>
      <w:r>
        <w:rPr>
          <w:rFonts w:hint="eastAsia" w:ascii="宋体" w:hAnsi="宋体" w:cs="宋体"/>
          <w:bCs/>
          <w:szCs w:val="21"/>
        </w:rPr>
        <w:t>面积</w:t>
      </w:r>
      <w:r>
        <w:rPr>
          <w:rFonts w:hint="eastAsia" w:ascii="宋体" w:hAnsi="宋体" w:cs="宋体"/>
          <w:bCs/>
          <w:szCs w:val="21"/>
          <w:lang w:eastAsia="zh-CN"/>
        </w:rPr>
        <w:t>约</w:t>
      </w:r>
      <w:r>
        <w:rPr>
          <w:rFonts w:hint="eastAsia" w:ascii="宋体" w:hAnsi="宋体" w:cs="宋体"/>
          <w:bCs/>
          <w:szCs w:val="21"/>
        </w:rPr>
        <w:t>18.12万㎡；</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2）黄埔院区面积</w:t>
      </w:r>
      <w:r>
        <w:rPr>
          <w:rFonts w:hint="eastAsia" w:ascii="宋体" w:hAnsi="宋体" w:cs="宋体"/>
          <w:bCs/>
          <w:szCs w:val="21"/>
          <w:lang w:eastAsia="zh-CN"/>
        </w:rPr>
        <w:t>约</w:t>
      </w:r>
      <w:r>
        <w:rPr>
          <w:rFonts w:hint="eastAsia" w:ascii="宋体" w:hAnsi="宋体" w:cs="宋体"/>
          <w:bCs/>
          <w:szCs w:val="21"/>
        </w:rPr>
        <w:t>10.4万㎡。</w:t>
      </w:r>
    </w:p>
    <w:p>
      <w:pPr>
        <w:pStyle w:val="4"/>
        <w:numPr>
          <w:ilvl w:val="0"/>
          <w:numId w:val="2"/>
        </w:numPr>
        <w:tabs>
          <w:tab w:val="left" w:pos="420"/>
          <w:tab w:val="left" w:pos="540"/>
        </w:tabs>
        <w:adjustRightInd w:val="0"/>
        <w:snapToGrid w:val="0"/>
        <w:spacing w:line="360" w:lineRule="auto"/>
        <w:rPr>
          <w:rFonts w:hAnsi="宋体"/>
          <w:b/>
        </w:rPr>
      </w:pPr>
      <w:r>
        <w:rPr>
          <w:rFonts w:hint="eastAsia" w:hAnsi="宋体"/>
          <w:b/>
        </w:rPr>
        <w:t>服务内容及要求</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1、服务内容</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1）医院、首层外围堵塞鼠洞及投放鼠药（至少每月定期更换药物）。</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2）大楼停车场全部闸井及首层外围下水道沙井，每月定期投放积水药、灭杀幼虫，处理蚊虫孳生地工作。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3）每月定期烟熏大楼范围内沙井、化粪池下水道。</w:t>
      </w:r>
    </w:p>
    <w:p>
      <w:pPr>
        <w:adjustRightInd w:val="0"/>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4）各楼层办公室、仓库、药房、饭堂、住院部、病房等公共场所每月定期投放贴鼠板、灭蟑方便贴或毒饵</w:t>
      </w:r>
      <w:r>
        <w:rPr>
          <w:rFonts w:hint="eastAsia" w:ascii="宋体" w:hAnsi="宋体" w:cs="宋体"/>
          <w:bCs/>
          <w:szCs w:val="21"/>
          <w:lang w:eastAsia="zh-CN"/>
        </w:rPr>
        <w:t>，定期回访消杀效果。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5）定期喷杀蚊虫主要包括外围首层绿化带、沙井、化粪池、</w:t>
      </w:r>
      <w:r>
        <w:rPr>
          <w:rFonts w:hint="eastAsia" w:ascii="宋体" w:hAnsi="宋体" w:cs="宋体"/>
          <w:bCs/>
          <w:szCs w:val="21"/>
          <w:lang w:eastAsia="zh-CN"/>
        </w:rPr>
        <w:t>地下</w:t>
      </w:r>
      <w:r>
        <w:rPr>
          <w:rFonts w:hint="eastAsia" w:ascii="宋体" w:hAnsi="宋体" w:cs="宋体"/>
          <w:bCs/>
          <w:szCs w:val="21"/>
        </w:rPr>
        <w:t>停车场及楼层公共场所部分等场地，包括处理办公室养殖绿化等积水工作。</w:t>
      </w:r>
    </w:p>
    <w:p>
      <w:pPr>
        <w:adjustRightInd w:val="0"/>
        <w:snapToGrid w:val="0"/>
        <w:spacing w:line="360" w:lineRule="auto"/>
        <w:ind w:firstLine="420" w:firstLineChars="200"/>
        <w:rPr>
          <w:rFonts w:hint="eastAsia" w:ascii="宋体" w:hAnsi="宋体" w:eastAsia="宋体" w:cs="宋体"/>
          <w:bCs/>
          <w:szCs w:val="21"/>
          <w:highlight w:val="yellow"/>
          <w:lang w:eastAsia="zh-CN"/>
        </w:rPr>
      </w:pPr>
      <w:r>
        <w:rPr>
          <w:rFonts w:hint="eastAsia" w:ascii="宋体" w:hAnsi="宋体" w:cs="宋体"/>
          <w:bCs/>
          <w:szCs w:val="21"/>
        </w:rPr>
        <w:t>6）</w:t>
      </w:r>
      <w:r>
        <w:rPr>
          <w:rFonts w:hint="eastAsia" w:ascii="宋体" w:hAnsi="宋体" w:cs="宋体"/>
          <w:bCs/>
          <w:color w:val="FF0000"/>
          <w:szCs w:val="21"/>
        </w:rPr>
        <w:t>★每周</w:t>
      </w:r>
      <w:r>
        <w:rPr>
          <w:rFonts w:hint="eastAsia" w:ascii="宋体" w:hAnsi="宋体" w:cs="宋体"/>
          <w:bCs/>
          <w:color w:val="FF0000"/>
          <w:szCs w:val="21"/>
          <w:lang w:eastAsia="zh-CN"/>
        </w:rPr>
        <w:t>六固定</w:t>
      </w:r>
      <w:r>
        <w:rPr>
          <w:rFonts w:hint="eastAsia" w:ascii="宋体" w:hAnsi="宋体" w:cs="宋体"/>
          <w:bCs/>
          <w:color w:val="FF0000"/>
          <w:szCs w:val="21"/>
        </w:rPr>
        <w:t>对饭堂、手术室、外围绿化带及停车场、</w:t>
      </w:r>
      <w:r>
        <w:rPr>
          <w:rFonts w:hint="eastAsia" w:ascii="宋体" w:hAnsi="宋体" w:cs="宋体"/>
          <w:bCs/>
          <w:color w:val="FF0000"/>
          <w:szCs w:val="21"/>
          <w:lang w:eastAsia="zh-CN"/>
        </w:rPr>
        <w:t>垃圾</w:t>
      </w:r>
      <w:r>
        <w:rPr>
          <w:rFonts w:hint="eastAsia" w:ascii="宋体" w:hAnsi="宋体" w:cs="宋体"/>
          <w:bCs/>
          <w:color w:val="FF0000"/>
          <w:szCs w:val="21"/>
        </w:rPr>
        <w:t>房、地下集水井等</w:t>
      </w:r>
      <w:r>
        <w:rPr>
          <w:rFonts w:hint="eastAsia" w:ascii="宋体" w:hAnsi="宋体" w:cs="宋体"/>
          <w:bCs/>
          <w:color w:val="FF0000"/>
          <w:szCs w:val="21"/>
          <w:lang w:eastAsia="zh-CN"/>
        </w:rPr>
        <w:t>重点区域</w:t>
      </w:r>
      <w:r>
        <w:rPr>
          <w:rFonts w:hint="eastAsia" w:ascii="宋体" w:hAnsi="宋体" w:cs="宋体"/>
          <w:bCs/>
          <w:color w:val="FF0000"/>
          <w:szCs w:val="21"/>
        </w:rPr>
        <w:t>进行“四害”消杀</w:t>
      </w:r>
      <w:r>
        <w:rPr>
          <w:rFonts w:hint="eastAsia" w:ascii="宋体" w:hAnsi="宋体" w:cs="宋体"/>
          <w:bCs/>
          <w:color w:val="FF0000"/>
          <w:szCs w:val="21"/>
          <w:lang w:eastAsia="zh-CN"/>
        </w:rPr>
        <w:t>一次，另每周二、四委派专人驻场协助采购人，随时跟进处理临时应急消杀任务，如有饭堂、手术室、楼层病房等紧急消杀任务，要求当天处理完毕</w:t>
      </w:r>
      <w:r>
        <w:rPr>
          <w:rFonts w:hint="eastAsia" w:ascii="宋体" w:hAnsi="宋体" w:cs="宋体"/>
          <w:bCs/>
          <w:color w:val="FF0000"/>
          <w:szCs w:val="21"/>
        </w:rPr>
        <w:t>。</w:t>
      </w:r>
      <w:r>
        <w:rPr>
          <w:rFonts w:hint="eastAsia" w:ascii="宋体" w:hAnsi="宋体" w:cs="宋体"/>
          <w:bCs/>
          <w:szCs w:val="21"/>
        </w:rPr>
        <w:t>增加外围沙井、停车场</w:t>
      </w:r>
      <w:r>
        <w:rPr>
          <w:rFonts w:hint="eastAsia" w:ascii="宋体" w:hAnsi="宋体" w:cs="宋体"/>
          <w:bCs/>
          <w:szCs w:val="21"/>
          <w:lang w:eastAsia="zh-CN"/>
        </w:rPr>
        <w:t>集</w:t>
      </w:r>
      <w:r>
        <w:rPr>
          <w:rFonts w:hint="eastAsia" w:ascii="宋体" w:hAnsi="宋体" w:cs="宋体"/>
          <w:bCs/>
          <w:szCs w:val="21"/>
        </w:rPr>
        <w:t>水井投放</w:t>
      </w:r>
      <w:r>
        <w:rPr>
          <w:rFonts w:hint="eastAsia" w:ascii="宋体" w:hAnsi="宋体" w:cs="宋体"/>
          <w:bCs/>
          <w:szCs w:val="21"/>
          <w:highlight w:val="none"/>
        </w:rPr>
        <w:t>积水药</w:t>
      </w:r>
      <w:r>
        <w:rPr>
          <w:rFonts w:hint="eastAsia" w:ascii="宋体" w:hAnsi="宋体" w:cs="宋体"/>
          <w:bCs/>
          <w:szCs w:val="21"/>
          <w:highlight w:val="none"/>
          <w:lang w:eastAsia="zh-CN"/>
        </w:rPr>
        <w:t>。</w:t>
      </w:r>
    </w:p>
    <w:p>
      <w:pPr>
        <w:adjustRightInd w:val="0"/>
        <w:snapToGrid w:val="0"/>
        <w:spacing w:line="360" w:lineRule="auto"/>
        <w:ind w:firstLine="420" w:firstLineChars="200"/>
        <w:rPr>
          <w:rFonts w:hint="eastAsia" w:ascii="宋体" w:hAnsi="宋体" w:cs="宋体"/>
          <w:bCs/>
          <w:szCs w:val="21"/>
          <w:lang w:eastAsia="zh-CN"/>
        </w:rPr>
      </w:pPr>
      <w:r>
        <w:rPr>
          <w:rFonts w:hint="eastAsia" w:ascii="宋体" w:hAnsi="宋体" w:cs="宋体"/>
          <w:bCs/>
          <w:szCs w:val="21"/>
        </w:rPr>
        <w:t>7）对于</w:t>
      </w:r>
      <w:r>
        <w:rPr>
          <w:rFonts w:hint="eastAsia" w:ascii="宋体" w:hAnsi="宋体" w:cs="宋体"/>
          <w:bCs/>
          <w:szCs w:val="21"/>
          <w:lang w:eastAsia="zh-CN"/>
        </w:rPr>
        <w:t>采购人</w:t>
      </w:r>
      <w:r>
        <w:rPr>
          <w:rFonts w:hint="eastAsia" w:ascii="宋体" w:hAnsi="宋体" w:cs="宋体"/>
          <w:bCs/>
          <w:szCs w:val="21"/>
        </w:rPr>
        <w:t>第一次投诉消杀后仍存在问题的，必须在24小时</w:t>
      </w:r>
      <w:r>
        <w:rPr>
          <w:rFonts w:ascii="宋体" w:hAnsi="宋体" w:cs="宋体"/>
          <w:bCs/>
          <w:szCs w:val="21"/>
        </w:rPr>
        <w:t>内到</w:t>
      </w:r>
      <w:r>
        <w:rPr>
          <w:rFonts w:hint="eastAsia" w:ascii="宋体" w:hAnsi="宋体" w:cs="宋体"/>
          <w:bCs/>
          <w:szCs w:val="21"/>
        </w:rPr>
        <w:t>现场处理，对于</w:t>
      </w:r>
      <w:r>
        <w:rPr>
          <w:rFonts w:hint="eastAsia" w:ascii="宋体" w:hAnsi="宋体" w:cs="宋体"/>
          <w:bCs/>
          <w:szCs w:val="21"/>
          <w:lang w:eastAsia="zh-CN"/>
        </w:rPr>
        <w:t>采购人</w:t>
      </w:r>
      <w:r>
        <w:rPr>
          <w:rFonts w:hint="eastAsia" w:ascii="宋体" w:hAnsi="宋体" w:cs="宋体"/>
          <w:bCs/>
          <w:szCs w:val="21"/>
        </w:rPr>
        <w:t>第二次投诉消杀后仍存在问题的，必须在2小时</w:t>
      </w:r>
      <w:r>
        <w:rPr>
          <w:rFonts w:ascii="宋体" w:hAnsi="宋体" w:cs="宋体"/>
          <w:bCs/>
          <w:szCs w:val="21"/>
        </w:rPr>
        <w:t>内到</w:t>
      </w:r>
      <w:r>
        <w:rPr>
          <w:rFonts w:hint="eastAsia" w:ascii="宋体" w:hAnsi="宋体" w:cs="宋体"/>
          <w:bCs/>
          <w:szCs w:val="21"/>
        </w:rPr>
        <w:t>现场处理，费用不再另行支付</w:t>
      </w:r>
      <w:r>
        <w:rPr>
          <w:rFonts w:hint="eastAsia" w:ascii="宋体" w:hAnsi="宋体" w:cs="宋体"/>
          <w:bCs/>
          <w:szCs w:val="21"/>
          <w:lang w:eastAsia="zh-CN"/>
        </w:rPr>
        <w:t>。</w:t>
      </w:r>
    </w:p>
    <w:p>
      <w:pPr>
        <w:pStyle w:val="2"/>
        <w:rPr>
          <w:rFonts w:hint="default"/>
          <w:lang w:val="en-US" w:eastAsia="zh-CN"/>
        </w:rPr>
      </w:pPr>
      <w:r>
        <w:rPr>
          <w:rFonts w:hint="eastAsia" w:ascii="宋体" w:hAnsi="宋体" w:cs="宋体"/>
          <w:bCs/>
          <w:szCs w:val="21"/>
          <w:lang w:val="en-US" w:eastAsia="zh-CN"/>
        </w:rPr>
        <w:t>8）</w:t>
      </w:r>
      <w:r>
        <w:rPr>
          <w:rFonts w:hint="eastAsia" w:ascii="宋体" w:hAnsi="宋体" w:cs="宋体"/>
          <w:bCs/>
          <w:color w:val="FF0000"/>
          <w:szCs w:val="21"/>
          <w:lang w:val="en-US" w:eastAsia="zh-CN"/>
        </w:rPr>
        <w:t>增加其他虫害的消杀服务：采购人如有发现臭虫、跳蚤、虱子、蚂蚁等其他虫害，供应商有义务无偿协助采购人处理完毕。</w:t>
      </w:r>
    </w:p>
    <w:p>
      <w:pPr>
        <w:adjustRightInd w:val="0"/>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2、★投施药频次要求</w:t>
      </w:r>
      <w:r>
        <w:rPr>
          <w:rFonts w:hint="eastAsia" w:ascii="宋体" w:hAnsi="宋体" w:cs="宋体"/>
          <w:bCs/>
          <w:szCs w:val="21"/>
          <w:lang w:eastAsia="zh-CN"/>
        </w:rPr>
        <w:t>：</w:t>
      </w:r>
    </w:p>
    <w:tbl>
      <w:tblPr>
        <w:tblStyle w:val="5"/>
        <w:tblW w:w="8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2230"/>
        <w:gridCol w:w="2390"/>
        <w:gridCol w:w="2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76" w:type="dxa"/>
            <w:noWrap w:val="0"/>
            <w:vAlign w:val="top"/>
          </w:tcPr>
          <w:p>
            <w:pPr>
              <w:jc w:val="center"/>
              <w:rPr>
                <w:rFonts w:ascii="宋体" w:hAnsi="宋体" w:cs="宋体"/>
                <w:b/>
                <w:bCs/>
                <w:szCs w:val="21"/>
              </w:rPr>
            </w:pPr>
            <w:r>
              <w:rPr>
                <w:rFonts w:hint="eastAsia" w:ascii="宋体" w:hAnsi="宋体" w:cs="宋体"/>
                <w:b/>
                <w:bCs/>
                <w:szCs w:val="21"/>
              </w:rPr>
              <w:t>防治对象</w:t>
            </w:r>
          </w:p>
        </w:tc>
        <w:tc>
          <w:tcPr>
            <w:tcW w:w="2230" w:type="dxa"/>
            <w:noWrap w:val="0"/>
            <w:vAlign w:val="top"/>
          </w:tcPr>
          <w:p>
            <w:pPr>
              <w:jc w:val="center"/>
              <w:rPr>
                <w:rFonts w:ascii="宋体" w:hAnsi="宋体" w:cs="宋体"/>
                <w:b/>
                <w:bCs/>
                <w:szCs w:val="21"/>
              </w:rPr>
            </w:pPr>
            <w:r>
              <w:rPr>
                <w:rFonts w:hint="eastAsia" w:ascii="宋体" w:hAnsi="宋体" w:cs="宋体"/>
                <w:b/>
                <w:bCs/>
                <w:szCs w:val="21"/>
              </w:rPr>
              <w:t>防治范围</w:t>
            </w:r>
          </w:p>
        </w:tc>
        <w:tc>
          <w:tcPr>
            <w:tcW w:w="2390" w:type="dxa"/>
            <w:noWrap w:val="0"/>
            <w:vAlign w:val="center"/>
          </w:tcPr>
          <w:p>
            <w:pPr>
              <w:jc w:val="center"/>
              <w:rPr>
                <w:rFonts w:ascii="宋体" w:hAnsi="宋体" w:cs="宋体"/>
                <w:b/>
                <w:bCs/>
                <w:szCs w:val="21"/>
                <w:highlight w:val="yellow"/>
              </w:rPr>
            </w:pPr>
            <w:r>
              <w:rPr>
                <w:rFonts w:hint="eastAsia" w:ascii="宋体" w:hAnsi="宋体" w:cs="宋体"/>
                <w:b/>
                <w:bCs/>
                <w:szCs w:val="21"/>
              </w:rPr>
              <w:t>防治次数</w:t>
            </w:r>
          </w:p>
        </w:tc>
        <w:tc>
          <w:tcPr>
            <w:tcW w:w="2906" w:type="dxa"/>
            <w:noWrap w:val="0"/>
            <w:vAlign w:val="top"/>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076"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230" w:type="dxa"/>
            <w:noWrap w:val="0"/>
            <w:vAlign w:val="center"/>
          </w:tcPr>
          <w:p>
            <w:pPr>
              <w:jc w:val="center"/>
              <w:rPr>
                <w:rFonts w:ascii="宋体" w:hAnsi="宋体" w:cs="宋体"/>
                <w:bCs/>
                <w:szCs w:val="21"/>
              </w:rPr>
            </w:pPr>
            <w:r>
              <w:rPr>
                <w:rFonts w:hint="eastAsia" w:ascii="宋体" w:hAnsi="宋体" w:cs="宋体"/>
                <w:bCs/>
                <w:szCs w:val="21"/>
              </w:rPr>
              <w:t>饭堂、手术室、外围绿化带及停车场、</w:t>
            </w:r>
            <w:r>
              <w:rPr>
                <w:rFonts w:hint="eastAsia" w:ascii="宋体" w:hAnsi="宋体" w:cs="宋体"/>
                <w:bCs/>
                <w:szCs w:val="21"/>
                <w:lang w:eastAsia="zh-CN"/>
              </w:rPr>
              <w:t>垃圾</w:t>
            </w:r>
            <w:r>
              <w:rPr>
                <w:rFonts w:hint="eastAsia" w:ascii="宋体" w:hAnsi="宋体" w:cs="宋体"/>
                <w:bCs/>
                <w:szCs w:val="21"/>
              </w:rPr>
              <w:t>房、地下集水井等</w:t>
            </w:r>
          </w:p>
        </w:tc>
        <w:tc>
          <w:tcPr>
            <w:tcW w:w="2390" w:type="dxa"/>
            <w:noWrap w:val="0"/>
            <w:vAlign w:val="center"/>
          </w:tcPr>
          <w:p>
            <w:pPr>
              <w:jc w:val="center"/>
              <w:rPr>
                <w:rFonts w:ascii="宋体" w:hAnsi="宋体" w:cs="宋体"/>
                <w:bCs/>
                <w:szCs w:val="21"/>
              </w:rPr>
            </w:pPr>
            <w:r>
              <w:rPr>
                <w:rFonts w:hint="eastAsia" w:ascii="宋体" w:hAnsi="宋体" w:cs="宋体"/>
                <w:bCs/>
                <w:color w:val="FF0000"/>
                <w:szCs w:val="21"/>
              </w:rPr>
              <w:t>每周</w:t>
            </w:r>
            <w:r>
              <w:rPr>
                <w:rFonts w:hint="eastAsia" w:ascii="宋体" w:hAnsi="宋体" w:cs="宋体"/>
                <w:bCs/>
                <w:color w:val="FF0000"/>
                <w:szCs w:val="21"/>
                <w:lang w:eastAsia="zh-CN"/>
              </w:rPr>
              <w:t>一</w:t>
            </w:r>
            <w:r>
              <w:rPr>
                <w:rFonts w:hint="eastAsia" w:ascii="宋体" w:hAnsi="宋体" w:cs="宋体"/>
                <w:bCs/>
                <w:color w:val="FF0000"/>
                <w:szCs w:val="21"/>
              </w:rPr>
              <w:t>次</w:t>
            </w:r>
          </w:p>
        </w:tc>
        <w:tc>
          <w:tcPr>
            <w:tcW w:w="2906" w:type="dxa"/>
            <w:vMerge w:val="restart"/>
            <w:noWrap w:val="0"/>
            <w:vAlign w:val="center"/>
          </w:tcPr>
          <w:p>
            <w:pPr>
              <w:rPr>
                <w:rFonts w:hint="eastAsia" w:ascii="宋体" w:hAnsi="宋体" w:eastAsia="宋体" w:cs="宋体"/>
                <w:bCs/>
                <w:szCs w:val="21"/>
                <w:lang w:eastAsia="zh-CN"/>
              </w:rPr>
            </w:pPr>
            <w:r>
              <w:rPr>
                <w:rFonts w:hint="eastAsia" w:ascii="宋体" w:hAnsi="宋体" w:cs="宋体"/>
                <w:bCs/>
                <w:szCs w:val="21"/>
              </w:rPr>
              <w:t>由于消杀效果不佳、突发登革热等传染性疾病需增加消杀服务，费用不再支付。</w:t>
            </w:r>
            <w:r>
              <w:rPr>
                <w:rFonts w:hint="eastAsia" w:ascii="宋体" w:hAnsi="宋体" w:cs="宋体"/>
                <w:bCs/>
                <w:color w:val="FF0000"/>
                <w:szCs w:val="21"/>
                <w:lang w:eastAsia="zh-CN"/>
              </w:rPr>
              <w:t>每周二、四委派专人驻场协助采购人，随时跟进处理临时应急消杀任务，如有饭堂、手术室、楼层病房的紧急消杀任务，要求当天处理完毕。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076"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230" w:type="dxa"/>
            <w:noWrap w:val="0"/>
            <w:vAlign w:val="center"/>
          </w:tcPr>
          <w:p>
            <w:pPr>
              <w:jc w:val="center"/>
              <w:rPr>
                <w:rFonts w:ascii="宋体" w:hAnsi="宋体" w:cs="宋体"/>
                <w:bCs/>
                <w:szCs w:val="21"/>
              </w:rPr>
            </w:pPr>
            <w:r>
              <w:rPr>
                <w:rFonts w:hint="eastAsia" w:ascii="宋体" w:hAnsi="宋体" w:eastAsia="宋体" w:cs="宋体"/>
                <w:b w:val="0"/>
                <w:bCs/>
                <w:szCs w:val="21"/>
                <w:lang w:eastAsia="zh-CN"/>
              </w:rPr>
              <w:t>腾飞园实验室、</w:t>
            </w:r>
            <w:r>
              <w:rPr>
                <w:rFonts w:hint="eastAsia" w:ascii="宋体" w:hAnsi="宋体" w:eastAsia="宋体" w:cs="宋体"/>
                <w:b w:val="0"/>
                <w:bCs/>
                <w:szCs w:val="21"/>
              </w:rPr>
              <w:t>华泰宾馆</w:t>
            </w:r>
            <w:r>
              <w:rPr>
                <w:rFonts w:hint="eastAsia" w:ascii="宋体" w:hAnsi="宋体" w:eastAsia="宋体" w:cs="宋体"/>
                <w:b w:val="0"/>
                <w:bCs/>
                <w:szCs w:val="21"/>
                <w:lang w:eastAsia="zh-CN"/>
              </w:rPr>
              <w:t>翠园楼</w:t>
            </w:r>
            <w:r>
              <w:rPr>
                <w:rFonts w:hint="eastAsia" w:ascii="宋体" w:hAnsi="宋体" w:eastAsia="宋体" w:cs="宋体"/>
                <w:b w:val="0"/>
                <w:bCs/>
                <w:szCs w:val="21"/>
              </w:rPr>
              <w:t>和得月楼等其余服务范围</w:t>
            </w:r>
          </w:p>
        </w:tc>
        <w:tc>
          <w:tcPr>
            <w:tcW w:w="2390" w:type="dxa"/>
            <w:noWrap w:val="0"/>
            <w:vAlign w:val="center"/>
          </w:tcPr>
          <w:p>
            <w:pPr>
              <w:jc w:val="center"/>
              <w:rPr>
                <w:rFonts w:hint="eastAsia" w:ascii="宋体" w:hAnsi="宋体" w:cs="宋体"/>
                <w:bCs/>
                <w:color w:val="FF0000"/>
                <w:szCs w:val="21"/>
              </w:rPr>
            </w:pPr>
            <w:r>
              <w:rPr>
                <w:rFonts w:hint="eastAsia" w:ascii="宋体" w:hAnsi="宋体" w:cs="宋体"/>
                <w:bCs/>
                <w:color w:val="FF0000"/>
                <w:szCs w:val="21"/>
              </w:rPr>
              <w:t>6月-11月每周一次</w:t>
            </w:r>
          </w:p>
          <w:p>
            <w:pPr>
              <w:jc w:val="center"/>
              <w:rPr>
                <w:rFonts w:hint="eastAsia" w:ascii="宋体" w:hAnsi="宋体" w:eastAsia="宋体" w:cs="宋体"/>
                <w:bCs/>
                <w:color w:val="000000"/>
                <w:szCs w:val="21"/>
                <w:lang w:eastAsia="zh-CN"/>
              </w:rPr>
            </w:pPr>
            <w:r>
              <w:rPr>
                <w:rFonts w:hint="eastAsia" w:ascii="宋体" w:hAnsi="宋体" w:cs="宋体"/>
                <w:bCs/>
                <w:color w:val="FF0000"/>
                <w:szCs w:val="21"/>
              </w:rPr>
              <w:t>12月-5月两周一次</w:t>
            </w:r>
          </w:p>
        </w:tc>
        <w:tc>
          <w:tcPr>
            <w:tcW w:w="2906" w:type="dxa"/>
            <w:vMerge w:val="continue"/>
            <w:noWrap w:val="0"/>
            <w:vAlign w:val="center"/>
          </w:tcPr>
          <w:p>
            <w:pPr>
              <w:rPr>
                <w:rFonts w:ascii="宋体" w:hAnsi="宋体" w:cs="宋体"/>
                <w:bCs/>
                <w:szCs w:val="21"/>
              </w:rPr>
            </w:pPr>
          </w:p>
        </w:tc>
      </w:tr>
    </w:tbl>
    <w:p>
      <w:pPr>
        <w:spacing w:line="360" w:lineRule="auto"/>
        <w:rPr>
          <w:rFonts w:ascii="宋体" w:hAnsi="宋体" w:cs="宋体"/>
          <w:bCs/>
          <w:szCs w:val="21"/>
        </w:rPr>
      </w:pPr>
      <w:r>
        <w:rPr>
          <w:rFonts w:hint="eastAsia" w:ascii="宋体" w:hAnsi="宋体" w:cs="宋体"/>
          <w:bCs/>
          <w:szCs w:val="21"/>
        </w:rPr>
        <w:t>3、药品使用要求</w:t>
      </w:r>
    </w:p>
    <w:tbl>
      <w:tblPr>
        <w:tblStyle w:val="5"/>
        <w:tblW w:w="8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6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种类</w:t>
            </w:r>
          </w:p>
        </w:tc>
        <w:tc>
          <w:tcPr>
            <w:tcW w:w="6311" w:type="dxa"/>
            <w:noWrap w:val="0"/>
            <w:vAlign w:val="center"/>
          </w:tcPr>
          <w:p>
            <w:pPr>
              <w:jc w:val="center"/>
              <w:rPr>
                <w:rFonts w:ascii="宋体" w:hAnsi="宋体" w:cs="宋体"/>
                <w:b/>
                <w:szCs w:val="21"/>
              </w:rPr>
            </w:pPr>
            <w:r>
              <w:rPr>
                <w:rFonts w:hint="eastAsia" w:ascii="宋体" w:hAnsi="宋体" w:cs="宋体"/>
                <w:b/>
                <w:szCs w:val="21"/>
              </w:rPr>
              <w:t>用药要求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szCs w:val="21"/>
              </w:rPr>
            </w:pPr>
            <w:r>
              <w:rPr>
                <w:rFonts w:hint="eastAsia" w:ascii="宋体" w:hAnsi="宋体" w:cs="宋体"/>
                <w:b/>
                <w:szCs w:val="21"/>
              </w:rPr>
              <w:t>灭蚊：</w:t>
            </w:r>
          </w:p>
        </w:tc>
        <w:tc>
          <w:tcPr>
            <w:tcW w:w="6311" w:type="dxa"/>
            <w:noWrap w:val="0"/>
            <w:vAlign w:val="top"/>
          </w:tcPr>
          <w:p>
            <w:pPr>
              <w:rPr>
                <w:rFonts w:ascii="宋体" w:hAnsi="宋体" w:cs="宋体"/>
                <w:b/>
                <w:szCs w:val="21"/>
              </w:rPr>
            </w:pPr>
            <w:r>
              <w:rPr>
                <w:rFonts w:hint="eastAsia" w:ascii="宋体" w:hAnsi="宋体" w:cs="宋体"/>
                <w:szCs w:val="21"/>
              </w:rPr>
              <w:t xml:space="preserve">10.5%ES—烯丙氯菊策乳剂  </w:t>
            </w:r>
          </w:p>
          <w:p>
            <w:pPr>
              <w:rPr>
                <w:rFonts w:ascii="宋体" w:hAnsi="宋体" w:cs="宋体"/>
                <w:szCs w:val="21"/>
              </w:rPr>
            </w:pPr>
            <w:r>
              <w:rPr>
                <w:rFonts w:hint="eastAsia" w:ascii="宋体" w:hAnsi="宋体" w:cs="宋体"/>
                <w:szCs w:val="21"/>
              </w:rPr>
              <w:t xml:space="preserve">氯菊-S生物烯丙菊酯水乳剂  </w:t>
            </w:r>
          </w:p>
          <w:p>
            <w:pPr>
              <w:rPr>
                <w:rFonts w:ascii="宋体" w:hAnsi="宋体" w:cs="宋体"/>
                <w:szCs w:val="21"/>
              </w:rPr>
            </w:pPr>
            <w:r>
              <w:rPr>
                <w:rFonts w:hint="eastAsia" w:ascii="宋体" w:hAnsi="宋体" w:cs="宋体"/>
                <w:szCs w:val="21"/>
              </w:rPr>
              <w:t xml:space="preserve">9%烯丙氯菊乳油 </w:t>
            </w:r>
          </w:p>
          <w:p>
            <w:pPr>
              <w:rPr>
                <w:rFonts w:ascii="宋体" w:hAnsi="宋体" w:cs="宋体"/>
                <w:szCs w:val="21"/>
              </w:rPr>
            </w:pPr>
            <w:r>
              <w:rPr>
                <w:rFonts w:hint="eastAsia" w:ascii="宋体" w:hAnsi="宋体" w:cs="宋体"/>
                <w:szCs w:val="21"/>
              </w:rPr>
              <w:t>10.5%烯丙氯菊乳油</w:t>
            </w:r>
          </w:p>
          <w:p>
            <w:pPr>
              <w:rPr>
                <w:rFonts w:ascii="宋体" w:hAnsi="宋体" w:cs="宋体"/>
                <w:szCs w:val="21"/>
              </w:rPr>
            </w:pPr>
            <w:r>
              <w:rPr>
                <w:rFonts w:hint="eastAsia" w:ascii="宋体" w:hAnsi="宋体" w:cs="宋体"/>
                <w:szCs w:val="21"/>
              </w:rPr>
              <w:t xml:space="preserve">10.4%烯丙氯菊  </w:t>
            </w:r>
          </w:p>
          <w:p>
            <w:pPr>
              <w:rPr>
                <w:rFonts w:ascii="宋体" w:hAnsi="宋体" w:cs="宋体"/>
                <w:szCs w:val="21"/>
              </w:rPr>
            </w:pPr>
            <w:r>
              <w:rPr>
                <w:rFonts w:hint="eastAsia" w:ascii="宋体" w:hAnsi="宋体" w:cs="宋体"/>
                <w:szCs w:val="21"/>
              </w:rPr>
              <w:t>烯丙氯菊</w:t>
            </w:r>
          </w:p>
          <w:p>
            <w:pPr>
              <w:rPr>
                <w:rFonts w:ascii="宋体" w:hAnsi="宋体" w:cs="宋体"/>
                <w:szCs w:val="21"/>
              </w:rPr>
            </w:pPr>
            <w:r>
              <w:rPr>
                <w:rFonts w:hint="eastAsia" w:ascii="宋体" w:hAnsi="宋体" w:cs="宋体"/>
                <w:szCs w:val="21"/>
              </w:rPr>
              <w:t>处理幼虫：</w:t>
            </w:r>
          </w:p>
          <w:p>
            <w:pPr>
              <w:rPr>
                <w:rFonts w:ascii="宋体" w:hAnsi="宋体" w:cs="宋体"/>
                <w:szCs w:val="21"/>
              </w:rPr>
            </w:pPr>
            <w:r>
              <w:rPr>
                <w:rFonts w:hint="eastAsia" w:ascii="宋体" w:hAnsi="宋体" w:cs="宋体"/>
                <w:szCs w:val="21"/>
              </w:rPr>
              <w:t>灭蚊幼料剂</w:t>
            </w:r>
          </w:p>
          <w:p>
            <w:pPr>
              <w:rPr>
                <w:rFonts w:ascii="宋体" w:hAnsi="宋体" w:cs="宋体"/>
                <w:szCs w:val="21"/>
              </w:rPr>
            </w:pPr>
            <w:r>
              <w:rPr>
                <w:rFonts w:hint="eastAsia" w:ascii="宋体" w:hAnsi="宋体" w:cs="宋体"/>
                <w:szCs w:val="21"/>
              </w:rPr>
              <w:t>5%陪硫磷颗粒剂</w:t>
            </w:r>
          </w:p>
          <w:p>
            <w:pPr>
              <w:rPr>
                <w:rFonts w:ascii="宋体" w:hAnsi="宋体" w:cs="宋体"/>
                <w:szCs w:val="21"/>
              </w:rPr>
            </w:pPr>
            <w:r>
              <w:rPr>
                <w:rFonts w:hint="eastAsia" w:ascii="宋体" w:hAnsi="宋体" w:cs="宋体"/>
                <w:szCs w:val="21"/>
              </w:rPr>
              <w:t>100ITU苏云杆菌以色列亚种</w:t>
            </w:r>
          </w:p>
          <w:p>
            <w:pPr>
              <w:rPr>
                <w:rFonts w:ascii="宋体" w:hAnsi="宋体" w:cs="宋体"/>
                <w:szCs w:val="21"/>
              </w:rPr>
            </w:pPr>
            <w:r>
              <w:rPr>
                <w:rFonts w:hint="eastAsia" w:ascii="宋体" w:hAnsi="宋体" w:cs="宋体"/>
                <w:szCs w:val="21"/>
              </w:rPr>
              <w:t>仲丁醚杀幼虫剂</w:t>
            </w:r>
          </w:p>
          <w:p>
            <w:pPr>
              <w:rPr>
                <w:rFonts w:ascii="宋体" w:hAnsi="宋体" w:cs="宋体"/>
                <w:szCs w:val="21"/>
              </w:rPr>
            </w:pPr>
            <w:r>
              <w:rPr>
                <w:rFonts w:hint="eastAsia" w:ascii="宋体" w:hAnsi="宋体" w:cs="宋体"/>
                <w:szCs w:val="21"/>
              </w:rPr>
              <w:t>缓释剂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灭蟑：</w:t>
            </w:r>
          </w:p>
        </w:tc>
        <w:tc>
          <w:tcPr>
            <w:tcW w:w="6311" w:type="dxa"/>
            <w:noWrap w:val="0"/>
            <w:vAlign w:val="top"/>
          </w:tcPr>
          <w:p>
            <w:pPr>
              <w:rPr>
                <w:rFonts w:ascii="宋体" w:hAnsi="宋体" w:cs="宋体"/>
                <w:szCs w:val="21"/>
              </w:rPr>
            </w:pPr>
            <w:r>
              <w:rPr>
                <w:rFonts w:hint="eastAsia" w:ascii="宋体" w:hAnsi="宋体" w:cs="宋体"/>
                <w:szCs w:val="21"/>
              </w:rPr>
              <w:t xml:space="preserve">2.5%杀蟑热雾剂  </w:t>
            </w:r>
          </w:p>
          <w:p>
            <w:pPr>
              <w:rPr>
                <w:rFonts w:ascii="宋体" w:hAnsi="宋体" w:cs="宋体"/>
                <w:szCs w:val="21"/>
              </w:rPr>
            </w:pPr>
            <w:r>
              <w:rPr>
                <w:rFonts w:hint="eastAsia" w:ascii="宋体" w:hAnsi="宋体" w:cs="宋体"/>
                <w:szCs w:val="21"/>
              </w:rPr>
              <w:t>2.5%残杀威氯氰菊酯热雾剂</w:t>
            </w:r>
          </w:p>
          <w:p>
            <w:pPr>
              <w:rPr>
                <w:rFonts w:ascii="宋体" w:hAnsi="宋体" w:cs="宋体"/>
                <w:szCs w:val="21"/>
              </w:rPr>
            </w:pPr>
            <w:r>
              <w:rPr>
                <w:rFonts w:hint="eastAsia" w:ascii="宋体" w:hAnsi="宋体" w:cs="宋体"/>
                <w:szCs w:val="21"/>
              </w:rPr>
              <w:t>2.5%杀蟑烟剂</w:t>
            </w:r>
          </w:p>
          <w:p>
            <w:pPr>
              <w:rPr>
                <w:rFonts w:ascii="宋体" w:hAnsi="宋体" w:cs="宋体"/>
                <w:szCs w:val="21"/>
              </w:rPr>
            </w:pPr>
            <w:r>
              <w:rPr>
                <w:rFonts w:hint="eastAsia" w:ascii="宋体" w:hAnsi="宋体" w:cs="宋体"/>
                <w:szCs w:val="21"/>
              </w:rPr>
              <w:t>0.5%溴氰菊酯杀蟑笔剂</w:t>
            </w:r>
          </w:p>
          <w:p>
            <w:pPr>
              <w:rPr>
                <w:rFonts w:ascii="宋体" w:hAnsi="宋体" w:cs="宋体"/>
                <w:szCs w:val="21"/>
              </w:rPr>
            </w:pPr>
            <w:r>
              <w:rPr>
                <w:rFonts w:hint="eastAsia" w:ascii="宋体" w:hAnsi="宋体" w:cs="宋体"/>
                <w:szCs w:val="21"/>
              </w:rPr>
              <w:t>本治毒饵</w:t>
            </w:r>
          </w:p>
          <w:p>
            <w:pPr>
              <w:rPr>
                <w:rFonts w:ascii="宋体" w:hAnsi="宋体" w:cs="宋体"/>
                <w:szCs w:val="21"/>
              </w:rPr>
            </w:pPr>
            <w:r>
              <w:rPr>
                <w:rFonts w:hint="eastAsia" w:ascii="宋体" w:hAnsi="宋体" w:cs="宋体"/>
                <w:szCs w:val="21"/>
              </w:rPr>
              <w:t>灭蟑饵方便贴</w:t>
            </w:r>
          </w:p>
          <w:p>
            <w:pPr>
              <w:rPr>
                <w:rFonts w:ascii="宋体" w:hAnsi="宋体" w:cs="宋体"/>
                <w:szCs w:val="21"/>
              </w:rPr>
            </w:pPr>
            <w:r>
              <w:rPr>
                <w:rFonts w:hint="eastAsia" w:ascii="宋体" w:hAnsi="宋体" w:cs="宋体"/>
                <w:szCs w:val="21"/>
              </w:rPr>
              <w:t>12%硼酸杀蟑胶饵</w:t>
            </w:r>
          </w:p>
          <w:p>
            <w:pPr>
              <w:rPr>
                <w:rFonts w:ascii="宋体" w:hAnsi="宋体" w:cs="宋体"/>
                <w:szCs w:val="21"/>
              </w:rPr>
            </w:pPr>
            <w:r>
              <w:rPr>
                <w:rFonts w:hint="eastAsia" w:ascii="宋体" w:hAnsi="宋体" w:cs="宋体"/>
                <w:szCs w:val="21"/>
              </w:rPr>
              <w:t>高效氯菊酯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灭蝇：</w:t>
            </w:r>
          </w:p>
        </w:tc>
        <w:tc>
          <w:tcPr>
            <w:tcW w:w="6311" w:type="dxa"/>
            <w:noWrap w:val="0"/>
            <w:vAlign w:val="top"/>
          </w:tcPr>
          <w:p>
            <w:pPr>
              <w:rPr>
                <w:rFonts w:ascii="宋体" w:hAnsi="宋体" w:cs="宋体"/>
                <w:szCs w:val="21"/>
              </w:rPr>
            </w:pPr>
            <w:r>
              <w:rPr>
                <w:rFonts w:hint="eastAsia" w:ascii="宋体" w:hAnsi="宋体" w:cs="宋体"/>
                <w:szCs w:val="21"/>
              </w:rPr>
              <w:t>2%残杀光威</w:t>
            </w:r>
          </w:p>
          <w:p>
            <w:pPr>
              <w:rPr>
                <w:rFonts w:ascii="宋体" w:hAnsi="宋体" w:cs="宋体"/>
                <w:szCs w:val="21"/>
              </w:rPr>
            </w:pPr>
            <w:r>
              <w:rPr>
                <w:rFonts w:hint="eastAsia" w:ascii="宋体" w:hAnsi="宋体" w:cs="宋体"/>
                <w:szCs w:val="21"/>
              </w:rPr>
              <w:t>6%氯氰•氯菊酯</w:t>
            </w:r>
          </w:p>
          <w:p>
            <w:pPr>
              <w:rPr>
                <w:rFonts w:ascii="宋体" w:hAnsi="宋体" w:cs="宋体"/>
                <w:szCs w:val="21"/>
              </w:rPr>
            </w:pPr>
            <w:r>
              <w:rPr>
                <w:rFonts w:hint="eastAsia" w:ascii="宋体" w:hAnsi="宋体" w:cs="宋体"/>
                <w:szCs w:val="21"/>
              </w:rPr>
              <w:t>3%氟宠腊乳剂</w:t>
            </w:r>
          </w:p>
          <w:p>
            <w:pPr>
              <w:rPr>
                <w:rFonts w:ascii="宋体" w:hAnsi="宋体" w:cs="宋体"/>
                <w:szCs w:val="21"/>
              </w:rPr>
            </w:pPr>
            <w:r>
              <w:rPr>
                <w:rFonts w:hint="eastAsia" w:ascii="宋体" w:hAnsi="宋体" w:cs="宋体"/>
                <w:szCs w:val="21"/>
              </w:rPr>
              <w:t>8%高氯残杀威悬浮剂</w:t>
            </w:r>
          </w:p>
          <w:p>
            <w:pPr>
              <w:rPr>
                <w:rFonts w:ascii="宋体" w:hAnsi="宋体" w:cs="宋体"/>
                <w:szCs w:val="21"/>
              </w:rPr>
            </w:pPr>
            <w:r>
              <w:rPr>
                <w:rFonts w:hint="eastAsia" w:ascii="宋体" w:hAnsi="宋体" w:cs="宋体"/>
                <w:szCs w:val="21"/>
              </w:rPr>
              <w:t>5%氯菊四氟醚乳剂</w:t>
            </w:r>
          </w:p>
          <w:p>
            <w:pPr>
              <w:rPr>
                <w:rFonts w:ascii="宋体" w:hAnsi="宋体" w:cs="宋体"/>
                <w:szCs w:val="21"/>
              </w:rPr>
            </w:pPr>
            <w:r>
              <w:rPr>
                <w:rFonts w:hint="eastAsia" w:ascii="宋体" w:hAnsi="宋体" w:cs="宋体"/>
                <w:szCs w:val="21"/>
              </w:rPr>
              <w:t>顺式氯氰菊酯悬浮剂</w:t>
            </w:r>
          </w:p>
          <w:p>
            <w:pPr>
              <w:rPr>
                <w:rFonts w:ascii="宋体" w:hAnsi="宋体" w:cs="宋体"/>
                <w:szCs w:val="21"/>
              </w:rPr>
            </w:pPr>
            <w:r>
              <w:rPr>
                <w:rFonts w:hint="eastAsia" w:ascii="宋体" w:hAnsi="宋体" w:cs="宋体"/>
                <w:szCs w:val="21"/>
              </w:rPr>
              <w:t>5%胺氯菊</w:t>
            </w:r>
          </w:p>
          <w:p>
            <w:pPr>
              <w:rPr>
                <w:rFonts w:ascii="宋体" w:hAnsi="宋体" w:cs="宋体"/>
                <w:szCs w:val="21"/>
              </w:rPr>
            </w:pPr>
            <w:r>
              <w:rPr>
                <w:rFonts w:hint="eastAsia" w:ascii="宋体" w:hAnsi="宋体" w:cs="宋体"/>
                <w:szCs w:val="21"/>
              </w:rPr>
              <w:t>2.5%高效氯氟氰菊酯悬浮剂</w:t>
            </w:r>
          </w:p>
          <w:p>
            <w:pPr>
              <w:rPr>
                <w:rFonts w:ascii="宋体" w:hAnsi="宋体" w:cs="宋体"/>
                <w:szCs w:val="21"/>
              </w:rPr>
            </w:pPr>
            <w:r>
              <w:rPr>
                <w:rFonts w:hint="eastAsia" w:ascii="宋体" w:hAnsi="宋体" w:cs="宋体"/>
                <w:szCs w:val="21"/>
              </w:rPr>
              <w:t>香味粘蝇彩条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灭鼠：</w:t>
            </w:r>
          </w:p>
        </w:tc>
        <w:tc>
          <w:tcPr>
            <w:tcW w:w="6311" w:type="dxa"/>
            <w:noWrap w:val="0"/>
            <w:vAlign w:val="top"/>
          </w:tcPr>
          <w:p>
            <w:pPr>
              <w:rPr>
                <w:rFonts w:ascii="宋体" w:hAnsi="宋体" w:cs="宋体"/>
                <w:szCs w:val="21"/>
              </w:rPr>
            </w:pPr>
            <w:r>
              <w:rPr>
                <w:rFonts w:hint="eastAsia" w:ascii="宋体" w:hAnsi="宋体" w:cs="宋体"/>
                <w:szCs w:val="21"/>
              </w:rPr>
              <w:t>0.005%溴鼠录灭鼠毒饵</w:t>
            </w:r>
          </w:p>
          <w:p>
            <w:pPr>
              <w:rPr>
                <w:rFonts w:ascii="宋体" w:hAnsi="宋体" w:cs="宋体"/>
                <w:szCs w:val="21"/>
              </w:rPr>
            </w:pPr>
            <w:r>
              <w:rPr>
                <w:rFonts w:hint="eastAsia" w:ascii="宋体" w:hAnsi="宋体" w:cs="宋体"/>
                <w:szCs w:val="21"/>
              </w:rPr>
              <w:t>0.005%敌鼠钠盐灭鼠毒饵</w:t>
            </w:r>
          </w:p>
          <w:p>
            <w:pPr>
              <w:rPr>
                <w:rFonts w:ascii="宋体" w:hAnsi="宋体" w:cs="宋体"/>
                <w:szCs w:val="21"/>
              </w:rPr>
            </w:pPr>
            <w:r>
              <w:rPr>
                <w:rFonts w:hint="eastAsia" w:ascii="宋体" w:hAnsi="宋体" w:cs="宋体"/>
                <w:szCs w:val="21"/>
              </w:rPr>
              <w:t>0.005%溴敌隆灭鼠毒饵</w:t>
            </w:r>
          </w:p>
          <w:p>
            <w:pPr>
              <w:rPr>
                <w:rFonts w:ascii="宋体" w:hAnsi="宋体" w:cs="宋体"/>
                <w:szCs w:val="21"/>
              </w:rPr>
            </w:pPr>
            <w:r>
              <w:rPr>
                <w:rFonts w:hint="eastAsia" w:ascii="宋体" w:hAnsi="宋体" w:cs="宋体"/>
                <w:szCs w:val="21"/>
              </w:rPr>
              <w:t>0.005%溴敌隆蜡块颗粒剂</w:t>
            </w:r>
          </w:p>
          <w:p>
            <w:pPr>
              <w:rPr>
                <w:rFonts w:ascii="宋体" w:hAnsi="宋体" w:cs="宋体"/>
                <w:szCs w:val="21"/>
              </w:rPr>
            </w:pPr>
            <w:r>
              <w:rPr>
                <w:rFonts w:hint="eastAsia" w:ascii="宋体" w:hAnsi="宋体" w:cs="宋体"/>
                <w:szCs w:val="21"/>
              </w:rPr>
              <w:t>强力粘鼠胶板、老鼠笼、老鼠夹</w:t>
            </w:r>
          </w:p>
        </w:tc>
      </w:tr>
    </w:tbl>
    <w:p>
      <w:pPr>
        <w:spacing w:line="360" w:lineRule="auto"/>
        <w:ind w:firstLine="420" w:firstLineChars="200"/>
        <w:rPr>
          <w:rFonts w:ascii="宋体" w:hAnsi="宋体" w:cs="宋体"/>
          <w:bCs/>
          <w:szCs w:val="21"/>
        </w:rPr>
      </w:pPr>
      <w:r>
        <w:rPr>
          <w:rFonts w:hint="eastAsia" w:ascii="宋体" w:hAnsi="宋体" w:cs="宋体"/>
          <w:bCs/>
          <w:szCs w:val="21"/>
        </w:rPr>
        <w:t>4、除四害服务要求</w:t>
      </w:r>
    </w:p>
    <w:p>
      <w:pPr>
        <w:spacing w:line="360" w:lineRule="auto"/>
        <w:ind w:firstLine="420" w:firstLineChars="200"/>
        <w:rPr>
          <w:rFonts w:ascii="宋体" w:hAnsi="宋体" w:cs="宋体"/>
          <w:bCs/>
          <w:szCs w:val="21"/>
        </w:rPr>
      </w:pPr>
      <w:r>
        <w:rPr>
          <w:rFonts w:hint="eastAsia" w:ascii="宋体" w:hAnsi="宋体" w:cs="宋体"/>
          <w:bCs/>
          <w:szCs w:val="21"/>
        </w:rPr>
        <w:t>①按《广州市鼠虫害防治条例》、《广州市灭鼠杀虫服务行业管理办法》的有关要求，确保在服务期内的防治效果在达标范围内。若政府调整指标，以最新颁布的文件要求为准。</w:t>
      </w:r>
    </w:p>
    <w:p>
      <w:pPr>
        <w:spacing w:line="360" w:lineRule="auto"/>
        <w:ind w:firstLine="420" w:firstLineChars="200"/>
        <w:rPr>
          <w:rFonts w:ascii="宋体" w:hAnsi="宋体" w:cs="宋体"/>
          <w:bCs/>
          <w:szCs w:val="21"/>
          <w:highlight w:val="none"/>
        </w:rPr>
      </w:pPr>
      <w:r>
        <w:rPr>
          <w:rFonts w:hint="eastAsia" w:ascii="宋体" w:hAnsi="宋体" w:cs="宋体"/>
          <w:bCs/>
          <w:szCs w:val="21"/>
        </w:rPr>
        <w:t>②重点加强对白纹伊蚊的灭杀，加强对其抗药性的监测。在实施喷洒灭蚊当天，要做好现场杀灭效果评估监测。合理选用化学杀虫剂，在同一区域可轮换使用不同的杀虫剂，避免长期</w:t>
      </w:r>
      <w:r>
        <w:rPr>
          <w:rFonts w:hint="eastAsia" w:ascii="宋体" w:hAnsi="宋体" w:cs="宋体"/>
          <w:bCs/>
          <w:szCs w:val="21"/>
          <w:highlight w:val="none"/>
        </w:rPr>
        <w:t>使用单一杀虫剂而产生抗药性。</w:t>
      </w:r>
      <w:r>
        <w:rPr>
          <w:rFonts w:hint="eastAsia" w:ascii="宋体" w:hAnsi="宋体" w:cs="宋体"/>
          <w:bCs/>
          <w:szCs w:val="21"/>
          <w:highlight w:val="none"/>
          <w:lang w:eastAsia="zh-CN"/>
        </w:rPr>
        <w:t>供应商</w:t>
      </w:r>
      <w:r>
        <w:rPr>
          <w:rFonts w:hint="eastAsia" w:ascii="宋体" w:hAnsi="宋体" w:cs="宋体"/>
          <w:bCs/>
          <w:szCs w:val="21"/>
          <w:highlight w:val="none"/>
        </w:rPr>
        <w:t>每次施药工作要向采购人提交工作记录。</w:t>
      </w:r>
    </w:p>
    <w:p>
      <w:pPr>
        <w:spacing w:line="360" w:lineRule="auto"/>
        <w:ind w:firstLine="420" w:firstLineChars="200"/>
        <w:rPr>
          <w:rFonts w:ascii="宋体" w:hAnsi="宋体" w:cs="宋体"/>
          <w:bCs/>
          <w:szCs w:val="21"/>
        </w:rPr>
      </w:pPr>
      <w:r>
        <w:rPr>
          <w:rFonts w:hint="eastAsia" w:ascii="宋体" w:hAnsi="宋体" w:cs="宋体"/>
          <w:bCs/>
          <w:szCs w:val="21"/>
          <w:highlight w:val="none"/>
        </w:rPr>
        <w:t>③</w:t>
      </w:r>
      <w:r>
        <w:rPr>
          <w:rFonts w:hint="eastAsia" w:ascii="宋体" w:hAnsi="宋体" w:cs="宋体"/>
          <w:bCs/>
          <w:szCs w:val="21"/>
          <w:highlight w:val="none"/>
          <w:lang w:eastAsia="zh-CN"/>
        </w:rPr>
        <w:t>供应商</w:t>
      </w:r>
      <w:r>
        <w:rPr>
          <w:rFonts w:hint="eastAsia" w:ascii="宋体" w:hAnsi="宋体" w:cs="宋体"/>
          <w:bCs/>
          <w:szCs w:val="21"/>
          <w:highlight w:val="none"/>
        </w:rPr>
        <w:t>上岗操作人员要严格遵守灭鼠杀虫技术操作规</w:t>
      </w:r>
      <w:r>
        <w:rPr>
          <w:rFonts w:hint="eastAsia" w:ascii="宋体" w:hAnsi="宋体" w:cs="宋体"/>
          <w:bCs/>
          <w:szCs w:val="21"/>
        </w:rPr>
        <w:t>程，文明作业，并填写灭鼠杀虫服务记录卡作为当次服务的凭证，着装要统一，必须佩戴上岗证。</w:t>
      </w:r>
    </w:p>
    <w:p>
      <w:pPr>
        <w:spacing w:line="360" w:lineRule="auto"/>
        <w:ind w:firstLine="420" w:firstLineChars="200"/>
        <w:rPr>
          <w:rFonts w:ascii="宋体" w:hAnsi="宋体" w:cs="宋体"/>
          <w:bCs/>
          <w:szCs w:val="21"/>
        </w:rPr>
      </w:pPr>
      <w:r>
        <w:rPr>
          <w:rFonts w:hint="eastAsia" w:ascii="宋体" w:hAnsi="宋体" w:cs="宋体"/>
          <w:bCs/>
          <w:szCs w:val="21"/>
        </w:rPr>
        <w:t>④在服务期内所服务的项目属下列情况之一未能达标的，应负处罚责任：</w:t>
      </w:r>
    </w:p>
    <w:p>
      <w:pPr>
        <w:spacing w:line="360" w:lineRule="auto"/>
        <w:ind w:firstLine="420" w:firstLineChars="200"/>
        <w:rPr>
          <w:rFonts w:ascii="宋体" w:hAnsi="宋体" w:cs="宋体"/>
          <w:bCs/>
          <w:szCs w:val="21"/>
        </w:rPr>
      </w:pPr>
      <w:r>
        <w:rPr>
          <w:rFonts w:hint="eastAsia" w:ascii="宋体" w:hAnsi="宋体" w:cs="宋体"/>
          <w:bCs/>
          <w:szCs w:val="21"/>
        </w:rPr>
        <w:t>a．活鼠、新鲜鼠咬痕、新鲜鼠粪超标的；</w:t>
      </w:r>
    </w:p>
    <w:p>
      <w:pPr>
        <w:spacing w:line="360" w:lineRule="auto"/>
        <w:ind w:firstLine="420" w:firstLineChars="200"/>
        <w:rPr>
          <w:rFonts w:ascii="宋体" w:hAnsi="宋体" w:cs="宋体"/>
          <w:bCs/>
          <w:szCs w:val="21"/>
        </w:rPr>
      </w:pPr>
      <w:r>
        <w:rPr>
          <w:rFonts w:hint="eastAsia" w:ascii="宋体" w:hAnsi="宋体" w:cs="宋体"/>
          <w:bCs/>
          <w:szCs w:val="21"/>
        </w:rPr>
        <w:t>b．成蝇、成蚊、蟑螂成虫密度超标的；</w:t>
      </w:r>
    </w:p>
    <w:p>
      <w:pPr>
        <w:spacing w:line="360" w:lineRule="auto"/>
        <w:ind w:firstLine="420" w:firstLineChars="200"/>
        <w:rPr>
          <w:rFonts w:ascii="宋体" w:hAnsi="宋体" w:cs="宋体"/>
          <w:bCs/>
          <w:szCs w:val="21"/>
        </w:rPr>
      </w:pPr>
      <w:r>
        <w:rPr>
          <w:rFonts w:hint="eastAsia" w:ascii="宋体" w:hAnsi="宋体" w:cs="宋体"/>
          <w:bCs/>
          <w:szCs w:val="21"/>
        </w:rPr>
        <w:t>c．在政府相关卫生检查工作中被查出超标的。</w:t>
      </w:r>
    </w:p>
    <w:p>
      <w:pPr>
        <w:spacing w:line="360" w:lineRule="auto"/>
        <w:ind w:firstLine="420" w:firstLineChars="200"/>
        <w:rPr>
          <w:rFonts w:ascii="宋体" w:hAnsi="宋体" w:cs="宋体"/>
          <w:bCs/>
          <w:szCs w:val="21"/>
        </w:rPr>
      </w:pPr>
      <w:r>
        <w:rPr>
          <w:rFonts w:hint="eastAsia" w:ascii="宋体" w:hAnsi="宋体" w:cs="宋体"/>
          <w:bCs/>
          <w:szCs w:val="21"/>
        </w:rPr>
        <w:t>⑤有责任建议和指导采购人防鼠、防蝇设施的安装和做好日常鼠虫害防治的巩固工作。注意药物的使用安全，投施药时需要防护的部分，应向采购人提出，并采取有效的防护措施及明显的警示标志，</w:t>
      </w:r>
      <w:r>
        <w:rPr>
          <w:rFonts w:hint="eastAsia" w:ascii="宋体" w:hAnsi="宋体" w:cs="宋体"/>
          <w:bCs/>
          <w:szCs w:val="21"/>
          <w:highlight w:val="none"/>
          <w:lang w:eastAsia="zh-CN"/>
        </w:rPr>
        <w:t>供应商</w:t>
      </w:r>
      <w:r>
        <w:rPr>
          <w:rFonts w:hint="eastAsia" w:ascii="宋体" w:hAnsi="宋体" w:cs="宋体"/>
          <w:bCs/>
          <w:szCs w:val="21"/>
        </w:rPr>
        <w:t>所使用的灭鼠杀虫药物按国家规定要有“三证或使用全国或市爱卫会专家委员会推荐和认定的药物，严禁使用急性灭鼠药或其他明文禁用药物。如药物使用不当，引起人畜或其他责任事故，</w:t>
      </w:r>
      <w:r>
        <w:rPr>
          <w:rFonts w:hint="eastAsia" w:ascii="宋体" w:hAnsi="宋体" w:cs="宋体"/>
          <w:bCs/>
          <w:szCs w:val="21"/>
          <w:highlight w:val="none"/>
          <w:lang w:eastAsia="zh-CN"/>
        </w:rPr>
        <w:t>供应商</w:t>
      </w:r>
      <w:r>
        <w:rPr>
          <w:rFonts w:hint="eastAsia" w:ascii="宋体" w:hAnsi="宋体" w:cs="宋体"/>
          <w:bCs/>
          <w:szCs w:val="21"/>
        </w:rPr>
        <w:t>应承担全部责任。</w:t>
      </w:r>
    </w:p>
    <w:p>
      <w:pPr>
        <w:spacing w:line="360" w:lineRule="auto"/>
        <w:ind w:firstLine="420" w:firstLineChars="200"/>
        <w:rPr>
          <w:rFonts w:ascii="宋体" w:hAnsi="宋体" w:cs="宋体"/>
          <w:bCs/>
          <w:szCs w:val="21"/>
        </w:rPr>
      </w:pPr>
      <w:r>
        <w:rPr>
          <w:rFonts w:hint="eastAsia" w:ascii="宋体" w:hAnsi="宋体" w:cs="宋体"/>
          <w:bCs/>
          <w:szCs w:val="21"/>
        </w:rPr>
        <w:t>⑥服务应及时到位，应根据实际场地特点，选用恰当的机器喷洒灭蚊药物，确保服务质量。</w:t>
      </w:r>
    </w:p>
    <w:p>
      <w:pPr>
        <w:spacing w:line="360" w:lineRule="auto"/>
        <w:ind w:firstLine="420" w:firstLineChars="200"/>
        <w:rPr>
          <w:rFonts w:ascii="宋体" w:hAnsi="宋体" w:cs="宋体"/>
          <w:bCs/>
          <w:szCs w:val="21"/>
        </w:rPr>
      </w:pPr>
      <w:r>
        <w:rPr>
          <w:rFonts w:hint="eastAsia" w:ascii="宋体" w:hAnsi="宋体" w:cs="宋体"/>
          <w:bCs/>
          <w:szCs w:val="21"/>
        </w:rPr>
        <w:t>⑦负责承包范围内所投放的，灭鼠药物的清扫回收。</w:t>
      </w:r>
    </w:p>
    <w:p>
      <w:pPr>
        <w:spacing w:line="360" w:lineRule="auto"/>
        <w:ind w:firstLine="420" w:firstLineChars="200"/>
        <w:rPr>
          <w:rFonts w:ascii="宋体" w:hAnsi="宋体" w:cs="宋体"/>
          <w:bCs/>
          <w:szCs w:val="21"/>
        </w:rPr>
      </w:pPr>
      <w:r>
        <w:rPr>
          <w:rFonts w:hint="eastAsia" w:ascii="宋体" w:hAnsi="宋体" w:cs="宋体"/>
          <w:bCs/>
          <w:szCs w:val="21"/>
        </w:rPr>
        <w:t>⑧积极配合采购人开展爱国卫生防疫等工作，协助采购人完成临时任务。</w:t>
      </w:r>
    </w:p>
    <w:p>
      <w:pPr>
        <w:spacing w:line="360" w:lineRule="auto"/>
        <w:ind w:firstLine="420" w:firstLineChars="200"/>
        <w:rPr>
          <w:rFonts w:hint="eastAsia" w:ascii="宋体" w:hAnsi="宋体" w:eastAsia="宋体" w:cs="宋体"/>
          <w:bCs/>
          <w:szCs w:val="21"/>
        </w:rPr>
      </w:pPr>
      <w:r>
        <w:rPr>
          <w:rFonts w:hint="eastAsia" w:ascii="宋体" w:hAnsi="宋体" w:cs="宋体"/>
          <w:bCs/>
          <w:szCs w:val="21"/>
        </w:rPr>
        <w:t>⑨服务应及时到位，保证服务质量。每次灭杀后需提交由区域负责人签名的任务确认单。</w:t>
      </w:r>
      <w:r>
        <w:rPr>
          <w:rFonts w:hint="eastAsia" w:ascii="宋体" w:hAnsi="宋体" w:eastAsia="宋体" w:cs="宋体"/>
          <w:bCs/>
          <w:szCs w:val="21"/>
        </w:rPr>
        <w:t>遇到喷洒有异味药品时应提前知会管理部门。</w:t>
      </w:r>
    </w:p>
    <w:p>
      <w:pPr>
        <w:spacing w:line="360" w:lineRule="auto"/>
        <w:ind w:firstLine="420" w:firstLineChars="200"/>
        <w:rPr>
          <w:rFonts w:hint="eastAsia" w:ascii="宋体" w:hAnsi="宋体" w:eastAsia="宋体" w:cs="宋体"/>
          <w:bCs/>
          <w:szCs w:val="21"/>
          <w:lang w:eastAsia="zh-CN"/>
        </w:rPr>
      </w:pPr>
      <w:r>
        <w:rPr>
          <w:rFonts w:hint="eastAsia" w:ascii="宋体" w:hAnsi="宋体" w:eastAsia="宋体" w:cs="宋体"/>
          <w:bCs/>
          <w:szCs w:val="21"/>
        </w:rPr>
        <w:t>⑩</w:t>
      </w:r>
      <w:r>
        <w:rPr>
          <w:rFonts w:hint="eastAsia" w:ascii="宋体" w:hAnsi="宋体" w:cs="宋体"/>
          <w:bCs/>
          <w:szCs w:val="21"/>
          <w:lang w:eastAsia="zh-CN"/>
        </w:rPr>
        <w:t>定期对医院外环境及厨房安排做</w:t>
      </w:r>
      <w:r>
        <w:rPr>
          <w:rFonts w:ascii="宋体" w:hAnsi="宋体" w:eastAsia="宋体" w:cs="宋体"/>
          <w:color w:val="000000"/>
          <w:spacing w:val="4"/>
          <w:sz w:val="21"/>
          <w:szCs w:val="21"/>
          <w:lang w:eastAsia="zh-CN"/>
        </w:rPr>
        <w:t>病媒生物密度评</w:t>
      </w:r>
      <w:r>
        <w:rPr>
          <w:rFonts w:hint="eastAsia" w:ascii="宋体" w:hAnsi="宋体" w:eastAsia="宋体" w:cs="宋体"/>
          <w:color w:val="000000"/>
          <w:spacing w:val="4"/>
          <w:sz w:val="21"/>
          <w:szCs w:val="21"/>
          <w:lang w:eastAsia="zh-CN"/>
        </w:rPr>
        <w:t>估</w:t>
      </w:r>
      <w:r>
        <w:rPr>
          <w:rFonts w:hint="eastAsia" w:ascii="宋体" w:hAnsi="宋体" w:cs="宋体"/>
          <w:color w:val="000000"/>
          <w:spacing w:val="4"/>
          <w:sz w:val="21"/>
          <w:szCs w:val="21"/>
          <w:lang w:eastAsia="zh-CN"/>
        </w:rPr>
        <w:t>。</w:t>
      </w:r>
    </w:p>
    <w:p>
      <w:pPr>
        <w:spacing w:line="360" w:lineRule="auto"/>
        <w:ind w:firstLine="420" w:firstLineChars="200"/>
        <w:rPr>
          <w:rFonts w:ascii="宋体" w:hAnsi="宋体" w:cs="宋体"/>
          <w:bCs/>
          <w:szCs w:val="21"/>
        </w:rPr>
      </w:pPr>
      <w:r>
        <w:rPr>
          <w:rFonts w:hint="eastAsia" w:ascii="宋体" w:hAnsi="宋体" w:cs="宋体"/>
          <w:bCs/>
          <w:szCs w:val="21"/>
        </w:rPr>
        <w:t>5、其他要求</w:t>
      </w:r>
    </w:p>
    <w:p>
      <w:pPr>
        <w:spacing w:line="360" w:lineRule="auto"/>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①</w:t>
      </w:r>
      <w:r>
        <w:rPr>
          <w:rFonts w:hint="eastAsia" w:ascii="宋体" w:hAnsi="宋体" w:cs="宋体"/>
          <w:bCs/>
          <w:szCs w:val="21"/>
          <w:highlight w:val="none"/>
          <w:lang w:eastAsia="zh-CN"/>
        </w:rPr>
        <w:t>供应商</w:t>
      </w:r>
      <w:r>
        <w:rPr>
          <w:rFonts w:hint="eastAsia" w:ascii="宋体" w:hAnsi="宋体" w:cs="宋体"/>
          <w:bCs/>
          <w:szCs w:val="21"/>
          <w:highlight w:val="none"/>
        </w:rPr>
        <w:t>按国家、省、市有关法律法规文件规定，负责做好员工的各种保险、安全等管理工作，服务人员名单及相关资料，必须报采购人备案，完善工作记录，并由采购人确认。如因管理不善出现违法违规事件，给采购人造成损失，由</w:t>
      </w:r>
      <w:r>
        <w:rPr>
          <w:rFonts w:hint="eastAsia" w:ascii="宋体" w:hAnsi="宋体" w:cs="宋体"/>
          <w:bCs/>
          <w:szCs w:val="21"/>
          <w:highlight w:val="none"/>
          <w:lang w:eastAsia="zh-CN"/>
        </w:rPr>
        <w:t>供应商</w:t>
      </w:r>
      <w:r>
        <w:rPr>
          <w:rFonts w:hint="eastAsia" w:ascii="宋体" w:hAnsi="宋体" w:cs="宋体"/>
          <w:bCs/>
          <w:szCs w:val="21"/>
          <w:highlight w:val="none"/>
        </w:rPr>
        <w:t>负责所有的法律经济责任</w:t>
      </w:r>
      <w:r>
        <w:rPr>
          <w:rFonts w:hint="eastAsia" w:ascii="宋体" w:hAnsi="宋体" w:cs="宋体"/>
          <w:bCs/>
          <w:szCs w:val="21"/>
          <w:highlight w:val="none"/>
          <w:lang w:eastAsia="zh-CN"/>
        </w:rPr>
        <w:t>。</w:t>
      </w:r>
    </w:p>
    <w:p>
      <w:pPr>
        <w:spacing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rPr>
        <w:t>②</w:t>
      </w:r>
      <w:r>
        <w:rPr>
          <w:rFonts w:hint="eastAsia" w:ascii="宋体" w:hAnsi="宋体" w:cs="宋体"/>
          <w:bCs/>
          <w:szCs w:val="21"/>
          <w:highlight w:val="none"/>
          <w:lang w:eastAsia="zh-CN"/>
        </w:rPr>
        <w:t>供应商</w:t>
      </w:r>
      <w:r>
        <w:rPr>
          <w:rFonts w:hint="eastAsia" w:ascii="宋体" w:hAnsi="宋体" w:cs="宋体"/>
          <w:bCs/>
          <w:szCs w:val="21"/>
          <w:highlight w:val="none"/>
        </w:rPr>
        <w:t>自觉遵守国家法律法规，服从采购人的管理，遵守采购人的各项规章制度，服务期间不得影响，干扰采购人工作人员正常的工作秩序。采购人对灭鼠杀虫工作的指导意见或指出</w:t>
      </w:r>
      <w:r>
        <w:rPr>
          <w:rFonts w:hint="eastAsia" w:ascii="宋体" w:hAnsi="宋体" w:cs="宋体"/>
          <w:bCs/>
          <w:szCs w:val="21"/>
          <w:highlight w:val="none"/>
          <w:lang w:eastAsia="zh-CN"/>
        </w:rPr>
        <w:t>供应商</w:t>
      </w:r>
      <w:r>
        <w:rPr>
          <w:rFonts w:hint="eastAsia" w:ascii="宋体" w:hAnsi="宋体" w:cs="宋体"/>
          <w:bCs/>
          <w:szCs w:val="21"/>
          <w:highlight w:val="none"/>
        </w:rPr>
        <w:t>工作的不足之处，</w:t>
      </w:r>
      <w:r>
        <w:rPr>
          <w:rFonts w:hint="eastAsia" w:ascii="宋体" w:hAnsi="宋体" w:cs="宋体"/>
          <w:bCs/>
          <w:szCs w:val="21"/>
          <w:highlight w:val="none"/>
          <w:lang w:eastAsia="zh-CN"/>
        </w:rPr>
        <w:t>供应商</w:t>
      </w:r>
      <w:r>
        <w:rPr>
          <w:rFonts w:hint="eastAsia" w:ascii="宋体" w:hAnsi="宋体" w:cs="宋体"/>
          <w:bCs/>
          <w:szCs w:val="21"/>
          <w:highlight w:val="none"/>
        </w:rPr>
        <w:t>须无条件执行和改进，直至达到合同和本</w:t>
      </w:r>
      <w:r>
        <w:rPr>
          <w:rFonts w:hint="eastAsia" w:ascii="宋体" w:hAnsi="宋体" w:cs="宋体"/>
          <w:bCs/>
          <w:szCs w:val="21"/>
          <w:highlight w:val="none"/>
          <w:lang w:eastAsia="zh-CN"/>
        </w:rPr>
        <w:t>用户需求</w:t>
      </w:r>
      <w:r>
        <w:rPr>
          <w:rFonts w:hint="eastAsia" w:ascii="宋体" w:hAnsi="宋体" w:cs="宋体"/>
          <w:bCs/>
          <w:szCs w:val="21"/>
          <w:highlight w:val="none"/>
        </w:rPr>
        <w:t>文件的相关规定</w:t>
      </w:r>
      <w:r>
        <w:rPr>
          <w:rFonts w:hint="eastAsia" w:ascii="宋体" w:hAnsi="宋体" w:cs="宋体"/>
          <w:bCs/>
          <w:szCs w:val="21"/>
          <w:highlight w:val="none"/>
          <w:lang w:eastAsia="zh-CN"/>
        </w:rPr>
        <w:t>。</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③</w:t>
      </w:r>
      <w:r>
        <w:rPr>
          <w:rFonts w:hint="eastAsia" w:ascii="宋体" w:hAnsi="宋体" w:cs="宋体"/>
          <w:bCs/>
          <w:szCs w:val="21"/>
          <w:highlight w:val="none"/>
          <w:lang w:eastAsia="zh-CN"/>
        </w:rPr>
        <w:t>供应商</w:t>
      </w:r>
      <w:r>
        <w:rPr>
          <w:rFonts w:hint="eastAsia" w:ascii="宋体" w:hAnsi="宋体" w:cs="宋体"/>
          <w:bCs/>
          <w:szCs w:val="21"/>
          <w:highlight w:val="none"/>
        </w:rPr>
        <w:t>要积极配合采购人按上级卫生部门的布置，开展灭鼠杀虫工作。采购人如迎接上级单位检查，或各类评估等重大活动，</w:t>
      </w:r>
      <w:r>
        <w:rPr>
          <w:rFonts w:hint="eastAsia" w:ascii="宋体" w:hAnsi="宋体" w:cs="宋体"/>
          <w:bCs/>
          <w:szCs w:val="21"/>
          <w:highlight w:val="none"/>
          <w:lang w:eastAsia="zh-CN"/>
        </w:rPr>
        <w:t>供应商</w:t>
      </w:r>
      <w:r>
        <w:rPr>
          <w:rFonts w:hint="eastAsia" w:ascii="宋体" w:hAnsi="宋体" w:cs="宋体"/>
          <w:bCs/>
          <w:szCs w:val="21"/>
          <w:highlight w:val="none"/>
        </w:rPr>
        <w:t>应积极组织人力配合，做好相关工作，确保出效果、树形象，紧急情况1小时</w:t>
      </w:r>
      <w:r>
        <w:rPr>
          <w:rFonts w:ascii="宋体" w:hAnsi="宋体" w:cs="宋体"/>
          <w:bCs/>
          <w:szCs w:val="21"/>
          <w:highlight w:val="none"/>
        </w:rPr>
        <w:t>内到达现场</w:t>
      </w:r>
      <w:r>
        <w:rPr>
          <w:rFonts w:hint="eastAsia" w:ascii="宋体" w:hAnsi="宋体" w:cs="宋体"/>
          <w:bCs/>
          <w:szCs w:val="21"/>
          <w:highlight w:val="none"/>
        </w:rPr>
        <w:t>，采购人不另行支付服务费用。</w:t>
      </w:r>
      <w:r>
        <w:rPr>
          <w:rFonts w:hint="eastAsia" w:ascii="宋体" w:hAnsi="宋体" w:cs="宋体"/>
          <w:bCs/>
          <w:szCs w:val="21"/>
          <w:highlight w:val="none"/>
          <w:lang w:eastAsia="zh-CN"/>
        </w:rPr>
        <w:t>供应商</w:t>
      </w:r>
      <w:r>
        <w:rPr>
          <w:rFonts w:hint="eastAsia" w:ascii="宋体" w:hAnsi="宋体" w:eastAsia="宋体" w:cs="宋体"/>
          <w:b w:val="0"/>
          <w:bCs w:val="0"/>
          <w:color w:val="000000"/>
          <w:sz w:val="21"/>
          <w:szCs w:val="21"/>
        </w:rPr>
        <w:t>项目现场负责人在接到</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通知疫点位置或集合地点后</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（以</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通过电话或微信通知时间开始计时）到达指定位置并察看</w:t>
      </w:r>
      <w:r>
        <w:rPr>
          <w:rFonts w:hint="eastAsia" w:ascii="宋体" w:hAnsi="宋体" w:eastAsia="宋体" w:cs="宋体"/>
          <w:b w:val="0"/>
          <w:bCs w:val="0"/>
          <w:color w:val="000000"/>
          <w:sz w:val="21"/>
          <w:szCs w:val="21"/>
          <w:lang w:eastAsia="zh-CN"/>
        </w:rPr>
        <w:t>现场</w:t>
      </w:r>
      <w:r>
        <w:rPr>
          <w:rFonts w:hint="eastAsia" w:ascii="宋体" w:hAnsi="宋体" w:eastAsia="宋体" w:cs="宋体"/>
          <w:b w:val="0"/>
          <w:bCs w:val="0"/>
          <w:color w:val="000000"/>
          <w:sz w:val="21"/>
          <w:szCs w:val="21"/>
        </w:rPr>
        <w:t>环境，并于5小时内（以</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通过电话或微信通知到指定位置的时间开始计时）制定处理方案报甲方审批</w:t>
      </w:r>
      <w:r>
        <w:rPr>
          <w:rFonts w:hint="eastAsia" w:ascii="宋体" w:hAnsi="宋体" w:eastAsia="宋体" w:cs="宋体"/>
          <w:b w:val="0"/>
          <w:bCs w:val="0"/>
          <w:color w:val="000000"/>
          <w:sz w:val="21"/>
          <w:szCs w:val="21"/>
          <w:lang w:eastAsia="zh-CN"/>
        </w:rPr>
        <w:t>。</w:t>
      </w:r>
      <w:r>
        <w:rPr>
          <w:rFonts w:hint="eastAsia" w:ascii="宋体" w:hAnsi="宋体" w:cs="宋体"/>
          <w:b w:val="0"/>
          <w:bCs w:val="0"/>
          <w:color w:val="000000"/>
          <w:sz w:val="21"/>
          <w:szCs w:val="21"/>
          <w:lang w:eastAsia="zh-CN"/>
        </w:rPr>
        <w:t>供应商</w:t>
      </w:r>
      <w:r>
        <w:rPr>
          <w:rFonts w:hint="eastAsia" w:ascii="宋体" w:hAnsi="宋体" w:eastAsia="宋体" w:cs="宋体"/>
          <w:b w:val="0"/>
          <w:bCs w:val="0"/>
          <w:color w:val="000000"/>
          <w:sz w:val="21"/>
          <w:szCs w:val="21"/>
        </w:rPr>
        <w:t>应按照</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要求列出项目详细并切实可行的处理方案</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处理方</w:t>
      </w:r>
      <w:r>
        <w:rPr>
          <w:rFonts w:hint="eastAsia" w:ascii="宋体" w:hAnsi="宋体" w:eastAsia="宋体" w:cs="宋体"/>
          <w:b w:val="0"/>
          <w:bCs w:val="0"/>
          <w:sz w:val="21"/>
          <w:szCs w:val="21"/>
        </w:rPr>
        <w:t>案必须包括标明疫点核心区</w:t>
      </w:r>
      <w:r>
        <w:rPr>
          <w:rFonts w:hint="eastAsia" w:ascii="宋体" w:hAnsi="宋体" w:eastAsia="宋体" w:cs="宋体"/>
          <w:b w:val="0"/>
          <w:bCs w:val="0"/>
          <w:color w:val="000000"/>
          <w:sz w:val="21"/>
          <w:szCs w:val="21"/>
          <w:lang w:eastAsia="zh-CN"/>
        </w:rPr>
        <w:t>蚊媒处置</w:t>
      </w:r>
      <w:r>
        <w:rPr>
          <w:rFonts w:hint="eastAsia" w:ascii="宋体" w:hAnsi="宋体" w:eastAsia="宋体" w:cs="宋体"/>
          <w:b w:val="0"/>
          <w:bCs w:val="0"/>
          <w:sz w:val="21"/>
          <w:szCs w:val="21"/>
        </w:rPr>
        <w:t>范围的地图、</w:t>
      </w:r>
      <w:r>
        <w:rPr>
          <w:rFonts w:hint="eastAsia" w:ascii="宋体" w:hAnsi="宋体" w:eastAsia="宋体" w:cs="宋体"/>
          <w:b w:val="0"/>
          <w:bCs w:val="0"/>
          <w:sz w:val="21"/>
          <w:szCs w:val="21"/>
          <w:lang w:eastAsia="zh-CN"/>
        </w:rPr>
        <w:t>具体的</w:t>
      </w:r>
      <w:r>
        <w:rPr>
          <w:rFonts w:hint="eastAsia" w:ascii="宋体" w:hAnsi="宋体" w:eastAsia="宋体" w:cs="宋体"/>
          <w:b w:val="0"/>
          <w:bCs w:val="0"/>
          <w:sz w:val="21"/>
          <w:szCs w:val="21"/>
        </w:rPr>
        <w:t>消杀线路、使用的</w:t>
      </w:r>
      <w:r>
        <w:rPr>
          <w:rFonts w:hint="eastAsia" w:ascii="宋体" w:hAnsi="宋体" w:eastAsia="宋体" w:cs="宋体"/>
          <w:b w:val="0"/>
          <w:bCs w:val="0"/>
          <w:sz w:val="21"/>
          <w:szCs w:val="21"/>
          <w:lang w:eastAsia="zh-CN"/>
        </w:rPr>
        <w:t>器械及配置</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如宝特星</w:t>
      </w:r>
      <w:r>
        <w:rPr>
          <w:rFonts w:hint="eastAsia" w:ascii="宋体" w:hAnsi="宋体" w:eastAsia="宋体" w:cs="宋体"/>
          <w:b w:val="0"/>
          <w:bCs w:val="0"/>
          <w:sz w:val="21"/>
          <w:szCs w:val="21"/>
        </w:rPr>
        <w:t>超低容量</w:t>
      </w:r>
      <w:r>
        <w:rPr>
          <w:rFonts w:hint="eastAsia" w:ascii="宋体" w:hAnsi="宋体" w:eastAsia="宋体" w:cs="宋体"/>
          <w:b w:val="0"/>
          <w:bCs w:val="0"/>
          <w:sz w:val="21"/>
          <w:szCs w:val="21"/>
          <w:lang w:eastAsia="zh-CN"/>
        </w:rPr>
        <w:t>喷雾器</w:t>
      </w:r>
      <w:r>
        <w:rPr>
          <w:rFonts w:hint="eastAsia" w:ascii="宋体" w:hAnsi="宋体" w:eastAsia="宋体" w:cs="宋体"/>
          <w:b w:val="0"/>
          <w:bCs w:val="0"/>
          <w:sz w:val="21"/>
          <w:szCs w:val="21"/>
        </w:rPr>
        <w:t>使用Nozzle 58喷嘴）、拟使用的消杀药物</w:t>
      </w:r>
      <w:r>
        <w:rPr>
          <w:rFonts w:hint="eastAsia" w:ascii="宋体" w:hAnsi="宋体" w:eastAsia="宋体" w:cs="宋体"/>
          <w:b w:val="0"/>
          <w:bCs w:val="0"/>
          <w:sz w:val="21"/>
          <w:szCs w:val="21"/>
          <w:lang w:eastAsia="zh-CN"/>
        </w:rPr>
        <w:t>及配制浓度</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步速、</w:t>
      </w:r>
      <w:r>
        <w:rPr>
          <w:rFonts w:hint="eastAsia" w:ascii="宋体" w:hAnsi="宋体" w:eastAsia="宋体" w:cs="宋体"/>
          <w:b w:val="0"/>
          <w:bCs w:val="0"/>
          <w:sz w:val="21"/>
          <w:szCs w:val="21"/>
        </w:rPr>
        <w:t>参加人员名单（包括姓名、身份证号、手机号码）</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具体分工</w:t>
      </w:r>
      <w:r>
        <w:rPr>
          <w:rFonts w:hint="eastAsia" w:ascii="宋体" w:hAnsi="宋体" w:eastAsia="宋体" w:cs="宋体"/>
          <w:b w:val="0"/>
          <w:bCs w:val="0"/>
          <w:sz w:val="21"/>
          <w:szCs w:val="21"/>
          <w:lang w:eastAsia="zh-CN"/>
        </w:rPr>
        <w:t>和相关工作措施及注意事项等</w:t>
      </w:r>
      <w:r>
        <w:rPr>
          <w:rFonts w:hint="eastAsia" w:ascii="宋体" w:hAnsi="宋体" w:eastAsia="宋体" w:cs="宋体"/>
          <w:b w:val="0"/>
          <w:bCs w:val="0"/>
          <w:sz w:val="21"/>
          <w:szCs w:val="21"/>
        </w:rPr>
        <w:t>。</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4 \* GB3 </w:instrText>
      </w:r>
      <w:r>
        <w:rPr>
          <w:rFonts w:hint="eastAsia" w:ascii="宋体" w:hAnsi="宋体" w:cs="宋体"/>
          <w:bCs/>
          <w:szCs w:val="21"/>
          <w:highlight w:val="none"/>
        </w:rPr>
        <w:fldChar w:fldCharType="separate"/>
      </w:r>
      <w:r>
        <w:rPr>
          <w:rFonts w:hint="eastAsia" w:ascii="宋体" w:hAnsi="宋体" w:cs="宋体"/>
          <w:bCs/>
          <w:szCs w:val="21"/>
          <w:highlight w:val="none"/>
        </w:rPr>
        <w:t>④</w:t>
      </w:r>
      <w:r>
        <w:rPr>
          <w:rFonts w:hint="eastAsia" w:ascii="宋体" w:hAnsi="宋体" w:cs="宋体"/>
          <w:bCs/>
          <w:szCs w:val="21"/>
          <w:highlight w:val="none"/>
        </w:rPr>
        <w:fldChar w:fldCharType="end"/>
      </w:r>
      <w:r>
        <w:rPr>
          <w:rFonts w:hint="eastAsia" w:ascii="宋体" w:hAnsi="宋体" w:cs="宋体"/>
          <w:bCs/>
          <w:szCs w:val="21"/>
          <w:highlight w:val="none"/>
        </w:rPr>
        <w:t>药品储备：由采购人提供储存空间，存放足够用量的各类灭杀药品。</w:t>
      </w:r>
    </w:p>
    <w:p>
      <w:pPr>
        <w:spacing w:line="360" w:lineRule="auto"/>
        <w:ind w:firstLine="420" w:firstLineChars="200"/>
        <w:rPr>
          <w:rFonts w:hint="eastAsia" w:ascii="宋体" w:hAnsi="宋体" w:eastAsia="宋体" w:cs="宋体"/>
          <w:b w:val="0"/>
          <w:bCs/>
          <w:color w:val="FF0000"/>
          <w:szCs w:val="21"/>
        </w:rPr>
      </w:pPr>
      <w:r>
        <w:rPr>
          <w:rFonts w:hint="eastAsia" w:ascii="宋体" w:hAnsi="宋体" w:eastAsia="宋体" w:cs="宋体"/>
          <w:b w:val="0"/>
          <w:bCs/>
          <w:color w:val="FF0000"/>
          <w:szCs w:val="21"/>
        </w:rPr>
        <w:t>⑤★人员配置要求：灭四害服务项目</w:t>
      </w:r>
      <w:r>
        <w:rPr>
          <w:rFonts w:hint="eastAsia" w:ascii="宋体" w:hAnsi="宋体" w:cs="宋体"/>
          <w:b w:val="0"/>
          <w:bCs/>
          <w:color w:val="FF0000"/>
          <w:szCs w:val="21"/>
          <w:lang w:eastAsia="zh-CN"/>
        </w:rPr>
        <w:t>成交供应商</w:t>
      </w:r>
      <w:r>
        <w:rPr>
          <w:rFonts w:hint="eastAsia" w:ascii="宋体" w:hAnsi="宋体" w:eastAsia="宋体" w:cs="宋体"/>
          <w:b w:val="0"/>
          <w:bCs/>
          <w:color w:val="FF0000"/>
          <w:szCs w:val="21"/>
        </w:rPr>
        <w:t>派</w:t>
      </w:r>
      <w:r>
        <w:rPr>
          <w:rFonts w:hint="eastAsia" w:ascii="宋体" w:hAnsi="宋体" w:cs="宋体"/>
          <w:b w:val="0"/>
          <w:bCs/>
          <w:color w:val="FF0000"/>
          <w:szCs w:val="21"/>
          <w:lang w:eastAsia="zh-CN"/>
        </w:rPr>
        <w:t>每次全院区消杀委派</w:t>
      </w:r>
      <w:r>
        <w:rPr>
          <w:rFonts w:hint="eastAsia" w:ascii="宋体" w:hAnsi="宋体" w:eastAsia="宋体" w:cs="宋体"/>
          <w:b w:val="0"/>
          <w:bCs/>
          <w:color w:val="FF0000"/>
          <w:szCs w:val="21"/>
        </w:rPr>
        <w:t>不少于</w:t>
      </w:r>
      <w:r>
        <w:rPr>
          <w:rFonts w:hint="eastAsia" w:ascii="宋体" w:hAnsi="宋体" w:cs="宋体"/>
          <w:b w:val="0"/>
          <w:bCs/>
          <w:color w:val="FF0000"/>
          <w:szCs w:val="21"/>
          <w:lang w:val="en-US" w:eastAsia="zh-CN"/>
        </w:rPr>
        <w:t>5</w:t>
      </w:r>
      <w:r>
        <w:rPr>
          <w:rFonts w:hint="eastAsia" w:ascii="宋体" w:hAnsi="宋体" w:eastAsia="宋体" w:cs="宋体"/>
          <w:b w:val="0"/>
          <w:bCs/>
          <w:color w:val="FF0000"/>
          <w:szCs w:val="21"/>
        </w:rPr>
        <w:t>名专业消杀人员，越秀院区不少于</w:t>
      </w:r>
      <w:r>
        <w:rPr>
          <w:rFonts w:hint="eastAsia" w:ascii="宋体" w:hAnsi="宋体" w:cs="宋体"/>
          <w:b w:val="0"/>
          <w:bCs/>
          <w:color w:val="FF0000"/>
          <w:szCs w:val="21"/>
          <w:lang w:val="en-US" w:eastAsia="zh-CN"/>
        </w:rPr>
        <w:t>3</w:t>
      </w:r>
      <w:r>
        <w:rPr>
          <w:rFonts w:hint="eastAsia" w:ascii="宋体" w:hAnsi="宋体" w:cs="宋体"/>
          <w:b w:val="0"/>
          <w:bCs/>
          <w:color w:val="FF0000"/>
          <w:szCs w:val="21"/>
          <w:lang w:eastAsia="zh-CN"/>
        </w:rPr>
        <w:t>名</w:t>
      </w:r>
      <w:r>
        <w:rPr>
          <w:rFonts w:hint="eastAsia" w:ascii="宋体" w:hAnsi="宋体" w:eastAsia="宋体" w:cs="宋体"/>
          <w:b w:val="0"/>
          <w:bCs/>
          <w:color w:val="FF0000"/>
          <w:szCs w:val="21"/>
        </w:rPr>
        <w:t>，黄埔院区不少于</w:t>
      </w:r>
      <w:r>
        <w:rPr>
          <w:rFonts w:hint="eastAsia" w:ascii="宋体" w:hAnsi="宋体" w:cs="宋体"/>
          <w:b w:val="0"/>
          <w:bCs/>
          <w:color w:val="FF0000"/>
          <w:szCs w:val="21"/>
          <w:lang w:val="en-US" w:eastAsia="zh-CN"/>
        </w:rPr>
        <w:t>2</w:t>
      </w:r>
      <w:r>
        <w:rPr>
          <w:rFonts w:hint="eastAsia" w:ascii="宋体" w:hAnsi="宋体" w:cs="宋体"/>
          <w:b w:val="0"/>
          <w:bCs/>
          <w:color w:val="FF0000"/>
          <w:szCs w:val="21"/>
          <w:lang w:eastAsia="zh-CN"/>
        </w:rPr>
        <w:t>名。其余临时应急消杀委派不少于</w:t>
      </w:r>
      <w:r>
        <w:rPr>
          <w:rFonts w:hint="eastAsia" w:ascii="宋体" w:hAnsi="宋体" w:cs="宋体"/>
          <w:b w:val="0"/>
          <w:bCs/>
          <w:color w:val="FF0000"/>
          <w:szCs w:val="21"/>
          <w:lang w:val="en-US" w:eastAsia="zh-CN"/>
        </w:rPr>
        <w:t>2名专业消杀人员，越秀院区和黄埔院区各不少于1名。</w:t>
      </w:r>
      <w:r>
        <w:rPr>
          <w:rFonts w:hint="eastAsia" w:ascii="宋体" w:hAnsi="宋体" w:cs="宋体"/>
          <w:b w:val="0"/>
          <w:bCs/>
          <w:color w:val="FF0000"/>
          <w:szCs w:val="21"/>
          <w:lang w:eastAsia="zh-CN"/>
        </w:rPr>
        <w:t>供应商</w:t>
      </w:r>
      <w:r>
        <w:rPr>
          <w:rFonts w:hint="eastAsia" w:ascii="宋体" w:hAnsi="宋体" w:eastAsia="宋体" w:cs="宋体"/>
          <w:b w:val="0"/>
          <w:bCs/>
          <w:color w:val="FF0000"/>
          <w:szCs w:val="21"/>
        </w:rPr>
        <w:t>须按</w:t>
      </w:r>
      <w:r>
        <w:rPr>
          <w:rFonts w:hint="eastAsia" w:ascii="宋体" w:hAnsi="宋体" w:cs="宋体"/>
          <w:b w:val="0"/>
          <w:bCs/>
          <w:color w:val="FF0000"/>
          <w:szCs w:val="21"/>
          <w:lang w:eastAsia="zh-CN"/>
        </w:rPr>
        <w:t>用户需求</w:t>
      </w:r>
      <w:r>
        <w:rPr>
          <w:rFonts w:hint="eastAsia" w:ascii="宋体" w:hAnsi="宋体" w:eastAsia="宋体" w:cs="宋体"/>
          <w:b w:val="0"/>
          <w:bCs/>
          <w:color w:val="FF0000"/>
          <w:szCs w:val="21"/>
        </w:rPr>
        <w:t>文件配置相关人员，如人员有调整的，经</w:t>
      </w:r>
      <w:r>
        <w:rPr>
          <w:rFonts w:hint="eastAsia" w:ascii="宋体" w:hAnsi="宋体" w:cs="宋体"/>
          <w:b w:val="0"/>
          <w:bCs/>
          <w:color w:val="FF0000"/>
          <w:szCs w:val="21"/>
          <w:lang w:eastAsia="zh-CN"/>
        </w:rPr>
        <w:t>采购人</w:t>
      </w:r>
      <w:r>
        <w:rPr>
          <w:rFonts w:hint="eastAsia" w:ascii="宋体" w:hAnsi="宋体" w:eastAsia="宋体" w:cs="宋体"/>
          <w:b w:val="0"/>
          <w:bCs/>
          <w:color w:val="FF0000"/>
          <w:szCs w:val="21"/>
        </w:rPr>
        <w:t>同意后更换资质条件相同或优于要求的人员。</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⑥</w:t>
      </w:r>
      <w:r>
        <w:rPr>
          <w:rFonts w:hint="eastAsia" w:ascii="宋体" w:hAnsi="宋体" w:eastAsia="宋体" w:cs="宋体"/>
          <w:b w:val="0"/>
          <w:bCs/>
          <w:szCs w:val="21"/>
          <w:lang w:eastAsia="zh-CN"/>
        </w:rPr>
        <w:t>人员业务能力要求：</w:t>
      </w:r>
      <w:r>
        <w:rPr>
          <w:rFonts w:hint="eastAsia" w:ascii="宋体" w:hAnsi="宋体" w:cs="宋体"/>
          <w:b w:val="0"/>
          <w:bCs/>
          <w:szCs w:val="21"/>
          <w:lang w:eastAsia="zh-CN"/>
        </w:rPr>
        <w:t>供应商</w:t>
      </w:r>
      <w:r>
        <w:rPr>
          <w:rFonts w:hint="eastAsia" w:ascii="宋体" w:hAnsi="宋体" w:eastAsia="宋体" w:cs="宋体"/>
          <w:b w:val="0"/>
          <w:bCs/>
          <w:color w:val="auto"/>
          <w:sz w:val="21"/>
          <w:szCs w:val="21"/>
        </w:rPr>
        <w:t>自行负责</w:t>
      </w:r>
      <w:r>
        <w:rPr>
          <w:rFonts w:hint="eastAsia" w:ascii="宋体" w:hAnsi="宋体" w:eastAsia="宋体" w:cs="宋体"/>
          <w:b w:val="0"/>
          <w:bCs/>
          <w:color w:val="auto"/>
          <w:sz w:val="21"/>
          <w:szCs w:val="21"/>
          <w:lang w:eastAsia="zh-CN"/>
        </w:rPr>
        <w:t>蚊媒控制</w:t>
      </w:r>
      <w:r>
        <w:rPr>
          <w:rFonts w:hint="eastAsia" w:ascii="宋体" w:hAnsi="宋体" w:eastAsia="宋体" w:cs="宋体"/>
          <w:b w:val="0"/>
          <w:bCs/>
          <w:color w:val="auto"/>
          <w:sz w:val="21"/>
          <w:szCs w:val="21"/>
        </w:rPr>
        <w:t>队伍的办公场所和员工管理、培训，要求所有员工认真负责，孳生地清查人员具备孳生地查找和清理能力，消杀人员熟练掌握消杀器械的使用和常用药物的配制</w:t>
      </w:r>
      <w:r>
        <w:rPr>
          <w:rFonts w:hint="eastAsia" w:ascii="宋体" w:hAnsi="宋体" w:eastAsia="宋体" w:cs="宋体"/>
          <w:b w:val="0"/>
          <w:bCs/>
          <w:color w:val="auto"/>
          <w:sz w:val="21"/>
          <w:szCs w:val="21"/>
          <w:lang w:eastAsia="zh-CN"/>
        </w:rPr>
        <w:t>使用</w:t>
      </w:r>
      <w:r>
        <w:rPr>
          <w:rFonts w:hint="eastAsia" w:ascii="宋体" w:hAnsi="宋体" w:eastAsia="宋体" w:cs="宋体"/>
          <w:b w:val="0"/>
          <w:bCs/>
          <w:color w:val="auto"/>
          <w:sz w:val="21"/>
          <w:szCs w:val="21"/>
        </w:rPr>
        <w:t>方法，保证各项工作任务保质保量高效完成。</w:t>
      </w:r>
    </w:p>
    <w:p>
      <w:pPr>
        <w:spacing w:line="360" w:lineRule="auto"/>
        <w:ind w:firstLine="420" w:firstLineChars="200"/>
        <w:rPr>
          <w:rFonts w:hint="eastAsia" w:ascii="宋体" w:hAnsi="宋体" w:cs="宋体"/>
          <w:bCs/>
          <w:szCs w:val="21"/>
          <w:highlight w:val="none"/>
        </w:rPr>
      </w:pPr>
    </w:p>
    <w:p>
      <w:pPr>
        <w:spacing w:line="360" w:lineRule="auto"/>
        <w:ind w:firstLine="420" w:firstLineChars="200"/>
        <w:rPr>
          <w:rFonts w:ascii="宋体" w:hAnsi="宋体" w:cs="宋体"/>
          <w:bCs/>
          <w:szCs w:val="21"/>
        </w:rPr>
      </w:pPr>
      <w:r>
        <w:rPr>
          <w:rFonts w:hint="eastAsia" w:ascii="宋体" w:hAnsi="宋体" w:cs="宋体"/>
          <w:bCs/>
          <w:szCs w:val="21"/>
        </w:rPr>
        <w:t>6、考评办法</w:t>
      </w:r>
    </w:p>
    <w:p>
      <w:pPr>
        <w:spacing w:line="360" w:lineRule="auto"/>
        <w:jc w:val="center"/>
        <w:rPr>
          <w:rStyle w:val="7"/>
          <w:rFonts w:ascii="宋体" w:hAnsi="宋体"/>
        </w:rPr>
      </w:pPr>
      <w:r>
        <w:rPr>
          <w:rFonts w:hint="eastAsia" w:ascii="宋体" w:hAnsi="宋体"/>
          <w:b/>
          <w:bCs/>
          <w:szCs w:val="21"/>
        </w:rPr>
        <w:t>四害消杀服务质量验收月度考核评价表</w:t>
      </w: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■管理部门经办人签字：         年    月    日</w:t>
      </w:r>
    </w:p>
    <w:p>
      <w:pPr>
        <w:spacing w:line="360" w:lineRule="auto"/>
        <w:rPr>
          <w:rFonts w:hint="eastAsia" w:ascii="宋体" w:hAnsi="宋体"/>
          <w:szCs w:val="21"/>
        </w:rPr>
      </w:pPr>
      <w:r>
        <w:rPr>
          <w:rFonts w:hint="eastAsia" w:ascii="宋体" w:hAnsi="宋体"/>
          <w:szCs w:val="21"/>
        </w:rPr>
        <w:t>■管理部门负责人签字：         年    月    日</w:t>
      </w:r>
    </w:p>
    <w:p>
      <w:pPr>
        <w:spacing w:line="360" w:lineRule="auto"/>
        <w:rPr>
          <w:rFonts w:hint="eastAsia" w:ascii="宋体" w:hAnsi="宋体"/>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2"/>
        <w:gridCol w:w="2481"/>
        <w:gridCol w:w="3809"/>
        <w:gridCol w:w="709"/>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№1</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老鼠防治验收评估项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沿建筑物外围或容易发生鼠患区域定期检查、投放鼠药及粘鼠板</w:t>
            </w:r>
          </w:p>
        </w:tc>
        <w:tc>
          <w:tcPr>
            <w:tcW w:w="709" w:type="dxa"/>
            <w:tcBorders>
              <w:top w:val="single" w:color="auto" w:sz="4" w:space="0"/>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851" w:type="dxa"/>
            <w:tcBorders>
              <w:top w:val="single" w:color="auto" w:sz="4" w:space="0"/>
            </w:tcBorders>
            <w:noWrap w:val="0"/>
            <w:vAlign w:val="top"/>
          </w:tcPr>
          <w:p>
            <w:pPr>
              <w:jc w:val="center"/>
              <w:rPr>
                <w:rFonts w:hint="eastAsia" w:ascii="宋体" w:hAnsi="宋体"/>
                <w:color w:val="FF0000"/>
                <w:szCs w:val="21"/>
              </w:rPr>
            </w:pPr>
          </w:p>
        </w:tc>
        <w:tc>
          <w:tcPr>
            <w:tcW w:w="850" w:type="dxa"/>
            <w:tcBorders>
              <w:top w:val="single" w:color="auto" w:sz="4" w:space="0"/>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楼宇内防治区域内鼠患控制在最低限度，未出现科室投诉</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highlight w:val="none"/>
              </w:rPr>
            </w:pPr>
            <w:r>
              <w:rPr>
                <w:rFonts w:hint="eastAsia" w:ascii="宋体" w:hAnsi="宋体" w:cs="Arial Unicode MS"/>
                <w:szCs w:val="21"/>
                <w:highlight w:val="none"/>
              </w:rPr>
              <w:t>全面检查布放点，及时清理鼠迹并补充药剂</w:t>
            </w:r>
          </w:p>
        </w:tc>
        <w:tc>
          <w:tcPr>
            <w:tcW w:w="709" w:type="dxa"/>
            <w:tcBorders>
              <w:left w:val="single" w:color="auto" w:sz="4" w:space="0"/>
            </w:tcBorders>
            <w:noWrap w:val="0"/>
            <w:vAlign w:val="top"/>
          </w:tcPr>
          <w:p>
            <w:pPr>
              <w:jc w:val="center"/>
              <w:rPr>
                <w:rFonts w:hint="eastAsia"/>
              </w:rPr>
            </w:pPr>
            <w:r>
              <w:rPr>
                <w:rFonts w:hint="eastAsia" w:ascii="宋体" w:hAnsi="宋体" w:cs="宋体"/>
              </w:rPr>
              <w:t>5</w:t>
            </w:r>
          </w:p>
        </w:tc>
        <w:tc>
          <w:tcPr>
            <w:tcW w:w="851"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№2</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蟑螂防治验收评估项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楼宇内各区域蟑螂密度达到国家防治标准，无蟑螂滋生严重现象</w:t>
            </w:r>
          </w:p>
        </w:tc>
        <w:tc>
          <w:tcPr>
            <w:tcW w:w="709" w:type="dxa"/>
            <w:tcBorders>
              <w:top w:val="single" w:color="auto" w:sz="4" w:space="0"/>
              <w:left w:val="single" w:color="auto" w:sz="4" w:space="0"/>
            </w:tcBorders>
            <w:noWrap w:val="0"/>
            <w:vAlign w:val="top"/>
          </w:tcPr>
          <w:p>
            <w:pPr>
              <w:jc w:val="center"/>
            </w:pPr>
            <w:r>
              <w:rPr>
                <w:rFonts w:hint="eastAsia" w:ascii="宋体" w:hAnsi="宋体"/>
                <w:szCs w:val="21"/>
              </w:rPr>
              <w:t>10</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按规定时间到达现场处理应急消杀，消杀效果明显无重复投诉</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按要求规范投放灭蟑药剂</w:t>
            </w:r>
          </w:p>
        </w:tc>
        <w:tc>
          <w:tcPr>
            <w:tcW w:w="709" w:type="dxa"/>
            <w:tcBorders>
              <w:left w:val="single" w:color="auto" w:sz="4" w:space="0"/>
            </w:tcBorders>
            <w:noWrap w:val="0"/>
            <w:vAlign w:val="top"/>
          </w:tcPr>
          <w:p>
            <w:pPr>
              <w:jc w:val="center"/>
            </w:pPr>
            <w:r>
              <w:rPr>
                <w:rFonts w:hint="eastAsia" w:ascii="宋体" w:hAnsi="宋体"/>
                <w:szCs w:val="21"/>
              </w:rPr>
              <w:t>10</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highlight w:val="none"/>
              </w:rPr>
            </w:pPr>
            <w:r>
              <w:rPr>
                <w:rFonts w:hint="eastAsia" w:ascii="宋体" w:hAnsi="宋体" w:cs="Arial Unicode MS"/>
                <w:szCs w:val="21"/>
                <w:highlight w:val="none"/>
              </w:rPr>
              <w:t>按要求及时清理蟑迹</w:t>
            </w:r>
          </w:p>
        </w:tc>
        <w:tc>
          <w:tcPr>
            <w:tcW w:w="709" w:type="dxa"/>
            <w:tcBorders>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№3</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蚊子飞虫</w:t>
            </w:r>
            <w:r>
              <w:rPr>
                <w:rFonts w:hint="eastAsia" w:ascii="宋体" w:hAnsi="宋体" w:cs="宋体"/>
                <w:szCs w:val="21"/>
              </w:rPr>
              <w:t>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按照计划对绿化带、下水道进行全面药物处理，以控制其孳生地</w:t>
            </w:r>
          </w:p>
        </w:tc>
        <w:tc>
          <w:tcPr>
            <w:tcW w:w="709" w:type="dxa"/>
            <w:tcBorders>
              <w:top w:val="single" w:color="auto" w:sz="4" w:space="0"/>
              <w:left w:val="single" w:color="auto" w:sz="4" w:space="0"/>
            </w:tcBorders>
            <w:noWrap w:val="0"/>
            <w:vAlign w:val="top"/>
          </w:tcPr>
          <w:p>
            <w:pPr>
              <w:jc w:val="center"/>
            </w:pPr>
            <w:r>
              <w:rPr>
                <w:rFonts w:hint="eastAsia" w:ascii="宋体" w:hAnsi="宋体"/>
                <w:szCs w:val="21"/>
              </w:rPr>
              <w:t>5</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对地下车库进行全面的成虫和虫卵的消杀处理</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对室内防治区域进行全面消杀处理，无蚊子飞虫重复投诉</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做好预防蚊子飞虫滋生防控工作，避免蚊子飞虫生长</w:t>
            </w:r>
          </w:p>
        </w:tc>
        <w:tc>
          <w:tcPr>
            <w:tcW w:w="709" w:type="dxa"/>
            <w:tcBorders>
              <w:left w:val="single" w:color="auto" w:sz="4" w:space="0"/>
            </w:tcBorders>
            <w:noWrap w:val="0"/>
            <w:vAlign w:val="top"/>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№4</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苍蝇飞虫验收评估项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室外垃圾房进行全面消杀处理</w:t>
            </w:r>
          </w:p>
        </w:tc>
        <w:tc>
          <w:tcPr>
            <w:tcW w:w="709" w:type="dxa"/>
            <w:tcBorders>
              <w:top w:val="single" w:color="auto" w:sz="4" w:space="0"/>
              <w:left w:val="single" w:color="auto" w:sz="4" w:space="0"/>
            </w:tcBorders>
            <w:noWrap w:val="0"/>
            <w:vAlign w:val="top"/>
          </w:tcPr>
          <w:p>
            <w:pPr>
              <w:jc w:val="center"/>
            </w:pPr>
            <w:r>
              <w:rPr>
                <w:rFonts w:hint="eastAsia" w:ascii="宋体" w:hAnsi="宋体"/>
                <w:szCs w:val="21"/>
              </w:rPr>
              <w:t>3</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室内防治区域进行全面消杀处理，控制虫害密度，达到国家标准</w:t>
            </w:r>
          </w:p>
        </w:tc>
        <w:tc>
          <w:tcPr>
            <w:tcW w:w="709" w:type="dxa"/>
            <w:tcBorders>
              <w:left w:val="single" w:color="auto" w:sz="4" w:space="0"/>
            </w:tcBorders>
            <w:noWrap w:val="0"/>
            <w:vAlign w:val="top"/>
          </w:tcPr>
          <w:p>
            <w:pPr>
              <w:jc w:val="center"/>
            </w:pPr>
            <w:r>
              <w:rPr>
                <w:rFonts w:hint="eastAsia" w:ascii="宋体" w:hAnsi="宋体"/>
                <w:szCs w:val="21"/>
              </w:rPr>
              <w:t>2</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对饭堂、手术室等重要区域苍蝇消杀、防控达到科室要求，无投诉</w:t>
            </w:r>
          </w:p>
        </w:tc>
        <w:tc>
          <w:tcPr>
            <w:tcW w:w="709" w:type="dxa"/>
            <w:tcBorders>
              <w:left w:val="single" w:color="auto" w:sz="4" w:space="0"/>
            </w:tcBorders>
            <w:noWrap w:val="0"/>
            <w:vAlign w:val="top"/>
          </w:tcPr>
          <w:p>
            <w:pPr>
              <w:jc w:val="center"/>
            </w:pPr>
            <w:r>
              <w:rPr>
                <w:rFonts w:hint="eastAsia" w:ascii="宋体" w:hAnsi="宋体"/>
                <w:szCs w:val="21"/>
              </w:rPr>
              <w:t>3</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地下车库进行全面的成虫及虫卵消杀处理</w:t>
            </w:r>
          </w:p>
        </w:tc>
        <w:tc>
          <w:tcPr>
            <w:tcW w:w="709" w:type="dxa"/>
            <w:tcBorders>
              <w:left w:val="single" w:color="auto" w:sz="4" w:space="0"/>
            </w:tcBorders>
            <w:noWrap w:val="0"/>
            <w:vAlign w:val="top"/>
          </w:tcPr>
          <w:p>
            <w:pPr>
              <w:jc w:val="center"/>
            </w:pPr>
            <w:r>
              <w:rPr>
                <w:rFonts w:hint="eastAsia" w:ascii="宋体" w:hAnsi="宋体"/>
                <w:szCs w:val="21"/>
              </w:rPr>
              <w:t>2</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№5</w:t>
            </w:r>
          </w:p>
        </w:tc>
        <w:tc>
          <w:tcPr>
            <w:tcW w:w="6290"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服务质量指标值验收评估项</w:t>
            </w:r>
          </w:p>
        </w:tc>
        <w:tc>
          <w:tcPr>
            <w:tcW w:w="709"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851"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290" w:type="dxa"/>
            <w:gridSpan w:val="2"/>
            <w:tcBorders>
              <w:top w:val="single" w:color="auto" w:sz="4"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遵守甲方规章制度，按操作规程安全工作，积极配合甲方人员的工作</w:t>
            </w:r>
          </w:p>
        </w:tc>
        <w:tc>
          <w:tcPr>
            <w:tcW w:w="709" w:type="dxa"/>
            <w:tcBorders>
              <w:top w:val="single" w:color="auto" w:sz="4" w:space="0"/>
              <w:left w:val="single" w:color="auto" w:sz="4" w:space="0"/>
            </w:tcBorders>
            <w:noWrap w:val="0"/>
            <w:vAlign w:val="center"/>
          </w:tcPr>
          <w:p>
            <w:pPr>
              <w:jc w:val="center"/>
            </w:pPr>
            <w:r>
              <w:rPr>
                <w:rFonts w:hint="eastAsia" w:ascii="宋体" w:hAnsi="宋体"/>
                <w:szCs w:val="21"/>
              </w:rPr>
              <w:t>5</w:t>
            </w:r>
          </w:p>
        </w:tc>
        <w:tc>
          <w:tcPr>
            <w:tcW w:w="851"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消杀工作人员着装统一工作服和佩戴工作证</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消杀工作完成后按照实际工作情况填写虫害控制服务报告单，并交甲方签字确认</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无有效投诉案件（指因消杀人员服务差或野蛮作业引发的投诉案件）</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29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无安全责任事故发生（指因消杀人员失责或过失行为而导致的事故）</w:t>
            </w:r>
          </w:p>
        </w:tc>
        <w:tc>
          <w:tcPr>
            <w:tcW w:w="709" w:type="dxa"/>
            <w:tcBorders>
              <w:left w:val="single" w:color="auto" w:sz="4" w:space="0"/>
            </w:tcBorders>
            <w:noWrap w:val="0"/>
            <w:vAlign w:val="center"/>
          </w:tcPr>
          <w:p>
            <w:pPr>
              <w:jc w:val="center"/>
            </w:pPr>
            <w:r>
              <w:rPr>
                <w:rFonts w:hint="eastAsia" w:ascii="宋体" w:hAnsi="宋体"/>
                <w:szCs w:val="21"/>
              </w:rPr>
              <w:t>5</w:t>
            </w:r>
          </w:p>
        </w:tc>
        <w:tc>
          <w:tcPr>
            <w:tcW w:w="851"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322" w:type="dxa"/>
            <w:gridSpan w:val="7"/>
            <w:tcBorders>
              <w:top w:val="single" w:color="auto" w:sz="4" w:space="0"/>
              <w:left w:val="single" w:color="auto" w:sz="12" w:space="0"/>
              <w:right w:val="single" w:color="auto" w:sz="12" w:space="0"/>
            </w:tcBorders>
            <w:noWrap w:val="0"/>
            <w:vAlign w:val="bottom"/>
          </w:tcPr>
          <w:p>
            <w:pPr>
              <w:jc w:val="center"/>
              <w:rPr>
                <w:rFonts w:hint="eastAsia" w:ascii="宋体" w:hAnsi="宋体"/>
                <w:szCs w:val="21"/>
              </w:rPr>
            </w:pPr>
            <w:r>
              <w:rPr>
                <w:rFonts w:hint="eastAsia" w:ascii="宋体" w:hAnsi="宋体"/>
                <w:szCs w:val="21"/>
              </w:rPr>
              <w:t>消杀服务评价结果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30" w:type="dxa"/>
            <w:tcBorders>
              <w:left w:val="single" w:color="auto" w:sz="12" w:space="0"/>
              <w:right w:val="single" w:color="auto" w:sz="6" w:space="0"/>
            </w:tcBorders>
            <w:noWrap w:val="0"/>
            <w:vAlign w:val="center"/>
          </w:tcPr>
          <w:p>
            <w:pPr>
              <w:jc w:val="center"/>
              <w:rPr>
                <w:rFonts w:hint="eastAsia" w:ascii="宋体" w:hAnsi="宋体"/>
                <w:szCs w:val="21"/>
              </w:rPr>
            </w:pPr>
            <w:r>
              <w:rPr>
                <w:rFonts w:hint="eastAsia" w:ascii="宋体" w:hAnsi="宋体"/>
                <w:szCs w:val="21"/>
              </w:rPr>
              <w:t>说</w:t>
            </w:r>
          </w:p>
          <w:p>
            <w:pPr>
              <w:jc w:val="center"/>
              <w:rPr>
                <w:rFonts w:hint="eastAsia" w:ascii="宋体" w:hAnsi="宋体"/>
                <w:szCs w:val="21"/>
              </w:rPr>
            </w:pPr>
            <w:r>
              <w:rPr>
                <w:rFonts w:hint="eastAsia" w:ascii="宋体" w:hAnsi="宋体"/>
                <w:szCs w:val="21"/>
              </w:rPr>
              <w:t>明</w:t>
            </w:r>
          </w:p>
        </w:tc>
        <w:tc>
          <w:tcPr>
            <w:tcW w:w="8792" w:type="dxa"/>
            <w:gridSpan w:val="6"/>
            <w:tcBorders>
              <w:left w:val="single" w:color="auto" w:sz="6" w:space="0"/>
              <w:right w:val="single" w:color="auto" w:sz="12" w:space="0"/>
            </w:tcBorders>
            <w:noWrap w:val="0"/>
            <w:vAlign w:val="top"/>
          </w:tcPr>
          <w:p>
            <w:pPr>
              <w:ind w:firstLine="420" w:firstLineChars="200"/>
              <w:rPr>
                <w:rFonts w:hint="eastAsia" w:ascii="宋体" w:hAnsi="宋体"/>
                <w:szCs w:val="21"/>
              </w:rPr>
            </w:pPr>
            <w:r>
              <w:rPr>
                <w:rFonts w:hint="eastAsia" w:ascii="宋体" w:hAnsi="宋体"/>
                <w:szCs w:val="21"/>
              </w:rPr>
              <w:t>服务评价分数:＜ 60为不合格；60～89 为基本合格；≥90为合格.本表根据每月底管理部门检查考核记录评定并签字后与服务费结算挂钩。90分以上支付全额服务费，90分以下60分以上每扣一分即扣减当月服务费500元，1年内累计90分以下60分以上次数3次及以上，或单次低于60分，</w:t>
            </w:r>
            <w:r>
              <w:rPr>
                <w:rFonts w:hint="eastAsia" w:ascii="宋体" w:hAnsi="宋体"/>
                <w:szCs w:val="21"/>
                <w:highlight w:val="none"/>
              </w:rPr>
              <w:t>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03" w:type="dxa"/>
            <w:gridSpan w:val="3"/>
            <w:tcBorders>
              <w:left w:val="single" w:color="auto" w:sz="12" w:space="0"/>
              <w:bottom w:val="single" w:color="auto" w:sz="12" w:space="0"/>
              <w:right w:val="single" w:color="auto" w:sz="4" w:space="0"/>
            </w:tcBorders>
            <w:noWrap w:val="0"/>
            <w:vAlign w:val="center"/>
          </w:tcPr>
          <w:p>
            <w:pPr>
              <w:jc w:val="center"/>
              <w:rPr>
                <w:rFonts w:hint="eastAsia" w:ascii="宋体" w:hAnsi="宋体"/>
                <w:szCs w:val="21"/>
              </w:rPr>
            </w:pPr>
            <w:r>
              <w:rPr>
                <w:rFonts w:hint="eastAsia" w:ascii="宋体" w:hAnsi="宋体"/>
                <w:szCs w:val="21"/>
              </w:rPr>
              <w:t>本月服务评定等级</w:t>
            </w:r>
            <w:r>
              <w:rPr>
                <w:rFonts w:hint="eastAsia" w:ascii="宋体" w:hAnsi="宋体"/>
                <w:szCs w:val="21"/>
              </w:rPr>
              <w:sym w:font="Wingdings" w:char="F0FE"/>
            </w:r>
          </w:p>
        </w:tc>
        <w:tc>
          <w:tcPr>
            <w:tcW w:w="6219" w:type="dxa"/>
            <w:gridSpan w:val="4"/>
            <w:tcBorders>
              <w:left w:val="single" w:color="auto" w:sz="4" w:space="0"/>
              <w:bottom w:val="single" w:color="auto" w:sz="12" w:space="0"/>
              <w:right w:val="single" w:color="auto" w:sz="12" w:space="0"/>
            </w:tcBorders>
            <w:noWrap w:val="0"/>
            <w:vAlign w:val="center"/>
          </w:tcPr>
          <w:p>
            <w:pPr>
              <w:jc w:val="center"/>
              <w:rPr>
                <w:rFonts w:hint="eastAsia" w:ascii="宋体" w:hAnsi="宋体"/>
                <w:szCs w:val="21"/>
              </w:rPr>
            </w:pPr>
            <w:r>
              <w:rPr>
                <w:rFonts w:hint="eastAsia" w:ascii="宋体" w:hAnsi="宋体"/>
                <w:szCs w:val="21"/>
              </w:rPr>
              <w:t>□合格   □基本合格   □不合格</w:t>
            </w:r>
          </w:p>
        </w:tc>
      </w:tr>
    </w:tbl>
    <w:p>
      <w:pPr>
        <w:spacing w:line="360" w:lineRule="auto"/>
        <w:ind w:firstLine="420" w:firstLineChars="200"/>
        <w:rPr>
          <w:rFonts w:ascii="宋体" w:hAnsi="宋体" w:cs="宋体"/>
          <w:bCs/>
          <w:szCs w:val="21"/>
        </w:rPr>
      </w:pPr>
      <w:r>
        <w:rPr>
          <w:rFonts w:hint="eastAsia" w:ascii="宋体" w:hAnsi="宋体" w:cs="宋体"/>
          <w:bCs/>
          <w:szCs w:val="21"/>
        </w:rPr>
        <w:t>7、其它事项及要求</w:t>
      </w:r>
    </w:p>
    <w:p>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highlight w:val="none"/>
          <w:lang w:eastAsia="zh-CN"/>
        </w:rPr>
        <w:t>供应商</w:t>
      </w:r>
      <w:r>
        <w:rPr>
          <w:rFonts w:hint="eastAsia" w:ascii="宋体" w:hAnsi="宋体" w:cs="宋体"/>
          <w:bCs/>
          <w:szCs w:val="21"/>
        </w:rPr>
        <w:t>的办公场地、工具、车辆存放地、用水用电和员工住所自行解决。</w:t>
      </w:r>
    </w:p>
    <w:p>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highlight w:val="none"/>
          <w:lang w:eastAsia="zh-CN"/>
        </w:rPr>
        <w:t>供应商</w:t>
      </w:r>
      <w:r>
        <w:rPr>
          <w:rFonts w:hint="eastAsia" w:ascii="宋体" w:hAnsi="宋体" w:cs="宋体"/>
          <w:bCs/>
          <w:szCs w:val="21"/>
        </w:rPr>
        <w:t>的工作人员在工作过程中对公共设施造成损坏的，必须恢复原状或赔偿损失，承担全部责任。</w:t>
      </w:r>
    </w:p>
    <w:p>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highlight w:val="none"/>
          <w:lang w:eastAsia="zh-CN"/>
        </w:rPr>
        <w:t>供应商</w:t>
      </w:r>
      <w:r>
        <w:rPr>
          <w:rFonts w:hint="eastAsia" w:ascii="宋体" w:hAnsi="宋体" w:cs="宋体"/>
          <w:bCs/>
          <w:szCs w:val="21"/>
        </w:rPr>
        <w:t>在工作过程中必须采取足够的安全措施，确保做好安全生产工作，并自行负责相关安全责任。</w:t>
      </w:r>
    </w:p>
    <w:p>
      <w:pPr>
        <w:pStyle w:val="4"/>
        <w:numPr>
          <w:ilvl w:val="0"/>
          <w:numId w:val="2"/>
        </w:numPr>
        <w:tabs>
          <w:tab w:val="left" w:pos="420"/>
          <w:tab w:val="left" w:pos="540"/>
        </w:tabs>
        <w:adjustRightInd w:val="0"/>
        <w:snapToGrid w:val="0"/>
        <w:spacing w:line="360" w:lineRule="auto"/>
        <w:rPr>
          <w:rFonts w:hAnsi="宋体"/>
          <w:b/>
        </w:rPr>
      </w:pPr>
      <w:r>
        <w:rPr>
          <w:rFonts w:hint="eastAsia" w:hAnsi="宋体"/>
          <w:b/>
        </w:rPr>
        <w:t>商务要求</w:t>
      </w:r>
    </w:p>
    <w:p>
      <w:pPr>
        <w:spacing w:line="360" w:lineRule="auto"/>
        <w:ind w:firstLine="420" w:firstLineChars="200"/>
        <w:rPr>
          <w:rFonts w:ascii="宋体" w:hAnsi="宋体" w:cs="宋体"/>
          <w:bCs/>
          <w:szCs w:val="21"/>
        </w:rPr>
      </w:pPr>
      <w:r>
        <w:rPr>
          <w:rFonts w:hint="eastAsia" w:ascii="宋体" w:hAnsi="宋体" w:cs="宋体"/>
          <w:bCs/>
          <w:szCs w:val="21"/>
        </w:rPr>
        <w:t>1、服务要求：必须符合</w:t>
      </w:r>
      <w:r>
        <w:rPr>
          <w:rFonts w:hint="eastAsia" w:ascii="宋体" w:hAnsi="宋体" w:cs="宋体"/>
          <w:bCs/>
          <w:szCs w:val="21"/>
          <w:lang w:eastAsia="zh-CN"/>
        </w:rPr>
        <w:t>用户需求</w:t>
      </w:r>
      <w:r>
        <w:rPr>
          <w:rFonts w:hint="eastAsia" w:ascii="宋体" w:hAnsi="宋体" w:cs="宋体"/>
          <w:bCs/>
          <w:szCs w:val="21"/>
        </w:rPr>
        <w:t>文件的规定要求、国家和行业的相关标准。</w:t>
      </w:r>
    </w:p>
    <w:p>
      <w:pPr>
        <w:spacing w:line="360" w:lineRule="auto"/>
        <w:ind w:firstLine="420" w:firstLineChars="200"/>
        <w:rPr>
          <w:rFonts w:ascii="宋体" w:hAnsi="宋体" w:cs="宋体"/>
          <w:bCs/>
          <w:szCs w:val="21"/>
        </w:rPr>
      </w:pPr>
      <w:r>
        <w:rPr>
          <w:rFonts w:hint="eastAsia" w:ascii="宋体" w:hAnsi="宋体" w:cs="宋体"/>
          <w:bCs/>
          <w:szCs w:val="21"/>
        </w:rPr>
        <w:t>2、报价要求：</w:t>
      </w:r>
      <w:r>
        <w:rPr>
          <w:rFonts w:hint="eastAsia" w:ascii="宋体" w:hAnsi="宋体" w:cs="宋体"/>
          <w:bCs/>
          <w:szCs w:val="21"/>
          <w:lang w:eastAsia="zh-CN"/>
        </w:rPr>
        <w:t>项目</w:t>
      </w:r>
      <w:r>
        <w:rPr>
          <w:rFonts w:hint="eastAsia" w:ascii="宋体" w:hAnsi="宋体" w:cs="宋体"/>
          <w:bCs/>
          <w:szCs w:val="21"/>
        </w:rPr>
        <w:t>报价为全包价，包括服务范围内的人工费、培训及管理费用、相关工具用具及劳保用品服装的使用费用、材料费、物资费、设备折旧费、迎检措施费用、防盗费用、防火费用、防人为破坏费用及各项税费等一切与完成本项目相关费用及合同实施过程中应预见和不可预见费用。由于消杀效果不佳、突发登革热等传染性疾病需增加消杀服务，费用不再支付。所有价格均应以人民币报价，金额单位为元。</w:t>
      </w:r>
    </w:p>
    <w:p>
      <w:pPr>
        <w:spacing w:line="360" w:lineRule="auto"/>
        <w:ind w:firstLine="420" w:firstLineChars="200"/>
        <w:rPr>
          <w:rFonts w:ascii="宋体" w:hAnsi="宋体" w:cs="宋体"/>
          <w:bCs/>
          <w:color w:val="000000"/>
          <w:szCs w:val="21"/>
        </w:rPr>
      </w:pPr>
      <w:r>
        <w:rPr>
          <w:rFonts w:hint="eastAsia" w:ascii="宋体" w:hAnsi="宋体" w:cs="宋体"/>
          <w:bCs/>
          <w:szCs w:val="21"/>
        </w:rPr>
        <w:t>3、履约保证金：</w:t>
      </w:r>
      <w:r>
        <w:rPr>
          <w:rFonts w:hint="eastAsia" w:ascii="宋体" w:hAnsi="宋体" w:cs="宋体"/>
          <w:bCs/>
          <w:szCs w:val="21"/>
          <w:lang w:eastAsia="zh-CN"/>
        </w:rPr>
        <w:t>供应商</w:t>
      </w:r>
      <w:r>
        <w:rPr>
          <w:rFonts w:hint="eastAsia" w:ascii="宋体" w:hAnsi="宋体" w:cs="宋体"/>
          <w:bCs/>
          <w:color w:val="000000"/>
          <w:szCs w:val="21"/>
        </w:rPr>
        <w:t>应向采购人提交人民币壹万元作为本项目履约保证金。履约保证金以支票或转帐形式交采购人。履约保证金在</w:t>
      </w:r>
      <w:r>
        <w:rPr>
          <w:rFonts w:hint="eastAsia" w:ascii="宋体" w:hAnsi="宋体" w:cs="宋体"/>
          <w:bCs/>
          <w:color w:val="000000"/>
          <w:szCs w:val="21"/>
          <w:lang w:eastAsia="zh-CN"/>
        </w:rPr>
        <w:t>供应商</w:t>
      </w:r>
      <w:r>
        <w:rPr>
          <w:rFonts w:hint="eastAsia" w:ascii="宋体" w:hAnsi="宋体" w:cs="宋体"/>
          <w:bCs/>
          <w:color w:val="000000"/>
          <w:szCs w:val="21"/>
        </w:rPr>
        <w:t>合同期满，并履行合同义务后一个月内，由</w:t>
      </w:r>
      <w:r>
        <w:rPr>
          <w:rFonts w:hint="eastAsia" w:ascii="宋体" w:hAnsi="宋体" w:cs="宋体"/>
          <w:bCs/>
          <w:color w:val="000000"/>
          <w:szCs w:val="21"/>
          <w:lang w:eastAsia="zh-CN"/>
        </w:rPr>
        <w:t>供应商</w:t>
      </w:r>
      <w:r>
        <w:rPr>
          <w:rFonts w:hint="eastAsia" w:ascii="宋体" w:hAnsi="宋体" w:cs="宋体"/>
          <w:bCs/>
          <w:color w:val="000000"/>
          <w:szCs w:val="21"/>
        </w:rPr>
        <w:t>申请退款，采购人予以无息全额退还。在合同履行期内，若出现因</w:t>
      </w:r>
      <w:r>
        <w:rPr>
          <w:rFonts w:hint="eastAsia" w:ascii="宋体" w:hAnsi="宋体" w:cs="宋体"/>
          <w:bCs/>
          <w:color w:val="000000"/>
          <w:szCs w:val="21"/>
          <w:lang w:eastAsia="zh-CN"/>
        </w:rPr>
        <w:t>供应商</w:t>
      </w:r>
      <w:r>
        <w:rPr>
          <w:rFonts w:hint="eastAsia" w:ascii="宋体" w:hAnsi="宋体" w:cs="宋体"/>
          <w:bCs/>
          <w:color w:val="000000"/>
          <w:szCs w:val="21"/>
        </w:rPr>
        <w:t>原因被采购人单方面解除合同的，采购人不予返还履约保证金。</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4、付款方式：按每半年支付一次服务费。根据月度考核表考核结果向</w:t>
      </w:r>
      <w:r>
        <w:rPr>
          <w:rFonts w:hint="eastAsia" w:ascii="宋体" w:hAnsi="宋体" w:cs="宋体"/>
          <w:bCs/>
          <w:color w:val="000000"/>
          <w:szCs w:val="21"/>
          <w:lang w:eastAsia="zh-CN"/>
        </w:rPr>
        <w:t>供应商</w:t>
      </w:r>
      <w:r>
        <w:rPr>
          <w:rFonts w:hint="eastAsia" w:ascii="宋体" w:hAnsi="宋体" w:cs="宋体"/>
          <w:bCs/>
          <w:color w:val="000000"/>
          <w:szCs w:val="21"/>
        </w:rPr>
        <w:t>结算上6个月的服务费用。</w:t>
      </w:r>
      <w:r>
        <w:rPr>
          <w:rFonts w:hint="eastAsia" w:ascii="宋体" w:hAnsi="宋体" w:cs="宋体"/>
          <w:bCs/>
          <w:color w:val="000000"/>
          <w:szCs w:val="21"/>
          <w:lang w:eastAsia="zh-CN"/>
        </w:rPr>
        <w:t>供应商</w:t>
      </w:r>
      <w:r>
        <w:rPr>
          <w:rFonts w:hint="eastAsia" w:ascii="宋体" w:hAnsi="宋体" w:cs="宋体"/>
          <w:bCs/>
          <w:color w:val="000000"/>
          <w:szCs w:val="21"/>
        </w:rPr>
        <w:t>根据核准的服务费用开具有效发票，采购人在收到</w:t>
      </w:r>
      <w:r>
        <w:rPr>
          <w:rFonts w:hint="eastAsia" w:ascii="宋体" w:hAnsi="宋体" w:cs="宋体"/>
          <w:bCs/>
          <w:color w:val="000000"/>
          <w:szCs w:val="21"/>
          <w:lang w:eastAsia="zh-CN"/>
        </w:rPr>
        <w:t>供应商</w:t>
      </w:r>
      <w:r>
        <w:rPr>
          <w:rFonts w:hint="eastAsia" w:ascii="宋体" w:hAnsi="宋体" w:cs="宋体"/>
          <w:bCs/>
          <w:color w:val="000000"/>
          <w:szCs w:val="21"/>
        </w:rPr>
        <w:t>的发票后20个工作日内支付服务费。</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5、费用结算资料</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1）提供每次进行四害服务登记卡和临时服务任务单；</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2）提交每月工作总结一份</w:t>
      </w:r>
      <w:r>
        <w:rPr>
          <w:rFonts w:hint="eastAsia" w:ascii="宋体" w:hAnsi="宋体" w:cs="宋体"/>
          <w:bCs/>
          <w:color w:val="000000"/>
          <w:szCs w:val="21"/>
          <w:lang w:eastAsia="zh-CN"/>
        </w:rPr>
        <w:t>及月度考核表</w:t>
      </w:r>
      <w:r>
        <w:rPr>
          <w:rFonts w:hint="eastAsia" w:ascii="宋体" w:hAnsi="宋体" w:cs="宋体"/>
          <w:bCs/>
          <w:color w:val="000000"/>
          <w:szCs w:val="21"/>
        </w:rPr>
        <w:t>；</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3）提供每次四害消杀科室签名确认表；</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4）提供服务发票；</w:t>
      </w:r>
    </w:p>
    <w:p>
      <w:pPr>
        <w:spacing w:before="156" w:beforeLines="50" w:after="156" w:afterLines="50" w:line="360" w:lineRule="auto"/>
        <w:jc w:val="both"/>
        <w:outlineLvl w:val="0"/>
        <w:rPr>
          <w:rFonts w:hint="eastAsia"/>
          <w:b/>
          <w:bCs/>
          <w:sz w:val="28"/>
          <w:szCs w:val="28"/>
        </w:rPr>
      </w:pPr>
      <w:bookmarkStart w:id="1" w:name="_Toc502761070"/>
    </w:p>
    <w:p>
      <w:pPr>
        <w:spacing w:before="156" w:beforeLines="50" w:after="156" w:afterLines="50" w:line="360" w:lineRule="auto"/>
        <w:jc w:val="center"/>
        <w:outlineLvl w:val="0"/>
        <w:rPr>
          <w:rFonts w:hint="eastAsia"/>
          <w:b/>
          <w:bCs/>
          <w:sz w:val="28"/>
          <w:szCs w:val="28"/>
        </w:rPr>
      </w:pPr>
      <w:r>
        <w:rPr>
          <w:rFonts w:hint="eastAsia"/>
          <w:b/>
          <w:bCs/>
          <w:sz w:val="28"/>
          <w:szCs w:val="28"/>
        </w:rPr>
        <w:t>合同条款</w:t>
      </w:r>
    </w:p>
    <w:p>
      <w:pPr>
        <w:spacing w:before="156" w:beforeLines="50" w:after="156" w:afterLines="50" w:line="360" w:lineRule="auto"/>
        <w:jc w:val="center"/>
        <w:outlineLvl w:val="0"/>
        <w:rPr>
          <w:rFonts w:hint="eastAsia"/>
          <w:b/>
          <w:bCs/>
          <w:sz w:val="36"/>
          <w:szCs w:val="36"/>
        </w:rPr>
      </w:pPr>
    </w:p>
    <w:p>
      <w:pPr>
        <w:jc w:val="center"/>
        <w:rPr>
          <w:rFonts w:ascii="宋体" w:hAnsi="宋体"/>
          <w:b/>
          <w:sz w:val="36"/>
          <w:szCs w:val="36"/>
        </w:rPr>
      </w:pPr>
      <w:r>
        <w:rPr>
          <w:rFonts w:hint="eastAsia" w:ascii="宋体" w:hAnsi="宋体"/>
          <w:b/>
          <w:sz w:val="36"/>
          <w:szCs w:val="36"/>
        </w:rPr>
        <w:t>中山大学附属肿瘤医院</w:t>
      </w:r>
    </w:p>
    <w:p>
      <w:pPr>
        <w:jc w:val="center"/>
        <w:rPr>
          <w:rFonts w:ascii="宋体" w:hAnsi="宋体"/>
          <w:b/>
          <w:sz w:val="36"/>
          <w:szCs w:val="36"/>
        </w:rPr>
      </w:pPr>
      <w:r>
        <w:rPr>
          <w:rFonts w:hint="eastAsia" w:ascii="宋体" w:hAnsi="宋体"/>
          <w:b/>
          <w:sz w:val="36"/>
          <w:szCs w:val="36"/>
        </w:rPr>
        <w:t>灭四害服务合同</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rPr>
          <w:b/>
          <w:sz w:val="28"/>
          <w:szCs w:val="28"/>
        </w:rPr>
      </w:pPr>
    </w:p>
    <w:p>
      <w:pPr>
        <w:rPr>
          <w:b/>
          <w:sz w:val="28"/>
          <w:szCs w:val="28"/>
        </w:rPr>
      </w:pPr>
    </w:p>
    <w:p>
      <w:pPr>
        <w:rPr>
          <w:b/>
          <w:sz w:val="30"/>
          <w:szCs w:val="30"/>
          <w:u w:val="single"/>
        </w:rPr>
      </w:pPr>
      <w:r>
        <w:rPr>
          <w:rFonts w:hint="eastAsia"/>
          <w:b/>
          <w:sz w:val="30"/>
          <w:szCs w:val="30"/>
        </w:rPr>
        <w:t>合同全称：</w:t>
      </w:r>
      <w:r>
        <w:rPr>
          <w:rFonts w:hint="eastAsia"/>
          <w:b/>
          <w:sz w:val="30"/>
          <w:szCs w:val="30"/>
          <w:u w:val="single"/>
          <w:lang w:eastAsia="zh-CN"/>
        </w:rPr>
        <w:t>中山大学附属肿瘤</w:t>
      </w:r>
      <w:r>
        <w:rPr>
          <w:rFonts w:hint="eastAsia"/>
          <w:b/>
          <w:sz w:val="30"/>
          <w:szCs w:val="30"/>
          <w:u w:val="single"/>
        </w:rPr>
        <w:t>医院灭四害服务合同</w:t>
      </w:r>
    </w:p>
    <w:p>
      <w:pPr>
        <w:rPr>
          <w:rFonts w:hint="eastAsia" w:ascii="Calibri" w:hAnsi="Calibri"/>
          <w:b/>
          <w:bCs/>
          <w:sz w:val="30"/>
          <w:szCs w:val="30"/>
          <w:u w:val="single"/>
        </w:rPr>
      </w:pPr>
      <w:r>
        <w:rPr>
          <w:rFonts w:hint="eastAsia"/>
          <w:b/>
          <w:sz w:val="30"/>
          <w:szCs w:val="30"/>
        </w:rPr>
        <w:t>签约单位：</w:t>
      </w:r>
    </w:p>
    <w:p>
      <w:pPr>
        <w:rPr>
          <w:b/>
          <w:sz w:val="30"/>
          <w:szCs w:val="30"/>
          <w:u w:val="single"/>
        </w:rPr>
      </w:pPr>
      <w:r>
        <w:rPr>
          <w:rFonts w:hint="eastAsia"/>
          <w:b/>
          <w:bCs/>
          <w:sz w:val="30"/>
          <w:szCs w:val="30"/>
        </w:rPr>
        <w:t>合同编号：</w:t>
      </w:r>
    </w:p>
    <w:p>
      <w:pPr>
        <w:ind w:firstLine="3614" w:firstLineChars="1200"/>
        <w:rPr>
          <w:b/>
          <w:sz w:val="30"/>
          <w:szCs w:val="30"/>
        </w:rPr>
      </w:pPr>
    </w:p>
    <w:p>
      <w:pPr>
        <w:spacing w:line="360" w:lineRule="auto"/>
        <w:rPr>
          <w:rFonts w:ascii="宋体" w:hAnsi="宋体"/>
          <w:szCs w:val="21"/>
          <w:u w:val="single"/>
        </w:rPr>
      </w:pPr>
      <w:r>
        <w:rPr>
          <w:b/>
          <w:sz w:val="28"/>
          <w:szCs w:val="28"/>
        </w:rPr>
        <w:br w:type="page"/>
      </w:r>
      <w:r>
        <w:rPr>
          <w:rFonts w:hint="eastAsia" w:ascii="宋体" w:hAnsi="宋体"/>
          <w:szCs w:val="21"/>
          <w:lang w:eastAsia="zh-CN"/>
        </w:rPr>
        <w:t>甲方</w:t>
      </w:r>
      <w:r>
        <w:rPr>
          <w:rFonts w:hint="eastAsia" w:ascii="宋体" w:hAnsi="宋体"/>
          <w:szCs w:val="21"/>
        </w:rPr>
        <w:t>：中山大学附属肿瘤医院</w:t>
      </w:r>
    </w:p>
    <w:p>
      <w:pPr>
        <w:spacing w:line="360" w:lineRule="auto"/>
        <w:rPr>
          <w:rFonts w:ascii="宋体" w:hAnsi="宋体"/>
          <w:szCs w:val="21"/>
          <w:u w:val="single"/>
        </w:rPr>
      </w:pPr>
      <w:r>
        <w:rPr>
          <w:rFonts w:hint="eastAsia" w:ascii="宋体" w:hAnsi="宋体"/>
          <w:szCs w:val="21"/>
          <w:lang w:eastAsia="zh-CN"/>
        </w:rPr>
        <w:t>乙方</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根据《中华人民共和国</w:t>
      </w:r>
      <w:r>
        <w:rPr>
          <w:rFonts w:hint="eastAsia" w:ascii="宋体" w:hAnsi="宋体"/>
          <w:szCs w:val="21"/>
          <w:lang w:eastAsia="zh-CN"/>
        </w:rPr>
        <w:t>民法典</w:t>
      </w:r>
      <w:r>
        <w:rPr>
          <w:rFonts w:hint="eastAsia" w:ascii="宋体" w:hAnsi="宋体"/>
          <w:szCs w:val="21"/>
        </w:rPr>
        <w:t>》、《广州市灭鼠杀虫服务行业管理办法》规定，双方一致认为，必须做好鼠虫害防制及日常的巩固工作，为确保服务质量，经双方协商签订如下合同：</w:t>
      </w:r>
    </w:p>
    <w:p>
      <w:pPr>
        <w:spacing w:line="360" w:lineRule="auto"/>
        <w:ind w:firstLine="420" w:firstLineChars="200"/>
        <w:rPr>
          <w:rFonts w:ascii="宋体" w:hAnsi="宋体"/>
          <w:szCs w:val="21"/>
        </w:rPr>
      </w:pPr>
      <w:r>
        <w:rPr>
          <w:rFonts w:hint="eastAsia" w:ascii="宋体" w:hAnsi="宋体"/>
          <w:szCs w:val="21"/>
        </w:rPr>
        <w:t>一、</w:t>
      </w:r>
      <w:r>
        <w:rPr>
          <w:rFonts w:hint="eastAsia" w:ascii="宋体" w:hAnsi="宋体"/>
          <w:b/>
          <w:szCs w:val="21"/>
        </w:rPr>
        <w:t>承包范围</w:t>
      </w:r>
    </w:p>
    <w:p>
      <w:pPr>
        <w:spacing w:line="360" w:lineRule="auto"/>
        <w:ind w:firstLine="420" w:firstLineChars="200"/>
        <w:rPr>
          <w:rFonts w:hint="eastAsia" w:ascii="宋体" w:hAnsi="宋体" w:eastAsia="宋体" w:cs="宋体"/>
        </w:rPr>
      </w:pPr>
      <w:r>
        <w:rPr>
          <w:rFonts w:hint="eastAsia" w:ascii="宋体" w:hAnsi="宋体" w:eastAsia="宋体" w:cs="宋体"/>
          <w:szCs w:val="21"/>
          <w:lang w:val="zh-CN"/>
        </w:rPr>
        <w:t>中山大学附属肿瘤医院</w:t>
      </w:r>
      <w:r>
        <w:rPr>
          <w:rFonts w:hint="eastAsia" w:ascii="宋体" w:hAnsi="宋体" w:eastAsia="宋体" w:cs="宋体"/>
        </w:rPr>
        <w:t>越秀院区（含青菜岗、华泰宾馆</w:t>
      </w:r>
      <w:r>
        <w:rPr>
          <w:rFonts w:hint="eastAsia" w:ascii="宋体" w:hAnsi="宋体" w:eastAsia="宋体" w:cs="宋体"/>
          <w:lang w:eastAsia="zh-CN"/>
        </w:rPr>
        <w:t>翠园楼</w:t>
      </w:r>
      <w:r>
        <w:rPr>
          <w:rFonts w:hint="eastAsia" w:ascii="宋体" w:hAnsi="宋体" w:eastAsia="宋体" w:cs="宋体"/>
          <w:lang w:val="en-US" w:eastAsia="zh-CN"/>
        </w:rPr>
        <w:t>3-5层</w:t>
      </w:r>
      <w:r>
        <w:rPr>
          <w:rFonts w:hint="eastAsia" w:ascii="宋体" w:hAnsi="宋体" w:eastAsia="宋体" w:cs="宋体"/>
        </w:rPr>
        <w:t>、得月楼</w:t>
      </w:r>
      <w:r>
        <w:rPr>
          <w:rStyle w:val="7"/>
          <w:rFonts w:hint="eastAsia" w:ascii="宋体" w:hAnsi="宋体" w:eastAsia="宋体" w:cs="宋体"/>
          <w:lang w:val="en-US" w:eastAsia="zh-CN"/>
        </w:rPr>
        <w:t>2-6层</w:t>
      </w:r>
      <w:r>
        <w:rPr>
          <w:rFonts w:hint="eastAsia" w:ascii="宋体" w:hAnsi="宋体" w:eastAsia="宋体" w:cs="宋体"/>
        </w:rPr>
        <w:t>）+黄埔院区（含腾飞园</w:t>
      </w:r>
      <w:r>
        <w:rPr>
          <w:rStyle w:val="7"/>
          <w:rFonts w:hint="eastAsia" w:ascii="宋体" w:hAnsi="宋体" w:eastAsia="宋体" w:cs="宋体"/>
          <w:lang w:val="en-US" w:eastAsia="zh-CN"/>
        </w:rPr>
        <w:t>F栋7-10层</w:t>
      </w:r>
      <w:r>
        <w:rPr>
          <w:rFonts w:hint="eastAsia" w:ascii="宋体" w:hAnsi="宋体" w:eastAsia="宋体" w:cs="宋体"/>
        </w:rPr>
        <w:t>）</w:t>
      </w:r>
    </w:p>
    <w:p>
      <w:pPr>
        <w:spacing w:line="360" w:lineRule="auto"/>
        <w:ind w:firstLine="420" w:firstLineChars="200"/>
        <w:rPr>
          <w:rFonts w:hint="eastAsia" w:ascii="宋体" w:hAnsi="宋体"/>
          <w:szCs w:val="21"/>
        </w:rPr>
      </w:pPr>
      <w:r>
        <w:rPr>
          <w:rFonts w:hint="eastAsia" w:ascii="宋体" w:hAnsi="宋体"/>
          <w:szCs w:val="21"/>
        </w:rPr>
        <w:t>二、</w:t>
      </w:r>
      <w:r>
        <w:rPr>
          <w:rFonts w:hint="eastAsia" w:ascii="宋体" w:hAnsi="宋体"/>
          <w:b/>
          <w:szCs w:val="21"/>
        </w:rPr>
        <w:t>承包项目</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1、服务内容</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1）医院、首层外围堵塞鼠洞及投放鼠药（至少每月定期更换药物）。</w:t>
      </w:r>
      <w:r>
        <w:rPr>
          <w:rFonts w:hint="eastAsia" w:ascii="宋体" w:hAnsi="宋体" w:cs="宋体"/>
          <w:bCs/>
          <w:szCs w:val="21"/>
          <w:lang w:eastAsia="zh-CN"/>
        </w:rPr>
        <w:t>腾飞园实验室、</w:t>
      </w:r>
      <w:r>
        <w:rPr>
          <w:rFonts w:hint="eastAsia" w:ascii="宋体" w:hAnsi="宋体" w:cs="宋体"/>
          <w:bCs/>
          <w:szCs w:val="21"/>
        </w:rPr>
        <w:t>华泰宾馆</w:t>
      </w:r>
      <w:r>
        <w:rPr>
          <w:rFonts w:hint="eastAsia" w:ascii="宋体" w:hAnsi="宋体" w:cs="宋体"/>
          <w:bCs/>
          <w:szCs w:val="21"/>
          <w:lang w:eastAsia="zh-CN"/>
        </w:rPr>
        <w:t>翠园楼</w:t>
      </w:r>
      <w:r>
        <w:rPr>
          <w:rFonts w:hint="eastAsia" w:ascii="宋体" w:hAnsi="宋体" w:cs="宋体"/>
          <w:bCs/>
          <w:szCs w:val="21"/>
        </w:rPr>
        <w:t>和得月楼根据甲方需求调整，每周不定期投放药物。</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2）大楼停车场全部闸井及首层外围下水道沙井，每月定期投放积水药、灭杀幼虫，处理蚊虫孳生地工作。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3）每月定期烟熏大楼范围内沙井、化粪池下水道。</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4）各楼层办公室、仓库、药房、饭堂、住院部、病房等公共场所每月定期投放贴鼠板、灭蟑方便贴或毒饵。</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5）定期喷杀蚊虫主要包括外围首层绿化带、沙井、化粪池、东西两栋大楼停车场及楼层公共场所部分等场地，包括处理办公室养殖绿化等积水工作。</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6）</w:t>
      </w:r>
      <w:r>
        <w:rPr>
          <w:rFonts w:hint="eastAsia" w:ascii="宋体" w:hAnsi="宋体" w:cs="宋体"/>
          <w:bCs/>
          <w:color w:val="FF0000"/>
          <w:szCs w:val="21"/>
        </w:rPr>
        <w:t>每周</w:t>
      </w:r>
      <w:r>
        <w:rPr>
          <w:rFonts w:hint="eastAsia" w:ascii="宋体" w:hAnsi="宋体" w:cs="宋体"/>
          <w:bCs/>
          <w:color w:val="FF0000"/>
          <w:szCs w:val="21"/>
          <w:lang w:eastAsia="zh-CN"/>
        </w:rPr>
        <w:t>六固定</w:t>
      </w:r>
      <w:r>
        <w:rPr>
          <w:rFonts w:hint="eastAsia" w:ascii="宋体" w:hAnsi="宋体" w:cs="宋体"/>
          <w:bCs/>
          <w:color w:val="FF0000"/>
          <w:szCs w:val="21"/>
        </w:rPr>
        <w:t>对饭堂、手术室、外围绿化带及停车场、</w:t>
      </w:r>
      <w:r>
        <w:rPr>
          <w:rFonts w:hint="eastAsia" w:ascii="宋体" w:hAnsi="宋体" w:cs="宋体"/>
          <w:bCs/>
          <w:color w:val="FF0000"/>
          <w:szCs w:val="21"/>
          <w:lang w:eastAsia="zh-CN"/>
        </w:rPr>
        <w:t>垃圾</w:t>
      </w:r>
      <w:r>
        <w:rPr>
          <w:rFonts w:hint="eastAsia" w:ascii="宋体" w:hAnsi="宋体" w:cs="宋体"/>
          <w:bCs/>
          <w:color w:val="FF0000"/>
          <w:szCs w:val="21"/>
        </w:rPr>
        <w:t>房、地下集水井等</w:t>
      </w:r>
      <w:r>
        <w:rPr>
          <w:rFonts w:hint="eastAsia" w:ascii="宋体" w:hAnsi="宋体" w:cs="宋体"/>
          <w:bCs/>
          <w:color w:val="FF0000"/>
          <w:szCs w:val="21"/>
          <w:lang w:eastAsia="zh-CN"/>
        </w:rPr>
        <w:t>重点区域</w:t>
      </w:r>
      <w:r>
        <w:rPr>
          <w:rFonts w:hint="eastAsia" w:ascii="宋体" w:hAnsi="宋体" w:cs="宋体"/>
          <w:bCs/>
          <w:color w:val="FF0000"/>
          <w:szCs w:val="21"/>
        </w:rPr>
        <w:t>进行“四害”消杀</w:t>
      </w:r>
      <w:r>
        <w:rPr>
          <w:rFonts w:hint="eastAsia" w:ascii="宋体" w:hAnsi="宋体" w:cs="宋体"/>
          <w:bCs/>
          <w:color w:val="FF0000"/>
          <w:szCs w:val="21"/>
          <w:lang w:eastAsia="zh-CN"/>
        </w:rPr>
        <w:t>一次，另每周二、四委派专人驻场协助采购人，随时跟进处理临时应急消杀任务，如有饭堂、手术室、楼层病房等紧急消杀任务，要求当天处理完毕</w:t>
      </w:r>
      <w:r>
        <w:rPr>
          <w:rFonts w:hint="eastAsia" w:ascii="宋体" w:hAnsi="宋体" w:cs="宋体"/>
          <w:bCs/>
          <w:color w:val="FF0000"/>
          <w:szCs w:val="21"/>
        </w:rPr>
        <w:t>。</w:t>
      </w:r>
      <w:r>
        <w:rPr>
          <w:rFonts w:hint="eastAsia" w:ascii="宋体" w:hAnsi="宋体" w:cs="宋体"/>
          <w:bCs/>
          <w:szCs w:val="21"/>
        </w:rPr>
        <w:t>增加外围沙井、停车场闸水井投放积水药。</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7）对于甲方第一次投诉消杀后仍存在问题的，乙方必须在24小时内到现场处理， 对于甲方第二次投诉消杀后仍存在问题的，乙方必须在2小时内到现场处理，</w:t>
      </w:r>
      <w:r>
        <w:rPr>
          <w:rFonts w:hint="eastAsia" w:ascii="宋体" w:hAnsi="宋体" w:cs="宋体"/>
          <w:bCs/>
          <w:szCs w:val="21"/>
          <w:lang w:eastAsia="zh-CN"/>
        </w:rPr>
        <w:t>甲方</w:t>
      </w:r>
      <w:r>
        <w:rPr>
          <w:rFonts w:hint="eastAsia" w:ascii="宋体" w:hAnsi="宋体" w:cs="宋体"/>
          <w:bCs/>
          <w:szCs w:val="21"/>
        </w:rPr>
        <w:t>不再另行支付</w:t>
      </w:r>
      <w:r>
        <w:rPr>
          <w:rFonts w:hint="eastAsia" w:ascii="宋体" w:hAnsi="宋体" w:cs="宋体"/>
          <w:bCs/>
          <w:szCs w:val="21"/>
          <w:lang w:eastAsia="zh-CN"/>
        </w:rPr>
        <w:t>费用</w:t>
      </w:r>
      <w:r>
        <w:rPr>
          <w:rFonts w:hint="eastAsia" w:ascii="宋体" w:hAnsi="宋体" w:cs="宋体"/>
          <w:bCs/>
          <w:szCs w:val="21"/>
        </w:rPr>
        <w:t>。</w:t>
      </w:r>
    </w:p>
    <w:p>
      <w:pPr>
        <w:pStyle w:val="2"/>
        <w:rPr>
          <w:rFonts w:hint="eastAsia" w:ascii="宋体" w:hAnsi="宋体" w:cs="宋体"/>
          <w:bCs/>
          <w:color w:val="FF0000"/>
          <w:szCs w:val="21"/>
          <w:lang w:val="en-US" w:eastAsia="zh-CN"/>
        </w:rPr>
      </w:pPr>
      <w:r>
        <w:rPr>
          <w:rFonts w:hint="eastAsia" w:ascii="宋体" w:hAnsi="宋体" w:cs="宋体"/>
          <w:bCs/>
          <w:color w:val="FF0000"/>
          <w:szCs w:val="21"/>
          <w:lang w:val="en-US" w:eastAsia="zh-CN"/>
        </w:rPr>
        <w:t>8）增加其他虫害的消杀服务：采购人如有发现臭虫、跳蚤、虱子、蚂蚁等其他虫害，供应商有义务协助采购人处理完毕。</w:t>
      </w:r>
    </w:p>
    <w:p>
      <w:pPr>
        <w:pStyle w:val="4"/>
        <w:spacing w:line="360" w:lineRule="auto"/>
        <w:ind w:firstLine="400" w:firstLineChars="200"/>
        <w:rPr>
          <w:rFonts w:hint="eastAsia" w:ascii="宋体" w:hAnsi="宋体" w:cs="宋体"/>
          <w:bCs/>
          <w:color w:val="FF0000"/>
          <w:szCs w:val="21"/>
          <w:lang w:val="en-US" w:eastAsia="zh-CN"/>
        </w:rPr>
      </w:pPr>
      <w:r>
        <w:rPr>
          <w:rFonts w:hint="eastAsia" w:ascii="宋体" w:hAnsi="宋体" w:eastAsia="宋体" w:cs="宋体"/>
          <w:b w:val="0"/>
          <w:bCs/>
          <w:kern w:val="2"/>
          <w:lang w:val="en-US" w:eastAsia="zh-CN"/>
        </w:rPr>
        <w:t>9）乙方</w:t>
      </w:r>
      <w:r>
        <w:rPr>
          <w:rFonts w:hint="eastAsia" w:ascii="宋体" w:hAnsi="宋体" w:eastAsia="宋体" w:cs="宋体"/>
          <w:b w:val="0"/>
          <w:bCs/>
          <w:color w:val="000000"/>
          <w:sz w:val="21"/>
          <w:szCs w:val="21"/>
        </w:rPr>
        <w:t>自行负责</w:t>
      </w:r>
      <w:r>
        <w:rPr>
          <w:rFonts w:hint="eastAsia" w:ascii="宋体" w:hAnsi="宋体" w:eastAsia="宋体" w:cs="宋体"/>
          <w:b w:val="0"/>
          <w:bCs/>
          <w:color w:val="000000"/>
          <w:sz w:val="21"/>
          <w:szCs w:val="21"/>
          <w:lang w:eastAsia="zh-CN"/>
        </w:rPr>
        <w:t>蚊媒控制</w:t>
      </w:r>
      <w:r>
        <w:rPr>
          <w:rFonts w:hint="eastAsia" w:ascii="宋体" w:hAnsi="宋体" w:eastAsia="宋体" w:cs="宋体"/>
          <w:b w:val="0"/>
          <w:bCs/>
          <w:color w:val="000000"/>
          <w:sz w:val="21"/>
          <w:szCs w:val="21"/>
        </w:rPr>
        <w:t>队伍的办公场所和员工管理、培训，要求所有员工认真负责，孳生地清查人员具备孳生地查找和清理能力，消杀人员熟练掌握消杀器械的使用和常用药物的配制</w:t>
      </w:r>
      <w:r>
        <w:rPr>
          <w:rFonts w:hint="eastAsia" w:ascii="宋体" w:hAnsi="宋体" w:eastAsia="宋体" w:cs="宋体"/>
          <w:b w:val="0"/>
          <w:bCs/>
          <w:color w:val="000000"/>
          <w:sz w:val="21"/>
          <w:szCs w:val="21"/>
          <w:lang w:eastAsia="zh-CN"/>
        </w:rPr>
        <w:t>使用</w:t>
      </w:r>
      <w:r>
        <w:rPr>
          <w:rFonts w:hint="eastAsia" w:ascii="宋体" w:hAnsi="宋体" w:eastAsia="宋体" w:cs="宋体"/>
          <w:b w:val="0"/>
          <w:bCs/>
          <w:color w:val="000000"/>
          <w:sz w:val="21"/>
          <w:szCs w:val="21"/>
        </w:rPr>
        <w:t>方法，保证各项工作任务保质保量高效完成。</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2、投施药频次要求：</w:t>
      </w:r>
    </w:p>
    <w:tbl>
      <w:tblPr>
        <w:tblStyle w:val="5"/>
        <w:tblW w:w="8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127"/>
        <w:gridCol w:w="2177"/>
        <w:gridCol w:w="28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12" w:type="dxa"/>
            <w:noWrap w:val="0"/>
            <w:vAlign w:val="top"/>
          </w:tcPr>
          <w:p>
            <w:pPr>
              <w:jc w:val="center"/>
              <w:rPr>
                <w:rFonts w:ascii="宋体" w:hAnsi="宋体" w:cs="宋体"/>
                <w:b/>
                <w:bCs/>
                <w:szCs w:val="21"/>
              </w:rPr>
            </w:pPr>
            <w:r>
              <w:rPr>
                <w:rFonts w:hint="eastAsia" w:ascii="宋体" w:hAnsi="宋体" w:cs="宋体"/>
                <w:b/>
                <w:bCs/>
                <w:szCs w:val="21"/>
              </w:rPr>
              <w:t>防治对象</w:t>
            </w:r>
          </w:p>
        </w:tc>
        <w:tc>
          <w:tcPr>
            <w:tcW w:w="2127" w:type="dxa"/>
            <w:noWrap w:val="0"/>
            <w:vAlign w:val="top"/>
          </w:tcPr>
          <w:p>
            <w:pPr>
              <w:jc w:val="center"/>
              <w:rPr>
                <w:rFonts w:ascii="宋体" w:hAnsi="宋体" w:cs="宋体"/>
                <w:b/>
                <w:bCs/>
                <w:szCs w:val="21"/>
              </w:rPr>
            </w:pPr>
            <w:r>
              <w:rPr>
                <w:rFonts w:hint="eastAsia" w:ascii="宋体" w:hAnsi="宋体" w:cs="宋体"/>
                <w:b/>
                <w:bCs/>
                <w:szCs w:val="21"/>
              </w:rPr>
              <w:t>防治范围</w:t>
            </w:r>
          </w:p>
        </w:tc>
        <w:tc>
          <w:tcPr>
            <w:tcW w:w="2177" w:type="dxa"/>
            <w:noWrap w:val="0"/>
            <w:vAlign w:val="center"/>
          </w:tcPr>
          <w:p>
            <w:pPr>
              <w:jc w:val="center"/>
              <w:rPr>
                <w:rFonts w:ascii="宋体" w:hAnsi="宋体" w:cs="宋体"/>
                <w:b/>
                <w:bCs/>
                <w:szCs w:val="21"/>
                <w:highlight w:val="yellow"/>
              </w:rPr>
            </w:pPr>
            <w:r>
              <w:rPr>
                <w:rFonts w:hint="eastAsia" w:ascii="宋体" w:hAnsi="宋体" w:cs="宋体"/>
                <w:b/>
                <w:bCs/>
                <w:szCs w:val="21"/>
              </w:rPr>
              <w:t>防治次数</w:t>
            </w:r>
          </w:p>
        </w:tc>
        <w:tc>
          <w:tcPr>
            <w:tcW w:w="2886" w:type="dxa"/>
            <w:noWrap w:val="0"/>
            <w:vAlign w:val="top"/>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cs="宋体"/>
                <w:bCs/>
                <w:szCs w:val="21"/>
              </w:rPr>
              <w:t>饭堂、手术室、外围绿化带及停车场、</w:t>
            </w:r>
            <w:r>
              <w:rPr>
                <w:rFonts w:hint="eastAsia" w:ascii="宋体" w:hAnsi="宋体" w:cs="宋体"/>
                <w:bCs/>
                <w:szCs w:val="21"/>
                <w:lang w:eastAsia="zh-CN"/>
              </w:rPr>
              <w:t>垃圾房</w:t>
            </w:r>
            <w:r>
              <w:rPr>
                <w:rFonts w:hint="eastAsia" w:ascii="宋体" w:hAnsi="宋体" w:cs="宋体"/>
                <w:bCs/>
                <w:szCs w:val="21"/>
              </w:rPr>
              <w:t>、地下集水井等</w:t>
            </w:r>
          </w:p>
        </w:tc>
        <w:tc>
          <w:tcPr>
            <w:tcW w:w="2177" w:type="dxa"/>
            <w:noWrap w:val="0"/>
            <w:vAlign w:val="center"/>
          </w:tcPr>
          <w:p>
            <w:pPr>
              <w:jc w:val="center"/>
              <w:rPr>
                <w:rFonts w:ascii="宋体" w:hAnsi="宋体" w:cs="宋体"/>
                <w:bCs/>
                <w:szCs w:val="21"/>
              </w:rPr>
            </w:pPr>
            <w:r>
              <w:rPr>
                <w:rFonts w:hint="eastAsia" w:ascii="宋体" w:hAnsi="宋体" w:cs="宋体"/>
                <w:bCs/>
                <w:color w:val="FF0000"/>
                <w:szCs w:val="21"/>
              </w:rPr>
              <w:t>每周</w:t>
            </w:r>
            <w:r>
              <w:rPr>
                <w:rFonts w:hint="eastAsia" w:ascii="宋体" w:hAnsi="宋体" w:cs="宋体"/>
                <w:bCs/>
                <w:color w:val="FF0000"/>
                <w:szCs w:val="21"/>
                <w:lang w:eastAsia="zh-CN"/>
              </w:rPr>
              <w:t>一</w:t>
            </w:r>
            <w:r>
              <w:rPr>
                <w:rFonts w:hint="eastAsia" w:ascii="宋体" w:hAnsi="宋体" w:cs="宋体"/>
                <w:bCs/>
                <w:color w:val="FF0000"/>
                <w:szCs w:val="21"/>
              </w:rPr>
              <w:t>次</w:t>
            </w:r>
          </w:p>
        </w:tc>
        <w:tc>
          <w:tcPr>
            <w:tcW w:w="2886" w:type="dxa"/>
            <w:vMerge w:val="restart"/>
            <w:noWrap w:val="0"/>
            <w:vAlign w:val="center"/>
          </w:tcPr>
          <w:p>
            <w:pPr>
              <w:rPr>
                <w:rFonts w:ascii="宋体" w:hAnsi="宋体" w:cs="宋体"/>
                <w:bCs/>
                <w:szCs w:val="21"/>
              </w:rPr>
            </w:pPr>
            <w:r>
              <w:rPr>
                <w:rFonts w:hint="eastAsia" w:ascii="宋体" w:hAnsi="宋体" w:cs="宋体"/>
                <w:bCs/>
                <w:szCs w:val="21"/>
              </w:rPr>
              <w:t>由于消杀效果不佳、突发登革热等传染性疾病需增加消杀服务，费用不再支付。</w:t>
            </w:r>
            <w:r>
              <w:rPr>
                <w:rFonts w:hint="eastAsia" w:ascii="宋体" w:hAnsi="宋体" w:cs="宋体"/>
                <w:bCs/>
                <w:color w:val="FF0000"/>
                <w:szCs w:val="21"/>
                <w:lang w:eastAsia="zh-CN"/>
              </w:rPr>
              <w:t>每周二、四委派专人驻场协助甲方，随时跟进处理临时应急消杀任务，如有饭堂、手术室、楼层病房的紧急消杀任务，要求当天处理完毕。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eastAsia="宋体" w:cs="宋体"/>
                <w:b w:val="0"/>
                <w:bCs/>
                <w:szCs w:val="21"/>
                <w:lang w:eastAsia="zh-CN"/>
              </w:rPr>
              <w:t>腾飞园实验室、</w:t>
            </w:r>
            <w:r>
              <w:rPr>
                <w:rFonts w:hint="eastAsia" w:ascii="宋体" w:hAnsi="宋体" w:eastAsia="宋体" w:cs="宋体"/>
                <w:b w:val="0"/>
                <w:bCs/>
                <w:szCs w:val="21"/>
              </w:rPr>
              <w:t>华泰宾馆</w:t>
            </w:r>
            <w:r>
              <w:rPr>
                <w:rFonts w:hint="eastAsia" w:ascii="宋体" w:hAnsi="宋体" w:eastAsia="宋体" w:cs="宋体"/>
                <w:b w:val="0"/>
                <w:bCs/>
                <w:szCs w:val="21"/>
                <w:lang w:eastAsia="zh-CN"/>
              </w:rPr>
              <w:t>翠园楼</w:t>
            </w:r>
            <w:r>
              <w:rPr>
                <w:rFonts w:hint="eastAsia" w:ascii="宋体" w:hAnsi="宋体" w:eastAsia="宋体" w:cs="宋体"/>
                <w:b w:val="0"/>
                <w:bCs/>
                <w:szCs w:val="21"/>
              </w:rPr>
              <w:t>和得月楼等其余服务范围</w:t>
            </w:r>
          </w:p>
        </w:tc>
        <w:tc>
          <w:tcPr>
            <w:tcW w:w="2177" w:type="dxa"/>
            <w:noWrap w:val="0"/>
            <w:vAlign w:val="center"/>
          </w:tcPr>
          <w:p>
            <w:pPr>
              <w:jc w:val="center"/>
              <w:rPr>
                <w:rFonts w:hint="eastAsia" w:ascii="宋体" w:hAnsi="宋体" w:cs="宋体"/>
                <w:bCs/>
                <w:color w:val="FF0000"/>
                <w:szCs w:val="21"/>
              </w:rPr>
            </w:pPr>
            <w:r>
              <w:rPr>
                <w:rFonts w:hint="eastAsia" w:ascii="宋体" w:hAnsi="宋体" w:cs="宋体"/>
                <w:bCs/>
                <w:color w:val="FF0000"/>
                <w:szCs w:val="21"/>
              </w:rPr>
              <w:t>6月-11月每周一次</w:t>
            </w:r>
          </w:p>
          <w:p>
            <w:pPr>
              <w:jc w:val="center"/>
              <w:rPr>
                <w:rFonts w:hint="eastAsia" w:ascii="宋体" w:hAnsi="宋体" w:eastAsia="宋体" w:cs="宋体"/>
                <w:bCs/>
                <w:color w:val="000000"/>
                <w:szCs w:val="21"/>
                <w:lang w:eastAsia="zh-CN"/>
              </w:rPr>
            </w:pPr>
            <w:r>
              <w:rPr>
                <w:rFonts w:hint="eastAsia" w:ascii="宋体" w:hAnsi="宋体" w:cs="宋体"/>
                <w:bCs/>
                <w:color w:val="FF0000"/>
                <w:szCs w:val="21"/>
              </w:rPr>
              <w:t>12月-5月两周一次</w:t>
            </w:r>
          </w:p>
        </w:tc>
        <w:tc>
          <w:tcPr>
            <w:tcW w:w="2886" w:type="dxa"/>
            <w:vMerge w:val="continue"/>
            <w:noWrap w:val="0"/>
            <w:vAlign w:val="center"/>
          </w:tcPr>
          <w:p>
            <w:pPr>
              <w:rPr>
                <w:rFonts w:ascii="宋体" w:hAnsi="宋体" w:cs="宋体"/>
                <w:bCs/>
                <w:szCs w:val="21"/>
              </w:rPr>
            </w:pPr>
          </w:p>
        </w:tc>
      </w:tr>
    </w:tbl>
    <w:p>
      <w:pPr>
        <w:spacing w:line="360" w:lineRule="auto"/>
        <w:ind w:firstLine="420" w:firstLineChars="200"/>
        <w:rPr>
          <w:rFonts w:hint="eastAsia" w:ascii="宋体" w:hAnsi="宋体" w:cs="宋体"/>
          <w:bCs/>
          <w:szCs w:val="21"/>
        </w:rPr>
      </w:pPr>
      <w:r>
        <w:rPr>
          <w:rFonts w:hint="eastAsia" w:ascii="宋体" w:hAnsi="宋体" w:cs="宋体"/>
          <w:bCs/>
          <w:szCs w:val="21"/>
        </w:rPr>
        <w:t>3、药品使用要求</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6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种类</w:t>
            </w:r>
          </w:p>
        </w:tc>
        <w:tc>
          <w:tcPr>
            <w:tcW w:w="6311" w:type="dxa"/>
            <w:noWrap w:val="0"/>
            <w:vAlign w:val="center"/>
          </w:tcPr>
          <w:p>
            <w:pPr>
              <w:jc w:val="center"/>
              <w:rPr>
                <w:rFonts w:ascii="宋体" w:hAnsi="宋体" w:cs="宋体"/>
                <w:b/>
                <w:szCs w:val="21"/>
              </w:rPr>
            </w:pPr>
            <w:r>
              <w:rPr>
                <w:rFonts w:hint="eastAsia" w:ascii="宋体" w:hAnsi="宋体" w:cs="宋体"/>
                <w:b/>
                <w:szCs w:val="21"/>
              </w:rPr>
              <w:t>用药要求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szCs w:val="21"/>
              </w:rPr>
            </w:pPr>
            <w:r>
              <w:rPr>
                <w:rFonts w:hint="eastAsia" w:ascii="宋体" w:hAnsi="宋体" w:cs="宋体"/>
                <w:b/>
                <w:szCs w:val="21"/>
              </w:rPr>
              <w:t>灭蚊：</w:t>
            </w:r>
          </w:p>
        </w:tc>
        <w:tc>
          <w:tcPr>
            <w:tcW w:w="6311" w:type="dxa"/>
            <w:noWrap w:val="0"/>
            <w:vAlign w:val="top"/>
          </w:tcPr>
          <w:p>
            <w:pPr>
              <w:rPr>
                <w:rFonts w:ascii="宋体" w:hAnsi="宋体" w:cs="宋体"/>
                <w:b/>
                <w:szCs w:val="21"/>
              </w:rPr>
            </w:pPr>
            <w:r>
              <w:rPr>
                <w:rFonts w:hint="eastAsia" w:ascii="宋体" w:hAnsi="宋体" w:cs="宋体"/>
                <w:szCs w:val="21"/>
              </w:rPr>
              <w:t xml:space="preserve">10.5%ES—烯丙氯菊策乳剂  </w:t>
            </w:r>
          </w:p>
          <w:p>
            <w:pPr>
              <w:rPr>
                <w:rFonts w:ascii="宋体" w:hAnsi="宋体" w:cs="宋体"/>
                <w:szCs w:val="21"/>
              </w:rPr>
            </w:pPr>
            <w:r>
              <w:rPr>
                <w:rFonts w:hint="eastAsia" w:ascii="宋体" w:hAnsi="宋体" w:cs="宋体"/>
                <w:szCs w:val="21"/>
              </w:rPr>
              <w:t xml:space="preserve">氯菊-S生物烯丙菊酯水乳剂  </w:t>
            </w:r>
          </w:p>
          <w:p>
            <w:pPr>
              <w:rPr>
                <w:rFonts w:ascii="宋体" w:hAnsi="宋体" w:cs="宋体"/>
                <w:szCs w:val="21"/>
              </w:rPr>
            </w:pPr>
            <w:r>
              <w:rPr>
                <w:rFonts w:hint="eastAsia" w:ascii="宋体" w:hAnsi="宋体" w:cs="宋体"/>
                <w:szCs w:val="21"/>
              </w:rPr>
              <w:t xml:space="preserve">9%烯丙氯菊乳油 </w:t>
            </w:r>
          </w:p>
          <w:p>
            <w:pPr>
              <w:rPr>
                <w:rFonts w:ascii="宋体" w:hAnsi="宋体" w:cs="宋体"/>
                <w:szCs w:val="21"/>
              </w:rPr>
            </w:pPr>
            <w:r>
              <w:rPr>
                <w:rFonts w:hint="eastAsia" w:ascii="宋体" w:hAnsi="宋体" w:cs="宋体"/>
                <w:szCs w:val="21"/>
              </w:rPr>
              <w:t>10.5%烯丙氯菊乳油</w:t>
            </w:r>
          </w:p>
          <w:p>
            <w:pPr>
              <w:rPr>
                <w:rFonts w:ascii="宋体" w:hAnsi="宋体" w:cs="宋体"/>
                <w:szCs w:val="21"/>
              </w:rPr>
            </w:pPr>
            <w:r>
              <w:rPr>
                <w:rFonts w:hint="eastAsia" w:ascii="宋体" w:hAnsi="宋体" w:cs="宋体"/>
                <w:szCs w:val="21"/>
              </w:rPr>
              <w:t xml:space="preserve">10.4%烯丙氯菊  </w:t>
            </w:r>
          </w:p>
          <w:p>
            <w:pPr>
              <w:rPr>
                <w:rFonts w:ascii="宋体" w:hAnsi="宋体" w:cs="宋体"/>
                <w:szCs w:val="21"/>
              </w:rPr>
            </w:pPr>
            <w:r>
              <w:rPr>
                <w:rFonts w:hint="eastAsia" w:ascii="宋体" w:hAnsi="宋体" w:cs="宋体"/>
                <w:szCs w:val="21"/>
              </w:rPr>
              <w:t>烯丙氯菊</w:t>
            </w:r>
          </w:p>
          <w:p>
            <w:pPr>
              <w:rPr>
                <w:rFonts w:ascii="宋体" w:hAnsi="宋体" w:cs="宋体"/>
                <w:szCs w:val="21"/>
              </w:rPr>
            </w:pPr>
            <w:r>
              <w:rPr>
                <w:rFonts w:hint="eastAsia" w:ascii="宋体" w:hAnsi="宋体" w:cs="宋体"/>
                <w:szCs w:val="21"/>
              </w:rPr>
              <w:t>处理幼虫：</w:t>
            </w:r>
          </w:p>
          <w:p>
            <w:pPr>
              <w:rPr>
                <w:rFonts w:ascii="宋体" w:hAnsi="宋体" w:cs="宋体"/>
                <w:szCs w:val="21"/>
              </w:rPr>
            </w:pPr>
            <w:r>
              <w:rPr>
                <w:rFonts w:hint="eastAsia" w:ascii="宋体" w:hAnsi="宋体" w:cs="宋体"/>
                <w:szCs w:val="21"/>
              </w:rPr>
              <w:t>灭蚊幼料剂</w:t>
            </w:r>
          </w:p>
          <w:p>
            <w:pPr>
              <w:rPr>
                <w:rFonts w:ascii="宋体" w:hAnsi="宋体" w:cs="宋体"/>
                <w:szCs w:val="21"/>
              </w:rPr>
            </w:pPr>
            <w:r>
              <w:rPr>
                <w:rFonts w:hint="eastAsia" w:ascii="宋体" w:hAnsi="宋体" w:cs="宋体"/>
                <w:szCs w:val="21"/>
              </w:rPr>
              <w:t>5%陪硫磷颗粒剂</w:t>
            </w:r>
          </w:p>
          <w:p>
            <w:pPr>
              <w:rPr>
                <w:rFonts w:ascii="宋体" w:hAnsi="宋体" w:cs="宋体"/>
                <w:szCs w:val="21"/>
              </w:rPr>
            </w:pPr>
            <w:r>
              <w:rPr>
                <w:rFonts w:hint="eastAsia" w:ascii="宋体" w:hAnsi="宋体" w:cs="宋体"/>
                <w:szCs w:val="21"/>
              </w:rPr>
              <w:t>100ITU苏云杆菌以色列亚种</w:t>
            </w:r>
          </w:p>
          <w:p>
            <w:pPr>
              <w:rPr>
                <w:rFonts w:ascii="宋体" w:hAnsi="宋体" w:cs="宋体"/>
                <w:szCs w:val="21"/>
              </w:rPr>
            </w:pPr>
            <w:r>
              <w:rPr>
                <w:rFonts w:hint="eastAsia" w:ascii="宋体" w:hAnsi="宋体" w:cs="宋体"/>
                <w:szCs w:val="21"/>
              </w:rPr>
              <w:t>仲丁醚杀幼虫剂</w:t>
            </w:r>
          </w:p>
          <w:p>
            <w:pPr>
              <w:rPr>
                <w:rFonts w:ascii="宋体" w:hAnsi="宋体" w:cs="宋体"/>
                <w:szCs w:val="21"/>
              </w:rPr>
            </w:pPr>
            <w:r>
              <w:rPr>
                <w:rFonts w:hint="eastAsia" w:ascii="宋体" w:hAnsi="宋体" w:cs="宋体"/>
                <w:szCs w:val="21"/>
              </w:rPr>
              <w:t>缓释剂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灭蟑：</w:t>
            </w:r>
          </w:p>
        </w:tc>
        <w:tc>
          <w:tcPr>
            <w:tcW w:w="6311" w:type="dxa"/>
            <w:noWrap w:val="0"/>
            <w:vAlign w:val="top"/>
          </w:tcPr>
          <w:p>
            <w:pPr>
              <w:rPr>
                <w:rFonts w:ascii="宋体" w:hAnsi="宋体" w:cs="宋体"/>
                <w:szCs w:val="21"/>
              </w:rPr>
            </w:pPr>
            <w:r>
              <w:rPr>
                <w:rFonts w:hint="eastAsia" w:ascii="宋体" w:hAnsi="宋体" w:cs="宋体"/>
                <w:szCs w:val="21"/>
              </w:rPr>
              <w:t xml:space="preserve">2.5%杀蟑热雾剂  </w:t>
            </w:r>
          </w:p>
          <w:p>
            <w:pPr>
              <w:rPr>
                <w:rFonts w:ascii="宋体" w:hAnsi="宋体" w:cs="宋体"/>
                <w:szCs w:val="21"/>
              </w:rPr>
            </w:pPr>
            <w:r>
              <w:rPr>
                <w:rFonts w:hint="eastAsia" w:ascii="宋体" w:hAnsi="宋体" w:cs="宋体"/>
                <w:szCs w:val="21"/>
              </w:rPr>
              <w:t>2.5%残杀威氯氰菊酯热雾剂</w:t>
            </w:r>
          </w:p>
          <w:p>
            <w:pPr>
              <w:rPr>
                <w:rFonts w:ascii="宋体" w:hAnsi="宋体" w:cs="宋体"/>
                <w:szCs w:val="21"/>
              </w:rPr>
            </w:pPr>
            <w:r>
              <w:rPr>
                <w:rFonts w:hint="eastAsia" w:ascii="宋体" w:hAnsi="宋体" w:cs="宋体"/>
                <w:szCs w:val="21"/>
              </w:rPr>
              <w:t>2.5%杀蟑烟剂</w:t>
            </w:r>
          </w:p>
          <w:p>
            <w:pPr>
              <w:rPr>
                <w:rFonts w:ascii="宋体" w:hAnsi="宋体" w:cs="宋体"/>
                <w:szCs w:val="21"/>
              </w:rPr>
            </w:pPr>
            <w:r>
              <w:rPr>
                <w:rFonts w:hint="eastAsia" w:ascii="宋体" w:hAnsi="宋体" w:cs="宋体"/>
                <w:szCs w:val="21"/>
              </w:rPr>
              <w:t>0.5%溴氰菊酯杀蟑笔剂</w:t>
            </w:r>
          </w:p>
          <w:p>
            <w:pPr>
              <w:rPr>
                <w:rFonts w:ascii="宋体" w:hAnsi="宋体" w:cs="宋体"/>
                <w:szCs w:val="21"/>
              </w:rPr>
            </w:pPr>
            <w:r>
              <w:rPr>
                <w:rFonts w:hint="eastAsia" w:ascii="宋体" w:hAnsi="宋体" w:cs="宋体"/>
                <w:szCs w:val="21"/>
              </w:rPr>
              <w:t>本治毒饵</w:t>
            </w:r>
          </w:p>
          <w:p>
            <w:pPr>
              <w:rPr>
                <w:rFonts w:ascii="宋体" w:hAnsi="宋体" w:cs="宋体"/>
                <w:szCs w:val="21"/>
              </w:rPr>
            </w:pPr>
            <w:r>
              <w:rPr>
                <w:rFonts w:hint="eastAsia" w:ascii="宋体" w:hAnsi="宋体" w:cs="宋体"/>
                <w:szCs w:val="21"/>
              </w:rPr>
              <w:t>灭蟑饵方便贴</w:t>
            </w:r>
          </w:p>
          <w:p>
            <w:pPr>
              <w:rPr>
                <w:rFonts w:ascii="宋体" w:hAnsi="宋体" w:cs="宋体"/>
                <w:szCs w:val="21"/>
              </w:rPr>
            </w:pPr>
            <w:r>
              <w:rPr>
                <w:rFonts w:hint="eastAsia" w:ascii="宋体" w:hAnsi="宋体" w:cs="宋体"/>
                <w:szCs w:val="21"/>
              </w:rPr>
              <w:t>12%硼酸杀蟑胶饵</w:t>
            </w:r>
          </w:p>
          <w:p>
            <w:pPr>
              <w:rPr>
                <w:rFonts w:ascii="宋体" w:hAnsi="宋体" w:cs="宋体"/>
                <w:szCs w:val="21"/>
              </w:rPr>
            </w:pPr>
            <w:r>
              <w:rPr>
                <w:rFonts w:hint="eastAsia" w:ascii="宋体" w:hAnsi="宋体" w:cs="宋体"/>
                <w:szCs w:val="21"/>
              </w:rPr>
              <w:t>高效氯菊酯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灭蝇：</w:t>
            </w:r>
          </w:p>
        </w:tc>
        <w:tc>
          <w:tcPr>
            <w:tcW w:w="6311" w:type="dxa"/>
            <w:noWrap w:val="0"/>
            <w:vAlign w:val="top"/>
          </w:tcPr>
          <w:p>
            <w:pPr>
              <w:rPr>
                <w:rFonts w:ascii="宋体" w:hAnsi="宋体" w:cs="宋体"/>
                <w:szCs w:val="21"/>
              </w:rPr>
            </w:pPr>
            <w:r>
              <w:rPr>
                <w:rFonts w:hint="eastAsia" w:ascii="宋体" w:hAnsi="宋体" w:cs="宋体"/>
                <w:szCs w:val="21"/>
              </w:rPr>
              <w:t>2%残杀光威</w:t>
            </w:r>
          </w:p>
          <w:p>
            <w:pPr>
              <w:rPr>
                <w:rFonts w:ascii="宋体" w:hAnsi="宋体" w:cs="宋体"/>
                <w:szCs w:val="21"/>
              </w:rPr>
            </w:pPr>
            <w:r>
              <w:rPr>
                <w:rFonts w:hint="eastAsia" w:ascii="宋体" w:hAnsi="宋体" w:cs="宋体"/>
                <w:szCs w:val="21"/>
              </w:rPr>
              <w:t>6%氯氰•氯菊酯</w:t>
            </w:r>
          </w:p>
          <w:p>
            <w:pPr>
              <w:rPr>
                <w:rFonts w:ascii="宋体" w:hAnsi="宋体" w:cs="宋体"/>
                <w:szCs w:val="21"/>
              </w:rPr>
            </w:pPr>
            <w:r>
              <w:rPr>
                <w:rFonts w:hint="eastAsia" w:ascii="宋体" w:hAnsi="宋体" w:cs="宋体"/>
                <w:szCs w:val="21"/>
              </w:rPr>
              <w:t>3%氟宠腊乳剂</w:t>
            </w:r>
          </w:p>
          <w:p>
            <w:pPr>
              <w:rPr>
                <w:rFonts w:ascii="宋体" w:hAnsi="宋体" w:cs="宋体"/>
                <w:szCs w:val="21"/>
              </w:rPr>
            </w:pPr>
            <w:r>
              <w:rPr>
                <w:rFonts w:hint="eastAsia" w:ascii="宋体" w:hAnsi="宋体" w:cs="宋体"/>
                <w:szCs w:val="21"/>
              </w:rPr>
              <w:t>8%高氯残杀威悬浮剂</w:t>
            </w:r>
          </w:p>
          <w:p>
            <w:pPr>
              <w:rPr>
                <w:rFonts w:ascii="宋体" w:hAnsi="宋体" w:cs="宋体"/>
                <w:szCs w:val="21"/>
              </w:rPr>
            </w:pPr>
            <w:r>
              <w:rPr>
                <w:rFonts w:hint="eastAsia" w:ascii="宋体" w:hAnsi="宋体" w:cs="宋体"/>
                <w:szCs w:val="21"/>
              </w:rPr>
              <w:t>5%氯菊四氟醚乳剂</w:t>
            </w:r>
          </w:p>
          <w:p>
            <w:pPr>
              <w:rPr>
                <w:rFonts w:ascii="宋体" w:hAnsi="宋体" w:cs="宋体"/>
                <w:szCs w:val="21"/>
              </w:rPr>
            </w:pPr>
            <w:r>
              <w:rPr>
                <w:rFonts w:hint="eastAsia" w:ascii="宋体" w:hAnsi="宋体" w:cs="宋体"/>
                <w:szCs w:val="21"/>
              </w:rPr>
              <w:t>顺式氯氰菊酯悬浮剂</w:t>
            </w:r>
          </w:p>
          <w:p>
            <w:pPr>
              <w:rPr>
                <w:rFonts w:ascii="宋体" w:hAnsi="宋体" w:cs="宋体"/>
                <w:szCs w:val="21"/>
              </w:rPr>
            </w:pPr>
            <w:r>
              <w:rPr>
                <w:rFonts w:hint="eastAsia" w:ascii="宋体" w:hAnsi="宋体" w:cs="宋体"/>
                <w:szCs w:val="21"/>
              </w:rPr>
              <w:t>5%胺氯菊</w:t>
            </w:r>
          </w:p>
          <w:p>
            <w:pPr>
              <w:rPr>
                <w:rFonts w:ascii="宋体" w:hAnsi="宋体" w:cs="宋体"/>
                <w:szCs w:val="21"/>
              </w:rPr>
            </w:pPr>
            <w:r>
              <w:rPr>
                <w:rFonts w:hint="eastAsia" w:ascii="宋体" w:hAnsi="宋体" w:cs="宋体"/>
                <w:szCs w:val="21"/>
              </w:rPr>
              <w:t>2.5%高效氯氟氰菊酯悬浮剂</w:t>
            </w:r>
          </w:p>
          <w:p>
            <w:pPr>
              <w:rPr>
                <w:rFonts w:ascii="宋体" w:hAnsi="宋体" w:cs="宋体"/>
                <w:szCs w:val="21"/>
              </w:rPr>
            </w:pPr>
            <w:r>
              <w:rPr>
                <w:rFonts w:hint="eastAsia" w:ascii="宋体" w:hAnsi="宋体" w:cs="宋体"/>
                <w:szCs w:val="21"/>
              </w:rPr>
              <w:t>香味粘蝇彩条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2344" w:type="dxa"/>
            <w:noWrap w:val="0"/>
            <w:vAlign w:val="center"/>
          </w:tcPr>
          <w:p>
            <w:pPr>
              <w:jc w:val="center"/>
              <w:rPr>
                <w:rFonts w:ascii="宋体" w:hAnsi="宋体" w:cs="宋体"/>
                <w:b/>
                <w:szCs w:val="21"/>
              </w:rPr>
            </w:pPr>
            <w:r>
              <w:rPr>
                <w:rFonts w:hint="eastAsia" w:ascii="宋体" w:hAnsi="宋体" w:cs="宋体"/>
                <w:b/>
                <w:szCs w:val="21"/>
              </w:rPr>
              <w:t>灭鼠：</w:t>
            </w:r>
          </w:p>
        </w:tc>
        <w:tc>
          <w:tcPr>
            <w:tcW w:w="6311" w:type="dxa"/>
            <w:noWrap w:val="0"/>
            <w:vAlign w:val="top"/>
          </w:tcPr>
          <w:p>
            <w:pPr>
              <w:rPr>
                <w:rFonts w:ascii="宋体" w:hAnsi="宋体" w:cs="宋体"/>
                <w:szCs w:val="21"/>
              </w:rPr>
            </w:pPr>
            <w:r>
              <w:rPr>
                <w:rFonts w:hint="eastAsia" w:ascii="宋体" w:hAnsi="宋体" w:cs="宋体"/>
                <w:szCs w:val="21"/>
              </w:rPr>
              <w:t>0.005%溴鼠录灭鼠毒饵</w:t>
            </w:r>
          </w:p>
          <w:p>
            <w:pPr>
              <w:rPr>
                <w:rFonts w:ascii="宋体" w:hAnsi="宋体" w:cs="宋体"/>
                <w:szCs w:val="21"/>
              </w:rPr>
            </w:pPr>
            <w:r>
              <w:rPr>
                <w:rFonts w:hint="eastAsia" w:ascii="宋体" w:hAnsi="宋体" w:cs="宋体"/>
                <w:szCs w:val="21"/>
              </w:rPr>
              <w:t>0.005%敌鼠钠盐灭鼠毒饵</w:t>
            </w:r>
          </w:p>
          <w:p>
            <w:pPr>
              <w:rPr>
                <w:rFonts w:ascii="宋体" w:hAnsi="宋体" w:cs="宋体"/>
                <w:szCs w:val="21"/>
              </w:rPr>
            </w:pPr>
            <w:r>
              <w:rPr>
                <w:rFonts w:hint="eastAsia" w:ascii="宋体" w:hAnsi="宋体" w:cs="宋体"/>
                <w:szCs w:val="21"/>
              </w:rPr>
              <w:t>0.005%溴敌隆灭鼠毒饵</w:t>
            </w:r>
          </w:p>
          <w:p>
            <w:pPr>
              <w:rPr>
                <w:rFonts w:ascii="宋体" w:hAnsi="宋体" w:cs="宋体"/>
                <w:szCs w:val="21"/>
              </w:rPr>
            </w:pPr>
            <w:r>
              <w:rPr>
                <w:rFonts w:hint="eastAsia" w:ascii="宋体" w:hAnsi="宋体" w:cs="宋体"/>
                <w:szCs w:val="21"/>
              </w:rPr>
              <w:t>0.005%溴敌隆蜡块颗粒剂</w:t>
            </w:r>
          </w:p>
          <w:p>
            <w:pPr>
              <w:rPr>
                <w:rFonts w:ascii="宋体" w:hAnsi="宋体" w:cs="宋体"/>
                <w:szCs w:val="21"/>
              </w:rPr>
            </w:pPr>
            <w:r>
              <w:rPr>
                <w:rFonts w:hint="eastAsia" w:ascii="宋体" w:hAnsi="宋体" w:cs="宋体"/>
                <w:szCs w:val="21"/>
              </w:rPr>
              <w:t>强力粘鼠胶板、老鼠笼、老鼠夹</w:t>
            </w:r>
          </w:p>
        </w:tc>
      </w:tr>
    </w:tbl>
    <w:p>
      <w:pPr>
        <w:ind w:firstLine="431"/>
        <w:jc w:val="both"/>
        <w:rPr>
          <w:rFonts w:ascii="宋体" w:hAnsi="宋体" w:eastAsia="宋体" w:cs="宋体"/>
          <w:spacing w:val="-2"/>
        </w:rPr>
      </w:pPr>
      <w:r>
        <w:rPr>
          <w:rFonts w:ascii="宋体" w:hAnsi="宋体" w:eastAsia="宋体" w:cs="宋体"/>
          <w:spacing w:val="-2"/>
        </w:rPr>
        <w:t>4、除四害服务要求：</w:t>
      </w:r>
    </w:p>
    <w:p>
      <w:pPr>
        <w:spacing w:before="102" w:line="274" w:lineRule="auto"/>
        <w:ind w:firstLine="419"/>
        <w:jc w:val="both"/>
        <w:rPr>
          <w:rFonts w:ascii="宋体" w:hAnsi="宋体" w:eastAsia="宋体" w:cs="宋体"/>
        </w:rPr>
      </w:pPr>
      <w:r>
        <w:rPr>
          <w:rFonts w:ascii="宋体" w:hAnsi="宋体" w:eastAsia="宋体" w:cs="宋体"/>
          <w:spacing w:val="-1"/>
        </w:rPr>
        <w:t>①按《广州市鼠虫害防治条例》、《广州市灭鼠杀虫服务行业管理办法》的有关要求，确保在</w:t>
      </w:r>
      <w:r>
        <w:rPr>
          <w:rFonts w:ascii="宋体" w:hAnsi="宋体" w:eastAsia="宋体" w:cs="宋体"/>
          <w:spacing w:val="-2"/>
        </w:rPr>
        <w:t>服务期内的防治效果在达标范围内。若政府调整指标，以最新颁布的文件要求为准。</w:t>
      </w:r>
    </w:p>
    <w:p>
      <w:pPr>
        <w:spacing w:before="1" w:line="244" w:lineRule="auto"/>
        <w:ind w:left="3" w:firstLine="414"/>
        <w:jc w:val="both"/>
        <w:rPr>
          <w:rFonts w:ascii="宋体" w:hAnsi="宋体" w:eastAsia="宋体" w:cs="宋体"/>
          <w:spacing w:val="-2"/>
        </w:rPr>
      </w:pPr>
      <w:r>
        <w:rPr>
          <w:rFonts w:ascii="宋体" w:hAnsi="宋体" w:eastAsia="宋体" w:cs="宋体"/>
          <w:spacing w:val="-1"/>
        </w:rPr>
        <w:t>②重点加强对白纹伊蚊的灭杀，加强对其抗药性的监测。在实施喷洒灭蚊当天，要做好现场杀灭效果评估监测。合理选用化学杀虫剂，在同一区域可轮换使用不同的杀虫剂，避免长期使用单一</w:t>
      </w:r>
      <w:r>
        <w:rPr>
          <w:rFonts w:ascii="宋体" w:hAnsi="宋体" w:eastAsia="宋体" w:cs="宋体"/>
          <w:spacing w:val="-2"/>
        </w:rPr>
        <w:t>杀虫剂而产生抗药性。乙方每次施药工作要向甲方提交工作记录。</w:t>
      </w:r>
    </w:p>
    <w:p>
      <w:pPr>
        <w:spacing w:before="1" w:line="244" w:lineRule="auto"/>
        <w:ind w:left="3" w:firstLine="414"/>
        <w:jc w:val="both"/>
        <w:rPr>
          <w:rFonts w:ascii="宋体" w:hAnsi="宋体" w:eastAsia="宋体" w:cs="宋体"/>
        </w:rPr>
      </w:pPr>
      <w:r>
        <w:rPr>
          <w:rFonts w:ascii="宋体" w:hAnsi="宋体" w:eastAsia="宋体" w:cs="宋体"/>
          <w:spacing w:val="-1"/>
        </w:rPr>
        <w:t>③乙方上岗操作人员要严格遵守灭鼠杀虫技术操作规程，文明作业，并填写灭鼠杀虫服务记录</w:t>
      </w:r>
      <w:r>
        <w:rPr>
          <w:rFonts w:ascii="宋体" w:hAnsi="宋体" w:eastAsia="宋体" w:cs="宋体"/>
          <w:spacing w:val="34"/>
        </w:rPr>
        <w:t xml:space="preserve"> </w:t>
      </w:r>
      <w:r>
        <w:rPr>
          <w:rFonts w:ascii="宋体" w:hAnsi="宋体" w:eastAsia="宋体" w:cs="宋体"/>
          <w:spacing w:val="-2"/>
        </w:rPr>
        <w:t>卡作为当次服务的凭证，着装要统一，必须佩戴上岗证。</w:t>
      </w:r>
    </w:p>
    <w:p>
      <w:pPr>
        <w:spacing w:before="1" w:line="202" w:lineRule="auto"/>
        <w:ind w:firstLine="418"/>
        <w:jc w:val="both"/>
        <w:rPr>
          <w:rFonts w:ascii="宋体" w:hAnsi="宋体" w:eastAsia="宋体" w:cs="宋体"/>
        </w:rPr>
      </w:pPr>
      <w:r>
        <w:rPr>
          <w:rFonts w:ascii="宋体" w:hAnsi="宋体" w:eastAsia="宋体" w:cs="宋体"/>
          <w:spacing w:val="-2"/>
        </w:rPr>
        <w:t>④在服务期内所服务的项目属下列情况之一未能达标的，应负处罚责任：</w:t>
      </w:r>
    </w:p>
    <w:p>
      <w:pPr>
        <w:spacing w:before="81" w:line="185" w:lineRule="auto"/>
        <w:ind w:firstLine="420"/>
        <w:jc w:val="both"/>
        <w:rPr>
          <w:rFonts w:ascii="宋体" w:hAnsi="宋体" w:eastAsia="宋体" w:cs="宋体"/>
        </w:rPr>
      </w:pPr>
      <w:r>
        <w:rPr>
          <w:rFonts w:ascii="宋体" w:hAnsi="宋体" w:eastAsia="宋体" w:cs="宋体"/>
          <w:spacing w:val="-3"/>
        </w:rPr>
        <w:t>a．活鼠、新鲜鼠咬痕、新鲜鼠粪超标的；</w:t>
      </w:r>
    </w:p>
    <w:p>
      <w:pPr>
        <w:spacing w:before="102" w:line="185" w:lineRule="auto"/>
        <w:ind w:firstLine="416"/>
        <w:jc w:val="both"/>
        <w:rPr>
          <w:rFonts w:ascii="宋体" w:hAnsi="宋体" w:eastAsia="宋体" w:cs="宋体"/>
        </w:rPr>
      </w:pPr>
      <w:r>
        <w:rPr>
          <w:rFonts w:ascii="宋体" w:hAnsi="宋体" w:eastAsia="宋体" w:cs="宋体"/>
          <w:spacing w:val="-3"/>
        </w:rPr>
        <w:t>b．成蝇、成蚊、蟑螂成虫密度超标的；</w:t>
      </w:r>
    </w:p>
    <w:p>
      <w:pPr>
        <w:spacing w:before="101" w:line="185" w:lineRule="auto"/>
        <w:ind w:firstLine="424"/>
        <w:jc w:val="both"/>
        <w:rPr>
          <w:rFonts w:ascii="宋体" w:hAnsi="宋体" w:eastAsia="宋体" w:cs="宋体"/>
        </w:rPr>
      </w:pPr>
      <w:r>
        <w:rPr>
          <w:rFonts w:ascii="宋体" w:hAnsi="宋体" w:eastAsia="宋体" w:cs="宋体"/>
          <w:spacing w:val="-3"/>
        </w:rPr>
        <w:t>c．在政府相关卫生检查工作中被查出超标的。</w:t>
      </w:r>
    </w:p>
    <w:p>
      <w:pPr>
        <w:spacing w:before="44" w:line="256" w:lineRule="auto"/>
        <w:ind w:left="1" w:firstLine="417"/>
        <w:jc w:val="both"/>
        <w:rPr>
          <w:rFonts w:ascii="宋体" w:hAnsi="宋体" w:eastAsia="宋体" w:cs="宋体"/>
        </w:rPr>
      </w:pPr>
      <w:r>
        <w:rPr>
          <w:rFonts w:ascii="宋体" w:hAnsi="宋体" w:eastAsia="宋体" w:cs="宋体"/>
          <w:spacing w:val="-1"/>
        </w:rPr>
        <w:t>⑤有责任建议和指导甲方防鼠、防蝇设施的安装和做好日常鼠虫害防治的巩固工作。注意药物</w:t>
      </w:r>
      <w:r>
        <w:rPr>
          <w:rFonts w:ascii="宋体" w:hAnsi="宋体" w:eastAsia="宋体" w:cs="宋体"/>
          <w:spacing w:val="34"/>
        </w:rPr>
        <w:t xml:space="preserve"> </w:t>
      </w:r>
      <w:r>
        <w:rPr>
          <w:rFonts w:ascii="宋体" w:hAnsi="宋体" w:eastAsia="宋体" w:cs="宋体"/>
          <w:spacing w:val="-13"/>
        </w:rPr>
        <w:t>的使用安全，投施药时需要防护的部分，应向甲方提出，并采取有效的防护措施及明显的警示标志，</w:t>
      </w:r>
      <w:r>
        <w:rPr>
          <w:rFonts w:ascii="宋体" w:hAnsi="宋体" w:eastAsia="宋体" w:cs="宋体"/>
          <w:spacing w:val="-1"/>
        </w:rPr>
        <w:t>乙方所使用的灭鼠杀虫药物按国家规定要有“三证或使用全国或市爱卫会专家委员会推荐和认定的药物，严禁使用急性灭鼠药或其他明文禁用药物。如药物使用不当，引起人畜或其他责任事故，乙</w:t>
      </w:r>
      <w:r>
        <w:rPr>
          <w:rFonts w:ascii="宋体" w:hAnsi="宋体" w:eastAsia="宋体" w:cs="宋体"/>
          <w:spacing w:val="-4"/>
        </w:rPr>
        <w:t>方应承担全部责任。</w:t>
      </w:r>
    </w:p>
    <w:p>
      <w:pPr>
        <w:spacing w:before="101" w:line="185" w:lineRule="auto"/>
        <w:ind w:firstLine="419"/>
        <w:jc w:val="both"/>
        <w:rPr>
          <w:rFonts w:ascii="宋体" w:hAnsi="宋体" w:eastAsia="宋体" w:cs="宋体"/>
        </w:rPr>
      </w:pPr>
      <w:r>
        <w:rPr>
          <w:rFonts w:ascii="宋体" w:hAnsi="宋体" w:eastAsia="宋体" w:cs="宋体"/>
          <w:spacing w:val="-1"/>
        </w:rPr>
        <w:t>⑥服务应及时到位，应根据实际场地特点，选用恰当的机器喷洒灭蚊药物，确保服务质量。</w:t>
      </w:r>
    </w:p>
    <w:p>
      <w:pPr>
        <w:spacing w:before="101" w:line="185" w:lineRule="auto"/>
        <w:ind w:firstLine="419"/>
        <w:jc w:val="both"/>
        <w:rPr>
          <w:rFonts w:ascii="宋体" w:hAnsi="宋体" w:eastAsia="宋体" w:cs="宋体"/>
        </w:rPr>
      </w:pPr>
      <w:r>
        <w:rPr>
          <w:rFonts w:ascii="宋体" w:hAnsi="宋体" w:eastAsia="宋体" w:cs="宋体"/>
          <w:spacing w:val="-2"/>
        </w:rPr>
        <w:t>⑦负责承包范围内所投放的，灭鼠药物的清扫回收。</w:t>
      </w:r>
    </w:p>
    <w:p>
      <w:pPr>
        <w:spacing w:before="101" w:line="185" w:lineRule="auto"/>
        <w:ind w:firstLine="419"/>
        <w:jc w:val="both"/>
        <w:rPr>
          <w:rFonts w:ascii="宋体" w:hAnsi="宋体" w:eastAsia="宋体" w:cs="宋体"/>
        </w:rPr>
      </w:pPr>
      <w:r>
        <w:rPr>
          <w:rFonts w:ascii="宋体" w:hAnsi="宋体" w:eastAsia="宋体" w:cs="宋体"/>
          <w:spacing w:val="-2"/>
        </w:rPr>
        <w:t>⑧积极配合甲方开展爱国卫生防疫等工作，协助甲方完成临时任务。</w:t>
      </w:r>
    </w:p>
    <w:p>
      <w:pPr>
        <w:spacing w:before="102" w:line="274" w:lineRule="auto"/>
        <w:ind w:left="9" w:right="58" w:firstLine="410"/>
        <w:jc w:val="both"/>
        <w:rPr>
          <w:rFonts w:ascii="宋体" w:hAnsi="宋体" w:eastAsia="宋体" w:cs="宋体"/>
        </w:rPr>
      </w:pPr>
      <w:r>
        <w:rPr>
          <w:rFonts w:ascii="宋体" w:hAnsi="宋体" w:eastAsia="宋体" w:cs="宋体"/>
          <w:spacing w:val="-1"/>
        </w:rPr>
        <w:t>⑨服务应及时到位，保证服务质量。每次灭杀后需提交由区域负责人签名的任务确认单。遇到</w:t>
      </w:r>
      <w:r>
        <w:rPr>
          <w:rFonts w:ascii="宋体" w:hAnsi="宋体" w:eastAsia="宋体" w:cs="宋体"/>
          <w:spacing w:val="-3"/>
        </w:rPr>
        <w:t>喷洒有异味药品时应提前知会管理部门。</w:t>
      </w:r>
    </w:p>
    <w:p>
      <w:pPr>
        <w:numPr>
          <w:ilvl w:val="0"/>
          <w:numId w:val="0"/>
        </w:numPr>
        <w:spacing w:line="360" w:lineRule="auto"/>
        <w:ind w:left="420" w:leftChars="0"/>
        <w:jc w:val="left"/>
        <w:rPr>
          <w:rFonts w:hint="eastAsia" w:ascii="宋体" w:hAnsi="宋体"/>
          <w:szCs w:val="21"/>
        </w:rPr>
      </w:pPr>
      <w:r>
        <w:rPr>
          <w:rFonts w:ascii="宋体" w:hAnsi="宋体" w:eastAsia="宋体" w:cs="宋体"/>
          <w:spacing w:val="1"/>
        </w:rPr>
        <w:t>⑩每月定期对医院外环境及厨房安排做病媒生物密度评估。</w:t>
      </w:r>
    </w:p>
    <w:p>
      <w:pPr>
        <w:numPr>
          <w:ilvl w:val="0"/>
          <w:numId w:val="4"/>
        </w:numPr>
        <w:spacing w:line="360" w:lineRule="auto"/>
        <w:jc w:val="left"/>
        <w:rPr>
          <w:rFonts w:hint="eastAsia" w:ascii="宋体" w:hAnsi="宋体"/>
          <w:szCs w:val="21"/>
        </w:rPr>
      </w:pPr>
      <w:r>
        <w:rPr>
          <w:rFonts w:hint="eastAsia" w:ascii="宋体" w:hAnsi="宋体"/>
          <w:b/>
          <w:szCs w:val="21"/>
        </w:rPr>
        <w:t>服务期限：</w:t>
      </w:r>
      <w:r>
        <w:rPr>
          <w:rFonts w:hint="eastAsia" w:ascii="宋体" w:hAnsi="宋体"/>
          <w:szCs w:val="21"/>
        </w:rPr>
        <w:t>自合同签订之日起</w:t>
      </w:r>
      <w:r>
        <w:rPr>
          <w:rFonts w:hint="eastAsia" w:ascii="宋体" w:hAnsi="宋体"/>
          <w:szCs w:val="21"/>
          <w:lang w:eastAsia="zh-CN"/>
        </w:rPr>
        <w:t>一</w:t>
      </w:r>
      <w:r>
        <w:rPr>
          <w:rFonts w:hint="eastAsia" w:ascii="宋体" w:hAnsi="宋体"/>
          <w:szCs w:val="21"/>
        </w:rPr>
        <w:t>年</w:t>
      </w:r>
    </w:p>
    <w:p>
      <w:pPr>
        <w:numPr>
          <w:ilvl w:val="0"/>
          <w:numId w:val="4"/>
        </w:numPr>
        <w:spacing w:line="360" w:lineRule="auto"/>
        <w:jc w:val="left"/>
        <w:rPr>
          <w:rFonts w:ascii="宋体" w:hAnsi="宋体"/>
          <w:szCs w:val="21"/>
        </w:rPr>
      </w:pPr>
      <w:r>
        <w:rPr>
          <w:rFonts w:hint="eastAsia" w:ascii="宋体" w:hAnsi="宋体"/>
          <w:b/>
          <w:szCs w:val="21"/>
        </w:rPr>
        <w:t>服务费结算及付款方式：</w:t>
      </w:r>
    </w:p>
    <w:p>
      <w:pPr>
        <w:numPr>
          <w:ilvl w:val="0"/>
          <w:numId w:val="0"/>
        </w:numPr>
        <w:spacing w:line="360" w:lineRule="auto"/>
        <w:ind w:firstLine="420" w:firstLineChars="200"/>
        <w:jc w:val="left"/>
        <w:rPr>
          <w:rFonts w:ascii="宋体" w:hAnsi="宋体"/>
          <w:szCs w:val="21"/>
        </w:rPr>
      </w:pPr>
      <w:r>
        <w:rPr>
          <w:rFonts w:hint="eastAsia" w:ascii="宋体" w:hAnsi="宋体" w:cs="宋体"/>
          <w:bCs/>
          <w:color w:val="000000"/>
          <w:szCs w:val="21"/>
        </w:rPr>
        <w:t>按每半年支付一次服务费。根据月度考核表考核结果向乙方结算上6个月的服务费用。乙方根据核准的服务费用开具有效发票，甲方在收到乙方的发票后20个工作日内支付服务费</w:t>
      </w:r>
      <w:r>
        <w:rPr>
          <w:rFonts w:hint="eastAsia" w:ascii="宋体" w:hAnsi="宋体" w:cs="宋体"/>
          <w:bCs/>
          <w:szCs w:val="21"/>
        </w:rPr>
        <w:t>。</w:t>
      </w:r>
    </w:p>
    <w:p>
      <w:pPr>
        <w:spacing w:line="360" w:lineRule="auto"/>
        <w:jc w:val="left"/>
        <w:rPr>
          <w:rFonts w:hint="eastAsia" w:ascii="宋体" w:hAnsi="宋体"/>
          <w:szCs w:val="21"/>
        </w:rPr>
      </w:pPr>
      <w:r>
        <w:rPr>
          <w:rFonts w:hint="eastAsia" w:ascii="宋体" w:hAnsi="宋体"/>
          <w:szCs w:val="21"/>
        </w:rPr>
        <w:t>1、</w:t>
      </w:r>
      <w:r>
        <w:rPr>
          <w:rFonts w:hint="eastAsia" w:ascii="宋体" w:hAnsi="宋体"/>
          <w:szCs w:val="21"/>
          <w:lang w:eastAsia="zh-CN"/>
        </w:rPr>
        <w:t>越秀</w:t>
      </w:r>
      <w:r>
        <w:rPr>
          <w:rFonts w:hint="eastAsia" w:ascii="宋体" w:hAnsi="宋体"/>
          <w:szCs w:val="21"/>
        </w:rPr>
        <w:t>院区</w:t>
      </w:r>
      <w:r>
        <w:rPr>
          <w:rFonts w:hint="eastAsia" w:ascii="宋体" w:hAnsi="宋体"/>
          <w:szCs w:val="21"/>
          <w:lang w:eastAsia="zh-CN"/>
        </w:rPr>
        <w:t>（</w:t>
      </w:r>
      <w:r>
        <w:rPr>
          <w:rFonts w:hint="eastAsia" w:ascii="宋体" w:hAnsi="宋体"/>
          <w:szCs w:val="21"/>
        </w:rPr>
        <w:t>青菜岗</w:t>
      </w:r>
      <w:r>
        <w:rPr>
          <w:rFonts w:hint="eastAsia" w:ascii="宋体" w:hAnsi="宋体"/>
          <w:szCs w:val="21"/>
          <w:lang w:eastAsia="zh-CN"/>
        </w:rPr>
        <w:t>、华泰宾馆）</w:t>
      </w:r>
      <w:r>
        <w:rPr>
          <w:rFonts w:hint="eastAsia" w:ascii="宋体" w:hAnsi="宋体"/>
          <w:szCs w:val="21"/>
        </w:rPr>
        <w:t>每月承包服务费：</w:t>
      </w:r>
      <w:r>
        <w:rPr>
          <w:rFonts w:hint="eastAsia" w:ascii="宋体" w:hAnsi="宋体"/>
          <w:szCs w:val="21"/>
          <w:u w:val="single"/>
        </w:rPr>
        <w:t xml:space="preserve">      </w:t>
      </w:r>
      <w:r>
        <w:rPr>
          <w:rFonts w:hint="eastAsia" w:ascii="宋体" w:hAnsi="宋体"/>
          <w:szCs w:val="21"/>
        </w:rPr>
        <w:t>元（大写：人民币</w:t>
      </w:r>
      <w:r>
        <w:rPr>
          <w:rFonts w:hint="eastAsia" w:ascii="宋体" w:hAnsi="宋体"/>
          <w:szCs w:val="21"/>
          <w:u w:val="single"/>
        </w:rPr>
        <w:t xml:space="preserve">      </w:t>
      </w:r>
      <w:r>
        <w:rPr>
          <w:rFonts w:hint="eastAsia" w:ascii="宋体" w:hAnsi="宋体"/>
          <w:szCs w:val="21"/>
        </w:rPr>
        <w:t>）</w:t>
      </w:r>
    </w:p>
    <w:p>
      <w:pPr>
        <w:spacing w:line="360" w:lineRule="auto"/>
        <w:jc w:val="left"/>
        <w:rPr>
          <w:rFonts w:hint="eastAsia" w:ascii="宋体" w:hAnsi="宋体"/>
          <w:szCs w:val="21"/>
        </w:rPr>
      </w:pPr>
      <w:r>
        <w:rPr>
          <w:rFonts w:hint="eastAsia" w:ascii="宋体" w:hAnsi="宋体"/>
          <w:szCs w:val="21"/>
        </w:rPr>
        <w:t>2、黄埔院区</w:t>
      </w:r>
      <w:r>
        <w:rPr>
          <w:rFonts w:hint="eastAsia" w:ascii="宋体" w:hAnsi="宋体"/>
          <w:szCs w:val="21"/>
          <w:lang w:eastAsia="zh-CN"/>
        </w:rPr>
        <w:t>（腾飞园）</w:t>
      </w:r>
      <w:r>
        <w:rPr>
          <w:rFonts w:hint="eastAsia" w:ascii="宋体" w:hAnsi="宋体"/>
          <w:szCs w:val="21"/>
        </w:rPr>
        <w:t>每月承包服务费：</w:t>
      </w:r>
      <w:r>
        <w:rPr>
          <w:rFonts w:hint="eastAsia" w:ascii="宋体" w:hAnsi="宋体"/>
          <w:szCs w:val="21"/>
          <w:u w:val="single"/>
        </w:rPr>
        <w:t xml:space="preserve">      </w:t>
      </w:r>
      <w:r>
        <w:rPr>
          <w:rFonts w:hint="eastAsia" w:ascii="宋体" w:hAnsi="宋体"/>
          <w:szCs w:val="21"/>
        </w:rPr>
        <w:t>元（大写：人民币</w:t>
      </w:r>
      <w:r>
        <w:rPr>
          <w:rFonts w:hint="eastAsia" w:ascii="宋体" w:hAnsi="宋体"/>
          <w:szCs w:val="21"/>
          <w:u w:val="single"/>
        </w:rPr>
        <w:t xml:space="preserve">      </w:t>
      </w:r>
      <w:r>
        <w:rPr>
          <w:rFonts w:hint="eastAsia" w:ascii="宋体" w:hAnsi="宋体"/>
          <w:szCs w:val="21"/>
        </w:rPr>
        <w:t>）</w:t>
      </w:r>
    </w:p>
    <w:p>
      <w:pPr>
        <w:spacing w:line="360" w:lineRule="auto"/>
        <w:rPr>
          <w:rFonts w:hint="eastAsia" w:ascii="宋体" w:hAnsi="宋体" w:cs="宋体"/>
          <w:bCs/>
          <w:color w:val="000000"/>
          <w:szCs w:val="21"/>
        </w:rPr>
      </w:pPr>
      <w:r>
        <w:rPr>
          <w:rFonts w:hint="eastAsia" w:ascii="宋体" w:hAnsi="宋体"/>
          <w:szCs w:val="21"/>
          <w:lang w:val="en-US" w:eastAsia="zh-CN"/>
        </w:rPr>
        <w:t>3</w:t>
      </w:r>
      <w:r>
        <w:rPr>
          <w:rFonts w:hint="eastAsia" w:ascii="宋体" w:hAnsi="宋体"/>
          <w:szCs w:val="21"/>
        </w:rPr>
        <w:t>、</w:t>
      </w:r>
      <w:r>
        <w:rPr>
          <w:rFonts w:hint="eastAsia" w:ascii="宋体" w:hAnsi="宋体" w:cs="宋体"/>
          <w:bCs/>
          <w:color w:val="000000"/>
          <w:szCs w:val="21"/>
        </w:rPr>
        <w:t>费用结算资料</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1）提供每次进行四害服务登记卡和临时服务任务单；</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2）提交每月工作总结一份；</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3）提供每次四害消杀科室签名确认表；</w:t>
      </w:r>
    </w:p>
    <w:p>
      <w:pPr>
        <w:spacing w:line="360" w:lineRule="auto"/>
        <w:ind w:firstLine="420" w:firstLineChars="200"/>
        <w:rPr>
          <w:rFonts w:hint="eastAsia" w:ascii="宋体" w:hAnsi="宋体"/>
          <w:szCs w:val="21"/>
        </w:rPr>
      </w:pPr>
      <w:r>
        <w:rPr>
          <w:rFonts w:hint="eastAsia" w:ascii="宋体" w:hAnsi="宋体" w:cs="宋体"/>
          <w:bCs/>
          <w:color w:val="000000"/>
          <w:szCs w:val="21"/>
        </w:rPr>
        <w:t>4）提供服务发票；</w:t>
      </w:r>
    </w:p>
    <w:p>
      <w:pPr>
        <w:spacing w:line="360" w:lineRule="auto"/>
        <w:rPr>
          <w:rFonts w:ascii="宋体" w:hAnsi="宋体"/>
          <w:b/>
          <w:szCs w:val="21"/>
        </w:rPr>
      </w:pPr>
      <w:r>
        <w:rPr>
          <w:rFonts w:hint="eastAsia" w:ascii="宋体" w:hAnsi="宋体"/>
          <w:b/>
          <w:szCs w:val="21"/>
        </w:rPr>
        <w:t xml:space="preserve">   五、甲方责任</w:t>
      </w:r>
    </w:p>
    <w:p>
      <w:pPr>
        <w:spacing w:line="360" w:lineRule="auto"/>
        <w:rPr>
          <w:rFonts w:ascii="宋体" w:hAnsi="宋体"/>
          <w:b/>
          <w:szCs w:val="21"/>
        </w:rPr>
      </w:pPr>
      <w:r>
        <w:rPr>
          <w:rFonts w:hint="eastAsia" w:ascii="宋体" w:hAnsi="宋体"/>
          <w:b/>
          <w:szCs w:val="21"/>
        </w:rPr>
        <w:t xml:space="preserve">    </w:t>
      </w:r>
      <w:r>
        <w:rPr>
          <w:rFonts w:ascii="宋体" w:hAnsi="宋体"/>
          <w:szCs w:val="21"/>
        </w:rPr>
        <w:t>1</w:t>
      </w:r>
      <w:r>
        <w:rPr>
          <w:rFonts w:hint="eastAsia" w:ascii="宋体" w:hAnsi="宋体"/>
          <w:szCs w:val="21"/>
        </w:rPr>
        <w:t>、在承包期内应配合乙方工作，协助办理临时工作门禁卡，方便乙方施工进出便利，并在灭鼠杀虫服务记录卡签名验收。</w:t>
      </w:r>
    </w:p>
    <w:p>
      <w:pPr>
        <w:spacing w:line="360" w:lineRule="auto"/>
        <w:rPr>
          <w:rFonts w:ascii="宋体" w:hAnsi="宋体"/>
          <w:b/>
          <w:szCs w:val="21"/>
        </w:rPr>
      </w:pPr>
      <w:r>
        <w:rPr>
          <w:rFonts w:hint="eastAsia" w:ascii="宋体" w:hAnsi="宋体"/>
          <w:b/>
          <w:szCs w:val="21"/>
        </w:rPr>
        <w:t xml:space="preserve">    </w:t>
      </w:r>
      <w:r>
        <w:rPr>
          <w:rFonts w:ascii="宋体" w:hAnsi="宋体"/>
          <w:szCs w:val="21"/>
        </w:rPr>
        <w:t>2</w:t>
      </w:r>
      <w:r>
        <w:rPr>
          <w:rFonts w:hint="eastAsia" w:ascii="宋体" w:hAnsi="宋体"/>
          <w:szCs w:val="21"/>
        </w:rPr>
        <w:t>、负责防鼠、防蝇设施的建设和维护。</w:t>
      </w:r>
    </w:p>
    <w:p>
      <w:pPr>
        <w:spacing w:line="360" w:lineRule="auto"/>
        <w:rPr>
          <w:rFonts w:ascii="宋体" w:hAnsi="宋体"/>
          <w:b/>
          <w:szCs w:val="21"/>
        </w:rPr>
      </w:pPr>
      <w:r>
        <w:rPr>
          <w:rFonts w:hint="eastAsia" w:ascii="宋体" w:hAnsi="宋体"/>
          <w:b/>
          <w:szCs w:val="21"/>
        </w:rPr>
        <w:t xml:space="preserve">    </w:t>
      </w:r>
      <w:r>
        <w:rPr>
          <w:rFonts w:ascii="宋体" w:hAnsi="宋体"/>
          <w:szCs w:val="21"/>
        </w:rPr>
        <w:t>3</w:t>
      </w:r>
      <w:r>
        <w:rPr>
          <w:rFonts w:hint="eastAsia" w:ascii="宋体" w:hAnsi="宋体"/>
          <w:szCs w:val="21"/>
        </w:rPr>
        <w:t>、负责本单位范围内的鼠虫孳生地的检查，并反馈给乙方。</w:t>
      </w:r>
    </w:p>
    <w:p>
      <w:pPr>
        <w:spacing w:line="360" w:lineRule="auto"/>
        <w:rPr>
          <w:rFonts w:ascii="宋体" w:hAnsi="宋体"/>
          <w:b/>
          <w:szCs w:val="21"/>
        </w:rPr>
      </w:pPr>
      <w:r>
        <w:rPr>
          <w:rFonts w:hint="eastAsia" w:ascii="宋体" w:hAnsi="宋体"/>
          <w:b/>
          <w:szCs w:val="21"/>
        </w:rPr>
        <w:t xml:space="preserve">    </w:t>
      </w:r>
      <w:r>
        <w:rPr>
          <w:rFonts w:ascii="宋体" w:hAnsi="宋体"/>
          <w:szCs w:val="21"/>
        </w:rPr>
        <w:t>4</w:t>
      </w:r>
      <w:r>
        <w:rPr>
          <w:rFonts w:hint="eastAsia" w:ascii="宋体" w:hAnsi="宋体"/>
          <w:szCs w:val="21"/>
        </w:rPr>
        <w:t>、对乙方服务质量不满意，又未有效整改，应及时反馈意见。</w:t>
      </w:r>
    </w:p>
    <w:p>
      <w:pPr>
        <w:spacing w:line="360" w:lineRule="auto"/>
        <w:rPr>
          <w:rFonts w:ascii="宋体" w:hAnsi="宋体"/>
          <w:b/>
          <w:szCs w:val="21"/>
        </w:rPr>
      </w:pPr>
      <w:r>
        <w:rPr>
          <w:rFonts w:hint="eastAsia" w:ascii="宋体" w:hAnsi="宋体"/>
          <w:b/>
          <w:szCs w:val="21"/>
        </w:rPr>
        <w:t xml:space="preserve">    六、乙方责任</w:t>
      </w:r>
    </w:p>
    <w:p>
      <w:pPr>
        <w:spacing w:line="360" w:lineRule="auto"/>
        <w:rPr>
          <w:rFonts w:ascii="宋体" w:hAnsi="宋体"/>
          <w:b/>
          <w:szCs w:val="21"/>
        </w:rPr>
      </w:pPr>
      <w:r>
        <w:rPr>
          <w:rFonts w:hint="eastAsia" w:ascii="宋体" w:hAnsi="宋体"/>
          <w:b/>
          <w:szCs w:val="21"/>
        </w:rPr>
        <w:t xml:space="preserve">    </w:t>
      </w:r>
      <w:r>
        <w:rPr>
          <w:rFonts w:ascii="宋体" w:hAnsi="宋体"/>
          <w:szCs w:val="21"/>
        </w:rPr>
        <w:t>1</w:t>
      </w:r>
      <w:r>
        <w:rPr>
          <w:rFonts w:hint="eastAsia" w:ascii="宋体" w:hAnsi="宋体"/>
          <w:szCs w:val="21"/>
        </w:rPr>
        <w:t>、严格按照《广州市灭鼠杀虫服务行业管理办法》的有关要求，确保在承包期内服务的项目控制在国家或省标准范围内。</w:t>
      </w:r>
    </w:p>
    <w:p>
      <w:pPr>
        <w:spacing w:line="360" w:lineRule="auto"/>
        <w:rPr>
          <w:rFonts w:ascii="宋体" w:hAnsi="宋体"/>
          <w:b/>
          <w:szCs w:val="21"/>
        </w:rPr>
      </w:pPr>
      <w:r>
        <w:rPr>
          <w:rFonts w:hint="eastAsia" w:ascii="宋体" w:hAnsi="宋体"/>
          <w:b/>
          <w:szCs w:val="21"/>
        </w:rPr>
        <w:t xml:space="preserve">    </w:t>
      </w:r>
      <w:r>
        <w:rPr>
          <w:rFonts w:ascii="宋体" w:hAnsi="宋体"/>
          <w:szCs w:val="21"/>
        </w:rPr>
        <w:t>2</w:t>
      </w:r>
      <w:r>
        <w:rPr>
          <w:rFonts w:hint="eastAsia" w:ascii="宋体" w:hAnsi="宋体"/>
          <w:szCs w:val="21"/>
        </w:rPr>
        <w:t>、按双方约定次数施药，接受甲方监管，并向甲方提供相关记录资料。</w:t>
      </w:r>
    </w:p>
    <w:p>
      <w:pPr>
        <w:spacing w:line="360" w:lineRule="auto"/>
        <w:rPr>
          <w:rFonts w:ascii="宋体" w:hAnsi="宋体"/>
          <w:b/>
          <w:szCs w:val="21"/>
        </w:rPr>
      </w:pPr>
      <w:r>
        <w:rPr>
          <w:rFonts w:hint="eastAsia" w:ascii="宋体" w:hAnsi="宋体"/>
          <w:b/>
          <w:szCs w:val="21"/>
        </w:rPr>
        <w:t xml:space="preserve">    </w:t>
      </w:r>
      <w:r>
        <w:rPr>
          <w:rFonts w:ascii="宋体" w:hAnsi="宋体"/>
          <w:szCs w:val="21"/>
        </w:rPr>
        <w:t>3</w:t>
      </w:r>
      <w:r>
        <w:rPr>
          <w:rFonts w:hint="eastAsia" w:ascii="宋体" w:hAnsi="宋体"/>
          <w:szCs w:val="21"/>
        </w:rPr>
        <w:t>、上岗服务人员要严格遵守灭鼠杀虫技术操作规程，文明作业。并填写灭鼠杀虫服务记录卡作为当次服务的凭据，着统一工作服和佩戴上岗证。</w:t>
      </w:r>
    </w:p>
    <w:p>
      <w:pPr>
        <w:spacing w:line="360" w:lineRule="auto"/>
        <w:rPr>
          <w:rFonts w:ascii="宋体" w:hAnsi="宋体"/>
          <w:b/>
          <w:szCs w:val="21"/>
        </w:rPr>
      </w:pPr>
      <w:r>
        <w:rPr>
          <w:rFonts w:hint="eastAsia" w:ascii="宋体" w:hAnsi="宋体"/>
          <w:b/>
          <w:szCs w:val="21"/>
        </w:rPr>
        <w:t xml:space="preserve">    </w:t>
      </w:r>
      <w:r>
        <w:rPr>
          <w:rFonts w:ascii="宋体" w:hAnsi="宋体"/>
          <w:szCs w:val="21"/>
        </w:rPr>
        <w:t>4</w:t>
      </w:r>
      <w:r>
        <w:rPr>
          <w:rFonts w:hint="eastAsia" w:ascii="宋体" w:hAnsi="宋体"/>
          <w:szCs w:val="21"/>
        </w:rPr>
        <w:t>、有责任建议和指导甲方防鼠、防蝇设施的安装和做好日常鼠虫害防治的巩固工作。</w:t>
      </w:r>
    </w:p>
    <w:p>
      <w:pPr>
        <w:spacing w:line="360" w:lineRule="auto"/>
        <w:rPr>
          <w:rFonts w:ascii="宋体" w:hAnsi="宋体"/>
          <w:b/>
          <w:szCs w:val="21"/>
        </w:rPr>
      </w:pPr>
      <w:r>
        <w:rPr>
          <w:rFonts w:hint="eastAsia" w:ascii="宋体" w:hAnsi="宋体"/>
          <w:b/>
          <w:szCs w:val="21"/>
        </w:rPr>
        <w:t xml:space="preserve">    </w:t>
      </w:r>
      <w:r>
        <w:rPr>
          <w:rFonts w:ascii="宋体" w:hAnsi="宋体"/>
          <w:szCs w:val="21"/>
        </w:rPr>
        <w:t>5</w:t>
      </w:r>
      <w:r>
        <w:rPr>
          <w:rFonts w:hint="eastAsia" w:ascii="宋体" w:hAnsi="宋体"/>
          <w:szCs w:val="21"/>
        </w:rPr>
        <w:t>、注意药物的使用安全，投（施）药时需要防护的部分，应向甲方提出有效的防护措施。</w:t>
      </w:r>
    </w:p>
    <w:p>
      <w:pPr>
        <w:spacing w:line="360" w:lineRule="auto"/>
        <w:jc w:val="left"/>
        <w:rPr>
          <w:rFonts w:ascii="宋体" w:hAnsi="宋体"/>
          <w:szCs w:val="21"/>
        </w:rPr>
      </w:pPr>
      <w:r>
        <w:rPr>
          <w:rFonts w:hint="eastAsia" w:ascii="宋体" w:hAnsi="宋体"/>
          <w:b/>
          <w:szCs w:val="21"/>
        </w:rPr>
        <w:t xml:space="preserve">    </w:t>
      </w:r>
      <w:r>
        <w:rPr>
          <w:rFonts w:ascii="宋体" w:hAnsi="宋体"/>
          <w:szCs w:val="21"/>
        </w:rPr>
        <w:t>6</w:t>
      </w:r>
      <w:r>
        <w:rPr>
          <w:rFonts w:hint="eastAsia" w:ascii="宋体" w:hAnsi="宋体"/>
          <w:szCs w:val="21"/>
        </w:rPr>
        <w:t>、所使用的灭鼠杀虫药物按国家规定要有“三证”的药物，严禁使用急性灭鼠药或其他明文禁用药物。如药物使用不当引起人畜中毒或其他责任事故的，应承担责任。</w:t>
      </w:r>
      <w:r>
        <w:rPr>
          <w:rFonts w:hint="eastAsia" w:ascii="宋体" w:hAnsi="宋体"/>
          <w:b/>
          <w:szCs w:val="21"/>
        </w:rPr>
        <w:t xml:space="preserve">        </w:t>
      </w:r>
      <w:r>
        <w:rPr>
          <w:rFonts w:hint="eastAsia" w:ascii="宋体" w:hAnsi="宋体"/>
          <w:szCs w:val="21"/>
        </w:rPr>
        <w:t xml:space="preserve">                        </w:t>
      </w:r>
    </w:p>
    <w:p>
      <w:pPr>
        <w:spacing w:line="360" w:lineRule="auto"/>
        <w:jc w:val="left"/>
        <w:rPr>
          <w:rFonts w:ascii="宋体" w:hAnsi="宋体"/>
          <w:b/>
          <w:szCs w:val="21"/>
        </w:rPr>
      </w:pPr>
      <w:r>
        <w:rPr>
          <w:rFonts w:hint="eastAsia" w:ascii="宋体" w:hAnsi="宋体"/>
          <w:szCs w:val="21"/>
        </w:rPr>
        <w:t xml:space="preserve">    7、服务应及时到位，保证服务质量。</w:t>
      </w:r>
    </w:p>
    <w:p>
      <w:pPr>
        <w:spacing w:line="360" w:lineRule="auto"/>
        <w:jc w:val="left"/>
        <w:rPr>
          <w:rFonts w:ascii="宋体" w:hAnsi="宋体"/>
          <w:b/>
          <w:szCs w:val="21"/>
        </w:rPr>
      </w:pPr>
      <w:r>
        <w:rPr>
          <w:rFonts w:hint="eastAsia" w:ascii="宋体" w:hAnsi="宋体"/>
          <w:b/>
          <w:szCs w:val="21"/>
        </w:rPr>
        <w:t xml:space="preserve">    </w:t>
      </w:r>
      <w:r>
        <w:rPr>
          <w:rFonts w:hint="eastAsia" w:ascii="宋体" w:hAnsi="宋体"/>
          <w:szCs w:val="21"/>
        </w:rPr>
        <w:t>8、乙方灭四害要求详见合同附件一、二。</w:t>
      </w:r>
    </w:p>
    <w:p>
      <w:pPr>
        <w:spacing w:line="360" w:lineRule="auto"/>
        <w:jc w:val="left"/>
        <w:rPr>
          <w:rFonts w:ascii="宋体" w:hAnsi="宋体"/>
          <w:b/>
          <w:szCs w:val="21"/>
        </w:rPr>
      </w:pPr>
      <w:r>
        <w:rPr>
          <w:rFonts w:hint="eastAsia" w:ascii="宋体" w:hAnsi="宋体"/>
          <w:b/>
          <w:szCs w:val="21"/>
        </w:rPr>
        <w:t xml:space="preserve">    七、履约保证金</w:t>
      </w:r>
    </w:p>
    <w:p>
      <w:pPr>
        <w:spacing w:line="360" w:lineRule="auto"/>
        <w:rPr>
          <w:rFonts w:ascii="宋体" w:hAnsi="宋体" w:cs="宋体"/>
          <w:bCs/>
          <w:szCs w:val="21"/>
        </w:rPr>
      </w:pPr>
      <w:r>
        <w:rPr>
          <w:rFonts w:hint="eastAsia" w:ascii="宋体" w:hAnsi="宋体"/>
          <w:bCs/>
          <w:szCs w:val="21"/>
        </w:rPr>
        <w:t xml:space="preserve">    乙方</w:t>
      </w:r>
      <w:r>
        <w:rPr>
          <w:rFonts w:hint="eastAsia" w:ascii="宋体" w:hAnsi="宋体" w:cs="宋体"/>
          <w:bCs/>
          <w:szCs w:val="21"/>
        </w:rPr>
        <w:t>在收到中标通知书之日起5天内，</w:t>
      </w:r>
      <w:r>
        <w:rPr>
          <w:rFonts w:hint="eastAsia" w:ascii="宋体" w:hAnsi="宋体" w:cs="宋体"/>
          <w:bCs/>
          <w:color w:val="000000"/>
          <w:szCs w:val="21"/>
        </w:rPr>
        <w:t>乙方应向甲方提交</w:t>
      </w:r>
      <w:r>
        <w:rPr>
          <w:rFonts w:hint="eastAsia" w:ascii="宋体" w:hAnsi="宋体" w:cs="宋体"/>
          <w:bCs/>
          <w:color w:val="FF0000"/>
          <w:szCs w:val="21"/>
        </w:rPr>
        <w:t>人民币</w:t>
      </w:r>
      <w:r>
        <w:rPr>
          <w:rFonts w:hint="eastAsia" w:ascii="宋体" w:hAnsi="宋体" w:cs="宋体"/>
          <w:bCs/>
          <w:color w:val="FF0000"/>
          <w:szCs w:val="21"/>
          <w:lang w:val="en-US" w:eastAsia="zh-CN"/>
        </w:rPr>
        <w:t>5000</w:t>
      </w:r>
      <w:r>
        <w:rPr>
          <w:rFonts w:hint="eastAsia" w:ascii="宋体" w:hAnsi="宋体" w:cs="宋体"/>
          <w:bCs/>
          <w:color w:val="FF0000"/>
          <w:szCs w:val="21"/>
        </w:rPr>
        <w:t>元</w:t>
      </w:r>
      <w:r>
        <w:rPr>
          <w:rFonts w:hint="eastAsia" w:ascii="宋体" w:hAnsi="宋体" w:cs="宋体"/>
          <w:bCs/>
          <w:color w:val="000000"/>
          <w:szCs w:val="21"/>
        </w:rPr>
        <w:t>作为本项目履约保证金。履约保证金以支票或转帐形式交甲方。履约保证金在乙方合同期满，并履行合同义务后一个月内，由乙方申请退款，甲方予以无息全额退还。在合同履行期内，若出现因乙方原因被甲方单方面解除合同的，甲方不予返还履约保证金</w:t>
      </w:r>
      <w:r>
        <w:rPr>
          <w:rFonts w:hint="eastAsia" w:ascii="宋体" w:hAnsi="宋体" w:cs="宋体"/>
          <w:bCs/>
          <w:szCs w:val="21"/>
        </w:rPr>
        <w:t>。</w:t>
      </w:r>
    </w:p>
    <w:p>
      <w:pPr>
        <w:spacing w:line="360" w:lineRule="auto"/>
        <w:rPr>
          <w:rFonts w:ascii="宋体" w:hAnsi="宋体" w:cs="宋体"/>
          <w:bCs/>
          <w:szCs w:val="21"/>
        </w:rPr>
      </w:pPr>
      <w:r>
        <w:rPr>
          <w:rFonts w:hint="eastAsia" w:ascii="宋体" w:hAnsi="宋体" w:cs="宋体"/>
          <w:bCs/>
          <w:szCs w:val="21"/>
        </w:rPr>
        <w:t xml:space="preserve">    </w:t>
      </w:r>
      <w:r>
        <w:rPr>
          <w:rFonts w:hint="eastAsia" w:ascii="宋体" w:hAnsi="宋体"/>
          <w:b/>
          <w:szCs w:val="21"/>
        </w:rPr>
        <w:t>八、违约责任</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1</w:t>
      </w:r>
      <w:r>
        <w:rPr>
          <w:rFonts w:hint="eastAsia" w:ascii="宋体" w:hAnsi="宋体"/>
          <w:szCs w:val="21"/>
        </w:rPr>
        <w:t>、甲方根据合同约定对乙方工作进行监督检查，如由于乙方自身的原因导致服务未达到标准，甲方有权要求乙方补做，补做所发生的费用由乙方负责；如乙方补做后仍未达标，应承担相应的违约责任。</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2</w:t>
      </w:r>
      <w:r>
        <w:rPr>
          <w:rFonts w:hint="eastAsia" w:ascii="宋体" w:hAnsi="宋体"/>
          <w:szCs w:val="21"/>
        </w:rPr>
        <w:t>、甲方应按本合同规定按时支付服务费用，不得以任何理由拖欠，若甲方延迟支付服务费达一个月，按拖欠额的</w:t>
      </w:r>
      <w:r>
        <w:rPr>
          <w:rFonts w:hint="eastAsia" w:ascii="宋体" w:hAnsi="宋体"/>
          <w:szCs w:val="21"/>
          <w:u w:val="single"/>
        </w:rPr>
        <w:t xml:space="preserve"> 0.5</w:t>
      </w:r>
      <w:r>
        <w:rPr>
          <w:rFonts w:ascii="宋体" w:hAnsi="宋体"/>
          <w:szCs w:val="21"/>
          <w:u w:val="single"/>
        </w:rPr>
        <w:t>%</w:t>
      </w:r>
      <w:r>
        <w:rPr>
          <w:rFonts w:hint="eastAsia" w:ascii="宋体" w:hAnsi="宋体"/>
          <w:szCs w:val="21"/>
        </w:rPr>
        <w:t>向乙方支付违约金。</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3</w:t>
      </w:r>
      <w:r>
        <w:rPr>
          <w:rFonts w:hint="eastAsia" w:ascii="宋体" w:hAnsi="宋体"/>
          <w:szCs w:val="21"/>
        </w:rPr>
        <w:t>、若其中一方违约，对方有权提前解除本合同并追索相应之损失。</w:t>
      </w:r>
    </w:p>
    <w:p>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4</w:t>
      </w:r>
      <w:r>
        <w:rPr>
          <w:rFonts w:hint="eastAsia" w:ascii="宋体" w:hAnsi="宋体"/>
          <w:szCs w:val="21"/>
        </w:rPr>
        <w:t>、甲方根据附件3对乙方每月工作进行质量考核，服务评价分数:＜ 60为不合格；60～89 为基本合格；≥90为合格.根据每月检查考核记录评定并签字后与服务费结算挂钩。90分以上支付全额服务费，90分以下60分以上每扣一分即扣减当月服务费500元，1年内累计90分以下60分以上次数3次及以上，或单次低于60分，甲方有权解除合同。</w:t>
      </w:r>
      <w:r>
        <w:rPr>
          <w:rFonts w:hint="eastAsia" w:ascii="宋体" w:hAnsi="宋体" w:cs="宋体"/>
          <w:bCs/>
          <w:szCs w:val="21"/>
        </w:rPr>
        <w:t xml:space="preserve">    </w:t>
      </w:r>
      <w:r>
        <w:rPr>
          <w:rFonts w:hint="eastAsia" w:ascii="宋体" w:hAnsi="宋体"/>
          <w:szCs w:val="21"/>
        </w:rPr>
        <w:t>5、根据附件1的消杀效果考核，对于重复投诉三次（含三次）的区域进行重点监控，若无法达到客户要求视为消杀不合格，甲方有权解除合同。</w:t>
      </w:r>
    </w:p>
    <w:p>
      <w:pPr>
        <w:spacing w:line="360" w:lineRule="auto"/>
        <w:rPr>
          <w:rFonts w:ascii="宋体" w:hAnsi="宋体" w:cs="宋体"/>
          <w:bCs/>
          <w:szCs w:val="21"/>
        </w:rPr>
      </w:pPr>
      <w:r>
        <w:rPr>
          <w:rFonts w:hint="eastAsia" w:ascii="宋体" w:hAnsi="宋体" w:cs="宋体"/>
          <w:bCs/>
          <w:szCs w:val="21"/>
        </w:rPr>
        <w:t xml:space="preserve">    </w:t>
      </w:r>
      <w:r>
        <w:rPr>
          <w:rFonts w:hint="eastAsia" w:ascii="宋体" w:hAnsi="宋体" w:cs="宋体"/>
          <w:bCs/>
          <w:szCs w:val="21"/>
          <w:lang w:val="en-US" w:eastAsia="zh-CN"/>
        </w:rPr>
        <w:t>5</w:t>
      </w:r>
      <w:r>
        <w:rPr>
          <w:rFonts w:hint="eastAsia" w:ascii="宋体" w:hAnsi="宋体"/>
          <w:szCs w:val="21"/>
        </w:rPr>
        <w:t>、根据附件3的考核办法进行相应扣罚。</w:t>
      </w:r>
    </w:p>
    <w:p>
      <w:pPr>
        <w:spacing w:line="360" w:lineRule="auto"/>
        <w:rPr>
          <w:rFonts w:ascii="宋体" w:hAnsi="宋体"/>
          <w:bCs/>
          <w:szCs w:val="21"/>
        </w:rPr>
      </w:pPr>
      <w:r>
        <w:rPr>
          <w:rFonts w:hint="eastAsia" w:ascii="宋体" w:hAnsi="宋体"/>
          <w:b/>
          <w:szCs w:val="21"/>
        </w:rPr>
        <w:t xml:space="preserve">    九、合同争议解决：</w:t>
      </w:r>
      <w:r>
        <w:rPr>
          <w:rFonts w:hint="eastAsia" w:ascii="宋体" w:hAnsi="宋体"/>
          <w:bCs/>
          <w:szCs w:val="21"/>
        </w:rPr>
        <w:t>本合同如有争议应由甲乙双方协商解决，如协商解决不成，递交广州仲裁委员会仲裁解决。</w:t>
      </w:r>
    </w:p>
    <w:p>
      <w:pPr>
        <w:spacing w:line="360" w:lineRule="auto"/>
        <w:rPr>
          <w:rFonts w:ascii="宋体" w:hAnsi="宋体"/>
          <w:bCs/>
          <w:szCs w:val="21"/>
        </w:rPr>
      </w:pPr>
      <w:r>
        <w:rPr>
          <w:rFonts w:hint="eastAsia" w:ascii="宋体" w:hAnsi="宋体"/>
          <w:bCs/>
          <w:szCs w:val="21"/>
        </w:rPr>
        <w:t xml:space="preserve">    </w:t>
      </w:r>
      <w:r>
        <w:rPr>
          <w:rFonts w:hint="eastAsia" w:ascii="宋体" w:hAnsi="宋体"/>
          <w:b/>
          <w:szCs w:val="21"/>
        </w:rPr>
        <w:t>十、廉政建设</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1</w:t>
      </w:r>
      <w:r>
        <w:rPr>
          <w:rFonts w:hint="eastAsia" w:ascii="宋体" w:hAnsi="宋体"/>
          <w:bCs/>
          <w:szCs w:val="21"/>
        </w:rPr>
        <w:t>、甲乙双方在合同履行期间应遵守国家和政府有关廉政方面的规定和要求，禁止任何商业贿赂行为。</w:t>
      </w:r>
    </w:p>
    <w:p>
      <w:pPr>
        <w:spacing w:line="360" w:lineRule="auto"/>
        <w:rPr>
          <w:rFonts w:ascii="宋体" w:hAnsi="宋体"/>
          <w:bCs/>
          <w:szCs w:val="21"/>
        </w:rPr>
      </w:pPr>
      <w:r>
        <w:rPr>
          <w:rFonts w:hint="eastAsia" w:ascii="宋体" w:hAnsi="宋体"/>
          <w:bCs/>
          <w:szCs w:val="21"/>
        </w:rPr>
        <w:t xml:space="preserve">    </w:t>
      </w:r>
      <w:r>
        <w:rPr>
          <w:rFonts w:ascii="宋体" w:hAnsi="宋体"/>
          <w:bCs/>
          <w:szCs w:val="21"/>
        </w:rPr>
        <w:t>2</w:t>
      </w:r>
      <w:r>
        <w:rPr>
          <w:rFonts w:hint="eastAsia" w:ascii="宋体" w:hAnsi="宋体"/>
          <w:bCs/>
          <w:szCs w:val="21"/>
        </w:rPr>
        <w:t>、如果乙方一旦被列入商业贿赂不良记录，甲乙双方合同将解除，并由乙方承担违约及给甲方造成的损失或设备损害责任。</w:t>
      </w:r>
    </w:p>
    <w:p>
      <w:pPr>
        <w:spacing w:line="360" w:lineRule="auto"/>
        <w:ind w:firstLine="480"/>
        <w:rPr>
          <w:rFonts w:hint="eastAsia" w:ascii="宋体" w:hAnsi="宋体"/>
          <w:szCs w:val="21"/>
        </w:rPr>
      </w:pPr>
      <w:r>
        <w:rPr>
          <w:rFonts w:hint="eastAsia" w:ascii="宋体" w:hAnsi="宋体"/>
          <w:b/>
          <w:szCs w:val="21"/>
        </w:rPr>
        <w:t>十一</w:t>
      </w:r>
      <w:r>
        <w:rPr>
          <w:rFonts w:hint="eastAsia" w:ascii="宋体" w:hAnsi="宋体"/>
          <w:szCs w:val="21"/>
        </w:rPr>
        <w:t>、</w:t>
      </w:r>
      <w:r>
        <w:rPr>
          <w:rFonts w:hint="eastAsia" w:ascii="宋体" w:hAnsi="宋体"/>
          <w:b/>
          <w:szCs w:val="21"/>
        </w:rPr>
        <w:t>合同生效及其他：</w:t>
      </w:r>
      <w:r>
        <w:rPr>
          <w:rFonts w:hint="eastAsia" w:ascii="宋体" w:hAnsi="宋体"/>
          <w:szCs w:val="21"/>
        </w:rPr>
        <w:t>本合同书一式</w:t>
      </w:r>
      <w:r>
        <w:rPr>
          <w:rFonts w:hint="eastAsia" w:ascii="宋体" w:hAnsi="宋体"/>
          <w:szCs w:val="21"/>
          <w:u w:val="single"/>
        </w:rPr>
        <w:t xml:space="preserve"> 六 </w:t>
      </w:r>
      <w:r>
        <w:rPr>
          <w:rFonts w:hint="eastAsia" w:ascii="宋体" w:hAnsi="宋体"/>
          <w:szCs w:val="21"/>
        </w:rPr>
        <w:t>份，甲方执</w:t>
      </w:r>
      <w:r>
        <w:rPr>
          <w:rFonts w:hint="eastAsia" w:ascii="宋体" w:hAnsi="宋体"/>
          <w:szCs w:val="21"/>
          <w:u w:val="single"/>
        </w:rPr>
        <w:t xml:space="preserve"> 四 </w:t>
      </w:r>
      <w:r>
        <w:rPr>
          <w:rFonts w:hint="eastAsia" w:ascii="宋体" w:hAnsi="宋体"/>
          <w:szCs w:val="21"/>
        </w:rPr>
        <w:t>份，乙方执</w:t>
      </w:r>
      <w:r>
        <w:rPr>
          <w:rFonts w:hint="eastAsia" w:ascii="宋体" w:hAnsi="宋体"/>
          <w:szCs w:val="21"/>
          <w:u w:val="single"/>
        </w:rPr>
        <w:t>二</w:t>
      </w:r>
      <w:r>
        <w:rPr>
          <w:rFonts w:hint="eastAsia" w:ascii="宋体" w:hAnsi="宋体"/>
          <w:szCs w:val="21"/>
        </w:rPr>
        <w:t>份。经双方法定代表人或负责人签字、单位盖章后生效。</w:t>
      </w:r>
    </w:p>
    <w:p>
      <w:pPr>
        <w:spacing w:line="360" w:lineRule="auto"/>
        <w:rPr>
          <w:rFonts w:hint="eastAsia" w:ascii="宋体" w:hAnsi="宋体"/>
          <w:szCs w:val="21"/>
        </w:rPr>
      </w:pPr>
      <w:r>
        <w:rPr>
          <w:rFonts w:hint="eastAsia" w:ascii="宋体" w:hAnsi="宋体"/>
          <w:szCs w:val="21"/>
        </w:rPr>
        <w:t>附件1：四害消杀监管规定</w:t>
      </w:r>
    </w:p>
    <w:p>
      <w:pPr>
        <w:spacing w:line="360" w:lineRule="auto"/>
        <w:rPr>
          <w:rFonts w:hint="eastAsia" w:ascii="宋体" w:hAnsi="宋体"/>
          <w:szCs w:val="21"/>
        </w:rPr>
      </w:pPr>
      <w:r>
        <w:rPr>
          <w:rFonts w:hint="eastAsia" w:ascii="宋体" w:hAnsi="宋体"/>
          <w:szCs w:val="21"/>
        </w:rPr>
        <w:t>附件2：消杀服务检查考核标准</w:t>
      </w:r>
    </w:p>
    <w:p>
      <w:pPr>
        <w:spacing w:line="360" w:lineRule="auto"/>
        <w:rPr>
          <w:rFonts w:hint="eastAsia" w:ascii="宋体" w:hAnsi="宋体"/>
          <w:szCs w:val="21"/>
        </w:rPr>
      </w:pPr>
      <w:r>
        <w:rPr>
          <w:rFonts w:hint="eastAsia" w:ascii="宋体" w:hAnsi="宋体"/>
          <w:szCs w:val="21"/>
        </w:rPr>
        <w:t>附件3：四害消杀服务质量验收月度考核评价表</w:t>
      </w:r>
    </w:p>
    <w:p>
      <w:pPr>
        <w:spacing w:line="360" w:lineRule="auto"/>
        <w:rPr>
          <w:rFonts w:ascii="宋体" w:hAnsi="宋体"/>
          <w:szCs w:val="21"/>
        </w:rPr>
      </w:pPr>
      <w:r>
        <w:rPr>
          <w:rFonts w:hint="eastAsia" w:ascii="宋体" w:hAnsi="宋体"/>
          <w:szCs w:val="21"/>
        </w:rPr>
        <w:t>附件4：四害消杀服务完成情况表</w:t>
      </w:r>
    </w:p>
    <w:p>
      <w:pPr>
        <w:spacing w:line="360" w:lineRule="auto"/>
        <w:rPr>
          <w:rFonts w:ascii="宋体" w:hAnsi="宋体"/>
          <w:bCs/>
          <w:szCs w:val="21"/>
        </w:rPr>
      </w:pPr>
    </w:p>
    <w:p>
      <w:pPr>
        <w:spacing w:line="360" w:lineRule="auto"/>
        <w:ind w:left="5165" w:hanging="5165" w:hangingChars="2450"/>
        <w:rPr>
          <w:rFonts w:ascii="宋体" w:hAnsi="宋体"/>
          <w:b/>
          <w:szCs w:val="21"/>
        </w:rPr>
      </w:pPr>
      <w:r>
        <w:rPr>
          <w:rFonts w:hint="eastAsia" w:ascii="宋体" w:hAnsi="宋体"/>
          <w:b/>
          <w:szCs w:val="21"/>
        </w:rPr>
        <w:t>甲方：中山大学附属肿瘤医院           乙方：</w:t>
      </w:r>
      <w:r>
        <w:rPr>
          <w:rFonts w:ascii="宋体" w:hAnsi="宋体"/>
          <w:b/>
          <w:szCs w:val="21"/>
        </w:rPr>
        <w:t xml:space="preserve"> </w:t>
      </w:r>
    </w:p>
    <w:p>
      <w:pPr>
        <w:spacing w:line="360" w:lineRule="auto"/>
        <w:rPr>
          <w:rFonts w:ascii="宋体" w:hAnsi="宋体"/>
          <w:b/>
          <w:szCs w:val="21"/>
        </w:rPr>
      </w:pPr>
      <w:r>
        <w:rPr>
          <w:rFonts w:hint="eastAsia" w:ascii="宋体" w:hAnsi="宋体"/>
          <w:b/>
          <w:szCs w:val="21"/>
        </w:rPr>
        <w:t>法定代表人(负责人)：                 法定代表人(负责人)：</w:t>
      </w:r>
    </w:p>
    <w:p>
      <w:pPr>
        <w:spacing w:line="360" w:lineRule="auto"/>
        <w:rPr>
          <w:rFonts w:ascii="宋体" w:hAnsi="宋体"/>
          <w:b/>
          <w:szCs w:val="21"/>
        </w:rPr>
      </w:pPr>
      <w:r>
        <w:rPr>
          <w:rFonts w:hint="eastAsia" w:ascii="宋体" w:hAnsi="宋体"/>
          <w:b/>
          <w:szCs w:val="21"/>
        </w:rPr>
        <w:t>地址：                               地址：</w:t>
      </w:r>
      <w:r>
        <w:rPr>
          <w:rFonts w:ascii="宋体" w:hAnsi="宋体"/>
          <w:b/>
          <w:szCs w:val="21"/>
        </w:rPr>
        <w:t xml:space="preserve"> </w:t>
      </w:r>
    </w:p>
    <w:p>
      <w:pPr>
        <w:spacing w:line="360" w:lineRule="auto"/>
        <w:rPr>
          <w:rFonts w:ascii="宋体" w:hAnsi="宋体"/>
          <w:b/>
          <w:szCs w:val="21"/>
        </w:rPr>
      </w:pPr>
      <w:r>
        <w:rPr>
          <w:rFonts w:hint="eastAsia" w:ascii="宋体" w:hAnsi="宋体"/>
          <w:b/>
          <w:szCs w:val="21"/>
        </w:rPr>
        <w:t>电话：                               电话：</w:t>
      </w:r>
    </w:p>
    <w:p>
      <w:pPr>
        <w:spacing w:line="360" w:lineRule="auto"/>
        <w:rPr>
          <w:rFonts w:ascii="宋体" w:hAnsi="宋体"/>
          <w:b/>
          <w:szCs w:val="21"/>
        </w:rPr>
      </w:pPr>
      <w:r>
        <w:rPr>
          <w:rFonts w:hint="eastAsia" w:ascii="宋体" w:hAnsi="宋体"/>
          <w:b/>
          <w:szCs w:val="21"/>
        </w:rPr>
        <w:t>邮编：                               邮编：</w:t>
      </w:r>
    </w:p>
    <w:p>
      <w:pPr>
        <w:spacing w:line="360" w:lineRule="auto"/>
        <w:rPr>
          <w:rFonts w:ascii="宋体" w:hAnsi="宋体"/>
          <w:b/>
          <w:szCs w:val="21"/>
        </w:rPr>
      </w:pPr>
      <w:r>
        <w:rPr>
          <w:rFonts w:hint="eastAsia" w:ascii="宋体" w:hAnsi="宋体"/>
          <w:b/>
          <w:szCs w:val="21"/>
        </w:rPr>
        <w:t>开户银行：中行先烈南路支行           开户银行：</w:t>
      </w:r>
      <w:r>
        <w:rPr>
          <w:rFonts w:ascii="宋体" w:hAnsi="宋体"/>
          <w:b/>
          <w:szCs w:val="21"/>
        </w:rPr>
        <w:t xml:space="preserve"> </w:t>
      </w:r>
    </w:p>
    <w:p>
      <w:pPr>
        <w:spacing w:line="360" w:lineRule="auto"/>
        <w:rPr>
          <w:rFonts w:hint="eastAsia" w:ascii="宋体" w:hAnsi="宋体"/>
          <w:b/>
          <w:szCs w:val="21"/>
        </w:rPr>
      </w:pPr>
      <w:r>
        <w:rPr>
          <w:rFonts w:hint="eastAsia" w:ascii="宋体" w:hAnsi="宋体"/>
          <w:b/>
          <w:szCs w:val="21"/>
        </w:rPr>
        <w:t>账号：661357738136                   账号：</w:t>
      </w:r>
    </w:p>
    <w:p>
      <w:pPr>
        <w:spacing w:line="360" w:lineRule="auto"/>
        <w:rPr>
          <w:rFonts w:ascii="宋体" w:hAnsi="宋体"/>
          <w:b/>
          <w:sz w:val="36"/>
          <w:szCs w:val="36"/>
        </w:rPr>
      </w:pPr>
      <w:r>
        <w:rPr>
          <w:rFonts w:ascii="宋体" w:hAnsi="宋体"/>
          <w:b/>
          <w:szCs w:val="21"/>
        </w:rPr>
        <w:br w:type="page"/>
      </w:r>
      <w:r>
        <w:rPr>
          <w:rFonts w:hint="eastAsia" w:ascii="宋体" w:hAnsi="宋体"/>
          <w:b/>
          <w:sz w:val="36"/>
          <w:szCs w:val="36"/>
        </w:rPr>
        <w:t xml:space="preserve">附件1：          四害消杀监管规定 </w:t>
      </w:r>
    </w:p>
    <w:p>
      <w:pPr>
        <w:spacing w:line="360" w:lineRule="auto"/>
        <w:ind w:firstLine="883" w:firstLineChars="200"/>
        <w:jc w:val="center"/>
        <w:rPr>
          <w:rFonts w:ascii="黑体" w:eastAsia="黑体"/>
          <w:b/>
          <w:sz w:val="44"/>
          <w:szCs w:val="44"/>
        </w:rPr>
      </w:pPr>
    </w:p>
    <w:p>
      <w:pPr>
        <w:spacing w:line="360" w:lineRule="auto"/>
        <w:ind w:firstLine="420" w:firstLineChars="200"/>
        <w:rPr>
          <w:rFonts w:ascii="宋体" w:hAnsi="宋体"/>
          <w:szCs w:val="21"/>
        </w:rPr>
      </w:pPr>
      <w:r>
        <w:rPr>
          <w:rFonts w:hint="eastAsia" w:ascii="宋体" w:hAnsi="宋体"/>
          <w:szCs w:val="21"/>
        </w:rPr>
        <w:t>四害消杀工作涉及到医院各个角落，做好四害消杀工作提供舒适的医院环境的同时符合控感标准避免造成交叉感染。四害消杀专业性强，对于专业合作单位监管制定如下管理规定：</w:t>
      </w:r>
    </w:p>
    <w:p>
      <w:pPr>
        <w:spacing w:line="360" w:lineRule="auto"/>
        <w:ind w:left="420" w:leftChars="200"/>
        <w:rPr>
          <w:rFonts w:ascii="宋体" w:hAnsi="宋体"/>
          <w:b/>
          <w:bCs/>
          <w:szCs w:val="21"/>
        </w:rPr>
      </w:pPr>
      <w:r>
        <w:rPr>
          <w:rFonts w:hint="eastAsia" w:ascii="宋体" w:hAnsi="宋体"/>
          <w:b/>
          <w:bCs/>
          <w:szCs w:val="21"/>
        </w:rPr>
        <w:t>一、药物使用</w:t>
      </w:r>
    </w:p>
    <w:p>
      <w:pPr>
        <w:spacing w:line="360" w:lineRule="auto"/>
        <w:ind w:firstLine="210" w:firstLineChars="100"/>
        <w:rPr>
          <w:rFonts w:ascii="宋体" w:hAnsi="宋体"/>
          <w:szCs w:val="21"/>
        </w:rPr>
      </w:pPr>
      <w:r>
        <w:rPr>
          <w:rFonts w:hint="eastAsia" w:ascii="宋体" w:hAnsi="宋体"/>
          <w:szCs w:val="21"/>
        </w:rPr>
        <w:t xml:space="preserve">  1、所有使用药物提供详细的说明和清单，并提交相关证书进行备案；进场药物</w:t>
      </w:r>
      <w:r>
        <w:rPr>
          <w:rFonts w:ascii="宋体" w:hAnsi="宋体"/>
          <w:szCs w:val="21"/>
        </w:rPr>
        <w:t>严格执行标明准产证号、杀虫剂登记证号和产品质量标准编号的三证制度</w:t>
      </w:r>
      <w:r>
        <w:rPr>
          <w:rFonts w:hint="eastAsia" w:ascii="宋体" w:hAnsi="宋体"/>
          <w:szCs w:val="21"/>
        </w:rPr>
        <w:t>；不得使用国家明令禁用的药物；</w:t>
      </w:r>
    </w:p>
    <w:p>
      <w:pPr>
        <w:spacing w:line="360" w:lineRule="auto"/>
        <w:ind w:firstLine="420" w:firstLineChars="200"/>
        <w:rPr>
          <w:rFonts w:ascii="宋体" w:hAnsi="宋体"/>
          <w:szCs w:val="21"/>
        </w:rPr>
      </w:pPr>
      <w:r>
        <w:rPr>
          <w:rFonts w:hint="eastAsia" w:ascii="宋体" w:hAnsi="宋体"/>
          <w:szCs w:val="21"/>
        </w:rPr>
        <w:t>2、在本院使用的药物均在提交客户备案的药物清单中药物，若使用药物种类变更需提前以书面形式告知采购人，取得同意后方可使用；</w:t>
      </w:r>
    </w:p>
    <w:p>
      <w:pPr>
        <w:spacing w:line="360" w:lineRule="auto"/>
        <w:ind w:firstLine="420" w:firstLineChars="200"/>
        <w:rPr>
          <w:rFonts w:ascii="宋体" w:hAnsi="宋体"/>
          <w:szCs w:val="21"/>
        </w:rPr>
      </w:pPr>
      <w:r>
        <w:rPr>
          <w:rFonts w:hint="eastAsia" w:ascii="宋体" w:hAnsi="宋体"/>
          <w:szCs w:val="21"/>
        </w:rPr>
        <w:t>3、四害消杀过程中用药量监控，按照不同时期、不同区域、不同消杀种类的用药量提高书面的方案提交客户；</w:t>
      </w:r>
    </w:p>
    <w:p>
      <w:pPr>
        <w:spacing w:line="360" w:lineRule="auto"/>
        <w:ind w:firstLine="420" w:firstLineChars="200"/>
        <w:rPr>
          <w:rFonts w:ascii="宋体" w:hAnsi="宋体"/>
          <w:szCs w:val="21"/>
        </w:rPr>
      </w:pPr>
      <w:r>
        <w:rPr>
          <w:rFonts w:hint="eastAsia" w:ascii="宋体" w:hAnsi="宋体"/>
          <w:szCs w:val="21"/>
        </w:rPr>
        <w:t>4、出于灭鼠工作质量可控制性，</w:t>
      </w:r>
      <w:r>
        <w:rPr>
          <w:rFonts w:hint="eastAsia" w:ascii="宋体" w:hAnsi="宋体"/>
          <w:szCs w:val="21"/>
          <w:lang w:eastAsia="zh-CN"/>
        </w:rPr>
        <w:t>供应商</w:t>
      </w:r>
      <w:r>
        <w:rPr>
          <w:rFonts w:hint="eastAsia" w:ascii="宋体" w:hAnsi="宋体"/>
          <w:szCs w:val="21"/>
        </w:rPr>
        <w:t>进行灭鼠过程中用药或用灭鼠仪器放置点进行登记，并与采购人监控和效果观察；</w:t>
      </w:r>
    </w:p>
    <w:p>
      <w:pPr>
        <w:spacing w:line="360" w:lineRule="auto"/>
        <w:ind w:firstLine="420" w:firstLineChars="200"/>
        <w:rPr>
          <w:rFonts w:ascii="宋体" w:hAnsi="宋体"/>
          <w:szCs w:val="21"/>
        </w:rPr>
      </w:pPr>
      <w:r>
        <w:rPr>
          <w:rFonts w:hint="eastAsia" w:ascii="宋体" w:hAnsi="宋体"/>
          <w:szCs w:val="21"/>
        </w:rPr>
        <w:t>5、四害滋生预防药物使用，如水生植物防止滋生蚊虫药物放置，保证按需提供定期更换。</w:t>
      </w:r>
    </w:p>
    <w:p>
      <w:pPr>
        <w:spacing w:line="360" w:lineRule="auto"/>
        <w:ind w:firstLine="422" w:firstLineChars="200"/>
        <w:rPr>
          <w:rFonts w:ascii="宋体" w:hAnsi="宋体"/>
          <w:b/>
          <w:bCs/>
          <w:szCs w:val="21"/>
        </w:rPr>
      </w:pPr>
      <w:r>
        <w:rPr>
          <w:rFonts w:hint="eastAsia" w:ascii="宋体" w:hAnsi="宋体"/>
          <w:b/>
          <w:bCs/>
          <w:szCs w:val="21"/>
        </w:rPr>
        <w:t>二、安全作业</w:t>
      </w:r>
    </w:p>
    <w:p>
      <w:pPr>
        <w:spacing w:line="360" w:lineRule="auto"/>
        <w:ind w:firstLine="420" w:firstLineChars="200"/>
        <w:rPr>
          <w:rFonts w:ascii="宋体" w:hAnsi="宋体"/>
          <w:szCs w:val="21"/>
        </w:rPr>
      </w:pPr>
      <w:r>
        <w:rPr>
          <w:rFonts w:hint="eastAsia" w:ascii="宋体" w:hAnsi="宋体"/>
          <w:szCs w:val="21"/>
        </w:rPr>
        <w:t>1、工作人员必须着装统一工作服，佩戴工作证，便于识别；</w:t>
      </w:r>
    </w:p>
    <w:p>
      <w:pPr>
        <w:spacing w:line="360" w:lineRule="auto"/>
        <w:ind w:firstLine="420" w:firstLineChars="200"/>
        <w:rPr>
          <w:rFonts w:ascii="宋体" w:hAnsi="宋体"/>
          <w:szCs w:val="21"/>
        </w:rPr>
      </w:pPr>
      <w:r>
        <w:rPr>
          <w:rFonts w:hint="eastAsia" w:ascii="宋体" w:hAnsi="宋体"/>
          <w:szCs w:val="21"/>
        </w:rPr>
        <w:t>2、采购人提供门禁卡，便于施工人员进出，</w:t>
      </w:r>
      <w:r>
        <w:rPr>
          <w:rFonts w:hint="eastAsia" w:ascii="宋体" w:hAnsi="宋体"/>
          <w:szCs w:val="21"/>
          <w:lang w:eastAsia="zh-CN"/>
        </w:rPr>
        <w:t>供应商</w:t>
      </w:r>
      <w:r>
        <w:rPr>
          <w:rFonts w:hint="eastAsia" w:ascii="宋体" w:hAnsi="宋体"/>
          <w:szCs w:val="21"/>
        </w:rPr>
        <w:t>必须妥善保管，不得擅自借给他人使用，若遗失按医院规定赔偿并进行补办；</w:t>
      </w:r>
    </w:p>
    <w:p>
      <w:pPr>
        <w:spacing w:line="360" w:lineRule="auto"/>
        <w:ind w:firstLine="420" w:firstLineChars="200"/>
        <w:rPr>
          <w:rFonts w:ascii="宋体" w:hAnsi="宋体"/>
          <w:szCs w:val="21"/>
        </w:rPr>
      </w:pPr>
      <w:r>
        <w:rPr>
          <w:rFonts w:hint="eastAsia" w:ascii="宋体" w:hAnsi="宋体"/>
          <w:szCs w:val="21"/>
        </w:rPr>
        <w:t>3、消杀过程中注意人员、仪器、设备设施、绿化等安全，不得造成采购人财务损失，若因消杀过失造成采购人损失，</w:t>
      </w:r>
      <w:r>
        <w:rPr>
          <w:rFonts w:hint="eastAsia" w:ascii="宋体" w:hAnsi="宋体"/>
          <w:szCs w:val="21"/>
          <w:lang w:eastAsia="zh-CN"/>
        </w:rPr>
        <w:t>供应商</w:t>
      </w:r>
      <w:r>
        <w:rPr>
          <w:rFonts w:hint="eastAsia" w:ascii="宋体" w:hAnsi="宋体"/>
          <w:szCs w:val="21"/>
        </w:rPr>
        <w:t>应承担相应的赔偿责任；</w:t>
      </w:r>
    </w:p>
    <w:p>
      <w:pPr>
        <w:spacing w:line="360" w:lineRule="auto"/>
        <w:ind w:firstLine="210" w:firstLineChars="100"/>
        <w:rPr>
          <w:rFonts w:ascii="宋体" w:hAnsi="宋体"/>
          <w:szCs w:val="21"/>
        </w:rPr>
      </w:pPr>
      <w:r>
        <w:rPr>
          <w:rFonts w:hint="eastAsia" w:ascii="宋体" w:hAnsi="宋体"/>
          <w:szCs w:val="21"/>
        </w:rPr>
        <w:t xml:space="preserve">  4、常规作业时间必须严格按照医院要求执行，饭堂、手术、</w:t>
      </w:r>
      <w:r>
        <w:rPr>
          <w:rFonts w:hint="eastAsia" w:ascii="宋体" w:hAnsi="宋体"/>
          <w:szCs w:val="21"/>
          <w:lang w:eastAsia="zh-CN"/>
        </w:rPr>
        <w:t>病房</w:t>
      </w:r>
      <w:r>
        <w:rPr>
          <w:rFonts w:hint="eastAsia" w:ascii="宋体" w:hAnsi="宋体"/>
          <w:szCs w:val="21"/>
        </w:rPr>
        <w:t>三个区域必须按照科室要求进行不定期作业，其它区域进行非工作日消杀，不得随意变更时间，若需变更作业时间需要提前与采购人沟通，取得同意后方可执行；</w:t>
      </w:r>
    </w:p>
    <w:p>
      <w:pPr>
        <w:spacing w:line="360" w:lineRule="auto"/>
        <w:ind w:firstLine="420" w:firstLineChars="200"/>
        <w:rPr>
          <w:rFonts w:ascii="宋体" w:hAnsi="宋体"/>
          <w:szCs w:val="21"/>
        </w:rPr>
      </w:pPr>
      <w:r>
        <w:rPr>
          <w:rFonts w:hint="eastAsia" w:ascii="宋体" w:hAnsi="宋体"/>
          <w:szCs w:val="21"/>
        </w:rPr>
        <w:t>5、对于特殊的区域需要进行严格安全作业监管，保证消杀区域环境安全性；</w:t>
      </w:r>
    </w:p>
    <w:p>
      <w:pPr>
        <w:spacing w:line="360" w:lineRule="auto"/>
        <w:ind w:firstLine="420" w:firstLineChars="200"/>
        <w:rPr>
          <w:rFonts w:ascii="宋体" w:hAnsi="宋体"/>
          <w:szCs w:val="21"/>
        </w:rPr>
      </w:pPr>
      <w:r>
        <w:rPr>
          <w:rFonts w:hint="eastAsia" w:ascii="宋体" w:hAnsi="宋体"/>
          <w:szCs w:val="21"/>
        </w:rPr>
        <w:t>6、特殊情况下进行四害消杀或有针对性消杀，需提前2天进行通知采购人，便于通知发放，科室提前做好消杀准备工作；</w:t>
      </w:r>
    </w:p>
    <w:p>
      <w:pPr>
        <w:spacing w:line="360" w:lineRule="auto"/>
        <w:ind w:firstLine="420" w:firstLineChars="200"/>
        <w:rPr>
          <w:rFonts w:ascii="宋体" w:hAnsi="宋体"/>
          <w:szCs w:val="21"/>
        </w:rPr>
      </w:pPr>
      <w:r>
        <w:rPr>
          <w:rFonts w:hint="eastAsia" w:ascii="宋体" w:hAnsi="宋体"/>
          <w:szCs w:val="21"/>
        </w:rPr>
        <w:t>7、提交书面四害消杀配合通知书，告知采购人四害消杀过程中应注意事项。</w:t>
      </w:r>
    </w:p>
    <w:p>
      <w:pPr>
        <w:spacing w:line="360" w:lineRule="auto"/>
        <w:ind w:firstLine="422" w:firstLineChars="200"/>
        <w:rPr>
          <w:rFonts w:ascii="宋体" w:hAnsi="宋体"/>
          <w:b/>
          <w:bCs/>
          <w:szCs w:val="21"/>
        </w:rPr>
      </w:pPr>
      <w:r>
        <w:rPr>
          <w:rFonts w:hint="eastAsia" w:ascii="宋体" w:hAnsi="宋体"/>
          <w:b/>
          <w:bCs/>
          <w:szCs w:val="21"/>
        </w:rPr>
        <w:t>三、消杀效果考核</w:t>
      </w:r>
    </w:p>
    <w:p>
      <w:pPr>
        <w:spacing w:line="360" w:lineRule="auto"/>
        <w:ind w:firstLine="420" w:firstLineChars="200"/>
        <w:rPr>
          <w:rFonts w:ascii="宋体" w:hAnsi="宋体"/>
          <w:szCs w:val="21"/>
        </w:rPr>
      </w:pPr>
      <w:r>
        <w:rPr>
          <w:rFonts w:hint="eastAsia" w:ascii="宋体" w:hAnsi="宋体"/>
          <w:szCs w:val="21"/>
        </w:rPr>
        <w:t>1、药物使用监管进行抽查，按照</w:t>
      </w:r>
      <w:r>
        <w:rPr>
          <w:rFonts w:hint="eastAsia" w:ascii="宋体" w:hAnsi="宋体"/>
          <w:szCs w:val="21"/>
          <w:lang w:eastAsia="zh-CN"/>
        </w:rPr>
        <w:t>供应商</w:t>
      </w:r>
      <w:r>
        <w:rPr>
          <w:rFonts w:hint="eastAsia" w:ascii="宋体" w:hAnsi="宋体"/>
          <w:szCs w:val="21"/>
        </w:rPr>
        <w:t>使用药物情况和灭鼠区域明细进行现场抽查，确保用药登记属实；</w:t>
      </w:r>
    </w:p>
    <w:p>
      <w:pPr>
        <w:spacing w:line="360" w:lineRule="auto"/>
        <w:ind w:firstLine="420" w:firstLineChars="200"/>
        <w:rPr>
          <w:rFonts w:ascii="宋体" w:hAnsi="宋体"/>
          <w:szCs w:val="21"/>
        </w:rPr>
      </w:pPr>
      <w:r>
        <w:rPr>
          <w:rFonts w:hint="eastAsia" w:ascii="宋体" w:hAnsi="宋体"/>
          <w:szCs w:val="21"/>
        </w:rPr>
        <w:t>2、临时消杀服务及时性考核， 2小时内到达现场处理，严格按照时间规定执行并进行有效处理；</w:t>
      </w:r>
    </w:p>
    <w:p>
      <w:pPr>
        <w:spacing w:line="360" w:lineRule="auto"/>
        <w:ind w:firstLine="420" w:firstLineChars="200"/>
        <w:rPr>
          <w:rFonts w:ascii="宋体" w:hAnsi="宋体"/>
          <w:szCs w:val="21"/>
        </w:rPr>
      </w:pPr>
      <w:r>
        <w:rPr>
          <w:rFonts w:hint="eastAsia" w:ascii="宋体" w:hAnsi="宋体"/>
          <w:szCs w:val="21"/>
        </w:rPr>
        <w:t>3、做好消除积水，废弃物管理等工作，采取各种有效方法，控制和消除蚊蝇孳生条件，消灭蚊蝇及其幼虫。</w:t>
      </w:r>
    </w:p>
    <w:p>
      <w:pPr>
        <w:spacing w:line="360" w:lineRule="auto"/>
        <w:ind w:firstLine="420" w:firstLineChars="200"/>
        <w:rPr>
          <w:rFonts w:ascii="宋体" w:hAnsi="宋体"/>
          <w:szCs w:val="21"/>
        </w:rPr>
      </w:pPr>
      <w:r>
        <w:rPr>
          <w:rFonts w:hint="eastAsia" w:ascii="宋体" w:hAnsi="宋体"/>
          <w:szCs w:val="21"/>
        </w:rPr>
        <w:t>4、健全防鼠灭鼠设施，采取堵塞孔洞，毒杀，粘捕等方法防鼠灭鼠。</w:t>
      </w:r>
    </w:p>
    <w:p>
      <w:pPr>
        <w:spacing w:line="360" w:lineRule="auto"/>
        <w:rPr>
          <w:szCs w:val="21"/>
        </w:rPr>
      </w:pPr>
    </w:p>
    <w:p>
      <w:pPr>
        <w:spacing w:line="360" w:lineRule="auto"/>
        <w:rPr>
          <w:szCs w:val="21"/>
        </w:rPr>
      </w:pPr>
    </w:p>
    <w:p/>
    <w:p/>
    <w:p/>
    <w:p/>
    <w:p/>
    <w:p/>
    <w:p/>
    <w:p/>
    <w:p/>
    <w:p/>
    <w:p/>
    <w:p/>
    <w:p/>
    <w:p/>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黑体" w:eastAsia="黑体"/>
          <w:b/>
          <w:sz w:val="32"/>
          <w:szCs w:val="32"/>
        </w:rPr>
      </w:pPr>
    </w:p>
    <w:p>
      <w:pPr>
        <w:spacing w:line="360" w:lineRule="auto"/>
        <w:rPr>
          <w:rFonts w:ascii="宋体" w:hAnsi="宋体"/>
          <w:szCs w:val="21"/>
        </w:rPr>
      </w:pPr>
      <w:r>
        <w:rPr>
          <w:rFonts w:hint="eastAsia" w:ascii="宋体" w:hAnsi="宋体"/>
          <w:b/>
          <w:sz w:val="36"/>
          <w:szCs w:val="36"/>
        </w:rPr>
        <w:t>附件2：         消杀服务检查考核标准</w:t>
      </w:r>
    </w:p>
    <w:p>
      <w:pPr>
        <w:spacing w:line="360" w:lineRule="auto"/>
        <w:textAlignment w:val="baseline"/>
        <w:rPr>
          <w:rFonts w:ascii="宋体" w:hAnsi="宋体"/>
          <w:szCs w:val="21"/>
        </w:rPr>
      </w:pPr>
      <w:r>
        <w:rPr>
          <w:rFonts w:hint="eastAsia" w:ascii="宋体" w:hAnsi="宋体"/>
          <w:szCs w:val="21"/>
        </w:rPr>
        <w:t>一、除“四害”服务，包括：灭鼠、灭蟑螂、灭蚊蝇、灭蚂蚁等虫害。</w:t>
      </w:r>
    </w:p>
    <w:p>
      <w:pPr>
        <w:spacing w:line="360" w:lineRule="auto"/>
        <w:ind w:left="420" w:hanging="420" w:hangingChars="200"/>
        <w:textAlignment w:val="baseline"/>
        <w:rPr>
          <w:rFonts w:ascii="宋体" w:hAnsi="宋体"/>
          <w:szCs w:val="21"/>
        </w:rPr>
      </w:pPr>
      <w:r>
        <w:rPr>
          <w:rFonts w:hint="eastAsia" w:ascii="宋体" w:hAnsi="宋体"/>
          <w:szCs w:val="21"/>
        </w:rPr>
        <w:t>二、除四害区域：</w:t>
      </w:r>
      <w:r>
        <w:rPr>
          <w:rFonts w:hint="eastAsia" w:ascii="宋体" w:hAnsi="宋体" w:eastAsia="宋体" w:cs="宋体"/>
          <w:spacing w:val="-10"/>
        </w:rPr>
        <w:t>越秀院区（含青菜岗、华泰宾馆翠园楼</w:t>
      </w:r>
      <w:r>
        <w:rPr>
          <w:rFonts w:hint="eastAsia" w:ascii="宋体" w:hAnsi="宋体" w:eastAsia="宋体" w:cs="宋体"/>
          <w:spacing w:val="-40"/>
        </w:rPr>
        <w:t xml:space="preserve"> </w:t>
      </w:r>
      <w:r>
        <w:rPr>
          <w:rFonts w:hint="eastAsia" w:ascii="宋体" w:hAnsi="宋体" w:eastAsia="宋体" w:cs="宋体"/>
          <w:spacing w:val="-10"/>
        </w:rPr>
        <w:t>3-5</w:t>
      </w:r>
      <w:r>
        <w:rPr>
          <w:rFonts w:hint="eastAsia" w:ascii="宋体" w:hAnsi="宋体" w:eastAsia="宋体" w:cs="宋体"/>
          <w:spacing w:val="-44"/>
        </w:rPr>
        <w:t xml:space="preserve"> </w:t>
      </w:r>
      <w:r>
        <w:rPr>
          <w:rFonts w:hint="eastAsia" w:ascii="宋体" w:hAnsi="宋体" w:eastAsia="宋体" w:cs="宋体"/>
          <w:spacing w:val="-10"/>
        </w:rPr>
        <w:t>层、得月楼</w:t>
      </w:r>
      <w:r>
        <w:rPr>
          <w:rFonts w:hint="eastAsia" w:ascii="宋体" w:hAnsi="宋体" w:eastAsia="宋体" w:cs="宋体"/>
          <w:spacing w:val="-41"/>
        </w:rPr>
        <w:t xml:space="preserve"> </w:t>
      </w:r>
      <w:r>
        <w:rPr>
          <w:rFonts w:hint="eastAsia" w:ascii="宋体" w:hAnsi="宋体" w:eastAsia="宋体" w:cs="宋体"/>
          <w:spacing w:val="-10"/>
        </w:rPr>
        <w:t>2-6</w:t>
      </w:r>
      <w:r>
        <w:rPr>
          <w:rFonts w:hint="eastAsia" w:ascii="宋体" w:hAnsi="宋体" w:eastAsia="宋体" w:cs="宋体"/>
          <w:spacing w:val="-43"/>
        </w:rPr>
        <w:t xml:space="preserve"> </w:t>
      </w:r>
      <w:r>
        <w:rPr>
          <w:rFonts w:hint="eastAsia" w:ascii="宋体" w:hAnsi="宋体" w:eastAsia="宋体" w:cs="宋体"/>
          <w:spacing w:val="-10"/>
        </w:rPr>
        <w:t>层</w:t>
      </w:r>
      <w:r>
        <w:rPr>
          <w:rFonts w:hint="eastAsia" w:ascii="宋体" w:hAnsi="宋体" w:eastAsia="宋体" w:cs="宋体"/>
          <w:spacing w:val="-55"/>
        </w:rPr>
        <w:t>）（</w:t>
      </w:r>
      <w:r>
        <w:rPr>
          <w:rFonts w:hint="eastAsia" w:ascii="宋体" w:hAnsi="宋体" w:eastAsia="宋体" w:cs="宋体"/>
          <w:spacing w:val="-10"/>
        </w:rPr>
        <w:t>广州市越秀区</w:t>
      </w:r>
      <w:r>
        <w:rPr>
          <w:rFonts w:hint="eastAsia" w:ascii="宋体" w:hAnsi="宋体" w:eastAsia="宋体" w:cs="宋体"/>
          <w:spacing w:val="-6"/>
        </w:rPr>
        <w:t>东风东路</w:t>
      </w:r>
      <w:r>
        <w:rPr>
          <w:rFonts w:hint="eastAsia" w:ascii="宋体" w:hAnsi="宋体" w:eastAsia="宋体" w:cs="宋体"/>
          <w:spacing w:val="-42"/>
        </w:rPr>
        <w:t xml:space="preserve"> </w:t>
      </w:r>
      <w:r>
        <w:rPr>
          <w:rFonts w:hint="eastAsia" w:ascii="宋体" w:hAnsi="宋体" w:eastAsia="宋体" w:cs="宋体"/>
          <w:spacing w:val="-6"/>
        </w:rPr>
        <w:t>651</w:t>
      </w:r>
      <w:r>
        <w:rPr>
          <w:rFonts w:hint="eastAsia" w:ascii="宋体" w:hAnsi="宋体" w:eastAsia="宋体" w:cs="宋体"/>
          <w:spacing w:val="-38"/>
        </w:rPr>
        <w:t xml:space="preserve"> </w:t>
      </w:r>
      <w:r>
        <w:rPr>
          <w:rFonts w:hint="eastAsia" w:ascii="宋体" w:hAnsi="宋体" w:eastAsia="宋体" w:cs="宋体"/>
          <w:spacing w:val="-6"/>
        </w:rPr>
        <w:t>号，广州市越秀区青菜岗</w:t>
      </w:r>
      <w:r>
        <w:rPr>
          <w:rFonts w:hint="eastAsia" w:ascii="宋体" w:hAnsi="宋体" w:eastAsia="宋体" w:cs="宋体"/>
          <w:spacing w:val="-41"/>
        </w:rPr>
        <w:t xml:space="preserve"> </w:t>
      </w:r>
      <w:r>
        <w:rPr>
          <w:rFonts w:hint="eastAsia" w:ascii="宋体" w:hAnsi="宋体" w:eastAsia="宋体" w:cs="宋体"/>
          <w:spacing w:val="-6"/>
        </w:rPr>
        <w:t>21</w:t>
      </w:r>
      <w:r>
        <w:rPr>
          <w:rFonts w:hint="eastAsia" w:ascii="宋体" w:hAnsi="宋体" w:eastAsia="宋体" w:cs="宋体"/>
          <w:spacing w:val="-39"/>
        </w:rPr>
        <w:t xml:space="preserve"> </w:t>
      </w:r>
      <w:r>
        <w:rPr>
          <w:rFonts w:hint="eastAsia" w:ascii="宋体" w:hAnsi="宋体" w:eastAsia="宋体" w:cs="宋体"/>
          <w:spacing w:val="-6"/>
        </w:rPr>
        <w:t>号）、黄埔院区（含腾飞园</w:t>
      </w:r>
      <w:r>
        <w:rPr>
          <w:rFonts w:hint="eastAsia" w:ascii="宋体" w:hAnsi="宋体" w:eastAsia="宋体" w:cs="宋体"/>
          <w:spacing w:val="-47"/>
        </w:rPr>
        <w:t xml:space="preserve"> </w:t>
      </w:r>
      <w:r>
        <w:rPr>
          <w:rFonts w:hint="eastAsia" w:ascii="宋体" w:hAnsi="宋体" w:eastAsia="宋体" w:cs="宋体"/>
          <w:spacing w:val="-6"/>
        </w:rPr>
        <w:t>F</w:t>
      </w:r>
      <w:r>
        <w:rPr>
          <w:rFonts w:hint="eastAsia" w:ascii="宋体" w:hAnsi="宋体" w:eastAsia="宋体" w:cs="宋体"/>
          <w:spacing w:val="-44"/>
        </w:rPr>
        <w:t xml:space="preserve"> </w:t>
      </w:r>
      <w:r>
        <w:rPr>
          <w:rFonts w:hint="eastAsia" w:ascii="宋体" w:hAnsi="宋体" w:eastAsia="宋体" w:cs="宋体"/>
          <w:spacing w:val="-6"/>
        </w:rPr>
        <w:t>栋</w:t>
      </w:r>
      <w:r>
        <w:rPr>
          <w:rFonts w:hint="eastAsia" w:ascii="宋体" w:hAnsi="宋体" w:eastAsia="宋体" w:cs="宋体"/>
          <w:spacing w:val="-39"/>
        </w:rPr>
        <w:t xml:space="preserve"> </w:t>
      </w:r>
      <w:r>
        <w:rPr>
          <w:rFonts w:hint="eastAsia" w:ascii="宋体" w:hAnsi="宋体" w:eastAsia="宋体" w:cs="宋体"/>
          <w:spacing w:val="-6"/>
        </w:rPr>
        <w:t>7-10</w:t>
      </w:r>
      <w:r>
        <w:rPr>
          <w:rFonts w:hint="eastAsia" w:ascii="宋体" w:hAnsi="宋体" w:eastAsia="宋体" w:cs="宋体"/>
          <w:spacing w:val="-44"/>
        </w:rPr>
        <w:t xml:space="preserve"> </w:t>
      </w:r>
      <w:r>
        <w:rPr>
          <w:rFonts w:hint="eastAsia" w:ascii="宋体" w:hAnsi="宋体" w:eastAsia="宋体" w:cs="宋体"/>
          <w:spacing w:val="-6"/>
        </w:rPr>
        <w:t>层</w:t>
      </w:r>
      <w:r>
        <w:rPr>
          <w:rFonts w:hint="eastAsia" w:ascii="宋体" w:hAnsi="宋体" w:eastAsia="宋体" w:cs="宋体"/>
          <w:spacing w:val="-22"/>
        </w:rPr>
        <w:t>）（</w:t>
      </w:r>
      <w:r>
        <w:rPr>
          <w:rFonts w:hint="eastAsia" w:ascii="宋体" w:hAnsi="宋体" w:eastAsia="宋体" w:cs="宋体"/>
          <w:spacing w:val="-6"/>
        </w:rPr>
        <w:t>广州市</w:t>
      </w:r>
      <w:r>
        <w:rPr>
          <w:rFonts w:hint="eastAsia" w:ascii="宋体" w:hAnsi="宋体" w:eastAsia="宋体" w:cs="宋体"/>
          <w:spacing w:val="-9"/>
        </w:rPr>
        <w:t>黄埔区开阳五路</w:t>
      </w:r>
      <w:r>
        <w:rPr>
          <w:rFonts w:hint="eastAsia" w:ascii="宋体" w:hAnsi="宋体" w:eastAsia="宋体" w:cs="宋体"/>
          <w:spacing w:val="-6"/>
        </w:rPr>
        <w:t xml:space="preserve"> </w:t>
      </w:r>
      <w:r>
        <w:rPr>
          <w:rFonts w:hint="eastAsia" w:ascii="宋体" w:hAnsi="宋体" w:eastAsia="宋体" w:cs="宋体"/>
          <w:spacing w:val="-9"/>
        </w:rPr>
        <w:t>1</w:t>
      </w:r>
      <w:r>
        <w:rPr>
          <w:rFonts w:hint="eastAsia" w:ascii="宋体" w:hAnsi="宋体" w:eastAsia="宋体" w:cs="宋体"/>
          <w:spacing w:val="-38"/>
        </w:rPr>
        <w:t xml:space="preserve"> </w:t>
      </w:r>
      <w:r>
        <w:rPr>
          <w:rFonts w:hint="eastAsia" w:ascii="宋体" w:hAnsi="宋体" w:eastAsia="宋体" w:cs="宋体"/>
          <w:spacing w:val="-9"/>
        </w:rPr>
        <w:t>号，广州市中新广州知识城腾飞一街</w:t>
      </w:r>
      <w:r>
        <w:rPr>
          <w:rFonts w:hint="eastAsia" w:ascii="宋体" w:hAnsi="宋体" w:eastAsia="宋体" w:cs="宋体"/>
          <w:spacing w:val="-29"/>
        </w:rPr>
        <w:t xml:space="preserve"> </w:t>
      </w:r>
      <w:r>
        <w:rPr>
          <w:rFonts w:hint="eastAsia" w:ascii="宋体" w:hAnsi="宋体" w:eastAsia="宋体" w:cs="宋体"/>
          <w:spacing w:val="-9"/>
        </w:rPr>
        <w:t>10</w:t>
      </w:r>
      <w:r>
        <w:rPr>
          <w:rFonts w:hint="eastAsia" w:ascii="宋体" w:hAnsi="宋体" w:eastAsia="宋体" w:cs="宋体"/>
          <w:spacing w:val="-39"/>
        </w:rPr>
        <w:t xml:space="preserve"> </w:t>
      </w:r>
      <w:r>
        <w:rPr>
          <w:rFonts w:hint="eastAsia" w:ascii="宋体" w:hAnsi="宋体" w:eastAsia="宋体" w:cs="宋体"/>
          <w:spacing w:val="-9"/>
        </w:rPr>
        <w:t>号）</w:t>
      </w:r>
    </w:p>
    <w:p>
      <w:pPr>
        <w:spacing w:line="360" w:lineRule="auto"/>
        <w:jc w:val="left"/>
        <w:textAlignment w:val="baseline"/>
        <w:rPr>
          <w:rFonts w:ascii="宋体" w:hAnsi="宋体"/>
          <w:szCs w:val="21"/>
        </w:rPr>
      </w:pPr>
      <w:r>
        <w:rPr>
          <w:rFonts w:hint="eastAsia" w:ascii="宋体" w:hAnsi="宋体"/>
          <w:szCs w:val="21"/>
        </w:rPr>
        <w:t>三、消杀服务标准</w:t>
      </w:r>
    </w:p>
    <w:p>
      <w:pPr>
        <w:spacing w:line="360" w:lineRule="auto"/>
        <w:ind w:firstLine="420" w:firstLineChars="200"/>
        <w:jc w:val="left"/>
        <w:textAlignment w:val="baseline"/>
        <w:rPr>
          <w:rFonts w:ascii="宋体" w:hAnsi="宋体"/>
          <w:szCs w:val="21"/>
        </w:rPr>
      </w:pPr>
      <w:r>
        <w:rPr>
          <w:rFonts w:hint="eastAsia" w:ascii="宋体" w:hAnsi="宋体"/>
          <w:szCs w:val="21"/>
        </w:rPr>
        <w:t>执行国家爱卫会所规定的相关标准密度控制在国家标准之内外符合医院四害消杀要求：</w:t>
      </w:r>
    </w:p>
    <w:p>
      <w:pPr>
        <w:spacing w:line="360" w:lineRule="auto"/>
        <w:ind w:firstLine="420" w:firstLineChars="200"/>
        <w:jc w:val="left"/>
        <w:textAlignment w:val="baseline"/>
        <w:rPr>
          <w:rFonts w:ascii="宋体" w:hAnsi="宋体"/>
          <w:szCs w:val="21"/>
        </w:rPr>
      </w:pPr>
      <w:r>
        <w:rPr>
          <w:rFonts w:hint="eastAsia" w:ascii="宋体" w:hAnsi="宋体"/>
          <w:szCs w:val="21"/>
        </w:rPr>
        <w:t>1、鼠密度标准：室外绿化带保持期密度应为：阴性率不超过3+，鼠密度不能超过5%（粉迹法）。室内做到及时发现老鼠隐患进行防控，对于饭堂、各楼层生活区进行重点消杀，避免老鼠造成健康、财物损害。</w:t>
      </w:r>
    </w:p>
    <w:p>
      <w:pPr>
        <w:spacing w:line="360" w:lineRule="auto"/>
        <w:ind w:firstLine="420" w:firstLineChars="200"/>
        <w:jc w:val="left"/>
        <w:textAlignment w:val="baseline"/>
        <w:rPr>
          <w:rFonts w:ascii="宋体" w:hAnsi="宋体"/>
          <w:szCs w:val="21"/>
        </w:rPr>
      </w:pPr>
      <w:r>
        <w:rPr>
          <w:rFonts w:hint="eastAsia" w:ascii="宋体" w:hAnsi="宋体"/>
          <w:szCs w:val="21"/>
        </w:rPr>
        <w:t>2、灭蚊标准：积水中三龄蚊幼或蛹阳性率不超过3%，定期进行蚊子飞虫滋生预防工作，无出现蚊子消杀重复投诉情况。</w:t>
      </w:r>
    </w:p>
    <w:p>
      <w:pPr>
        <w:spacing w:line="360" w:lineRule="auto"/>
        <w:ind w:firstLine="420" w:firstLineChars="200"/>
        <w:jc w:val="left"/>
        <w:textAlignment w:val="baseline"/>
        <w:rPr>
          <w:rFonts w:ascii="宋体" w:hAnsi="宋体"/>
          <w:szCs w:val="21"/>
        </w:rPr>
      </w:pPr>
      <w:r>
        <w:rPr>
          <w:rFonts w:hint="eastAsia" w:ascii="宋体" w:hAnsi="宋体"/>
          <w:szCs w:val="21"/>
        </w:rPr>
        <w:t>3、灭蝇标准：蝇类孳生三龄幼虫和蛹的检出率不超过3%。</w:t>
      </w:r>
    </w:p>
    <w:p>
      <w:pPr>
        <w:spacing w:line="360" w:lineRule="auto"/>
        <w:ind w:firstLine="420" w:firstLineChars="200"/>
        <w:jc w:val="left"/>
        <w:textAlignment w:val="baseline"/>
        <w:rPr>
          <w:rFonts w:ascii="宋体" w:hAnsi="宋体"/>
          <w:szCs w:val="21"/>
        </w:rPr>
      </w:pPr>
      <w:r>
        <w:rPr>
          <w:rFonts w:hint="eastAsia" w:ascii="宋体" w:hAnsi="宋体"/>
          <w:szCs w:val="21"/>
        </w:rPr>
        <w:t>4、灭蟑螂的作业标准：达到国家“双二双五”标准，阳面房间，不超过3%，阴面房间平均每间房大蟑螂不超过5只，小蟑螂不超过10只。</w:t>
      </w:r>
    </w:p>
    <w:p>
      <w:pPr>
        <w:spacing w:line="360" w:lineRule="auto"/>
        <w:textAlignment w:val="baseline"/>
        <w:rPr>
          <w:rFonts w:ascii="宋体" w:hAnsi="宋体"/>
          <w:szCs w:val="21"/>
        </w:rPr>
      </w:pPr>
      <w:r>
        <w:rPr>
          <w:rFonts w:hint="eastAsia" w:ascii="宋体" w:hAnsi="宋体"/>
          <w:szCs w:val="21"/>
        </w:rPr>
        <w:t>四、服务频次</w:t>
      </w:r>
    </w:p>
    <w:p>
      <w:pPr>
        <w:spacing w:line="360" w:lineRule="auto"/>
        <w:ind w:firstLine="420"/>
        <w:textAlignment w:val="baseline"/>
        <w:rPr>
          <w:rFonts w:ascii="宋体" w:hAnsi="宋体"/>
          <w:szCs w:val="21"/>
        </w:rPr>
      </w:pPr>
      <w:r>
        <w:rPr>
          <w:rFonts w:hint="eastAsia" w:ascii="宋体" w:hAnsi="宋体"/>
          <w:szCs w:val="21"/>
        </w:rPr>
        <w:t>1、</w:t>
      </w:r>
    </w:p>
    <w:tbl>
      <w:tblPr>
        <w:tblStyle w:val="5"/>
        <w:tblW w:w="8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127"/>
        <w:gridCol w:w="2540"/>
        <w:gridCol w:w="25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12" w:type="dxa"/>
            <w:noWrap w:val="0"/>
            <w:vAlign w:val="top"/>
          </w:tcPr>
          <w:p>
            <w:pPr>
              <w:jc w:val="center"/>
              <w:rPr>
                <w:rFonts w:ascii="宋体" w:hAnsi="宋体" w:cs="宋体"/>
                <w:b/>
                <w:bCs/>
                <w:szCs w:val="21"/>
              </w:rPr>
            </w:pPr>
            <w:r>
              <w:rPr>
                <w:rFonts w:hint="eastAsia" w:ascii="宋体" w:hAnsi="宋体" w:cs="宋体"/>
                <w:b/>
                <w:bCs/>
                <w:szCs w:val="21"/>
              </w:rPr>
              <w:t>防治对象</w:t>
            </w:r>
          </w:p>
        </w:tc>
        <w:tc>
          <w:tcPr>
            <w:tcW w:w="2127" w:type="dxa"/>
            <w:noWrap w:val="0"/>
            <w:vAlign w:val="top"/>
          </w:tcPr>
          <w:p>
            <w:pPr>
              <w:jc w:val="center"/>
              <w:rPr>
                <w:rFonts w:ascii="宋体" w:hAnsi="宋体" w:cs="宋体"/>
                <w:b/>
                <w:bCs/>
                <w:szCs w:val="21"/>
              </w:rPr>
            </w:pPr>
            <w:r>
              <w:rPr>
                <w:rFonts w:hint="eastAsia" w:ascii="宋体" w:hAnsi="宋体" w:cs="宋体"/>
                <w:b/>
                <w:bCs/>
                <w:szCs w:val="21"/>
              </w:rPr>
              <w:t>防治范围</w:t>
            </w:r>
          </w:p>
        </w:tc>
        <w:tc>
          <w:tcPr>
            <w:tcW w:w="2540" w:type="dxa"/>
            <w:noWrap w:val="0"/>
            <w:vAlign w:val="center"/>
          </w:tcPr>
          <w:p>
            <w:pPr>
              <w:jc w:val="center"/>
              <w:rPr>
                <w:rFonts w:ascii="宋体" w:hAnsi="宋体" w:cs="宋体"/>
                <w:b/>
                <w:bCs/>
                <w:szCs w:val="21"/>
                <w:highlight w:val="yellow"/>
              </w:rPr>
            </w:pPr>
            <w:r>
              <w:rPr>
                <w:rFonts w:hint="eastAsia" w:ascii="宋体" w:hAnsi="宋体" w:cs="宋体"/>
                <w:b/>
                <w:bCs/>
                <w:szCs w:val="21"/>
              </w:rPr>
              <w:t>防治次数</w:t>
            </w:r>
          </w:p>
        </w:tc>
        <w:tc>
          <w:tcPr>
            <w:tcW w:w="2523" w:type="dxa"/>
            <w:noWrap w:val="0"/>
            <w:vAlign w:val="top"/>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cs="宋体"/>
                <w:bCs/>
                <w:szCs w:val="21"/>
              </w:rPr>
              <w:t>饭堂、手术室、外围绿化带及停车场、</w:t>
            </w:r>
            <w:r>
              <w:rPr>
                <w:rFonts w:hint="eastAsia" w:ascii="宋体" w:hAnsi="宋体" w:cs="宋体"/>
                <w:bCs/>
                <w:szCs w:val="21"/>
                <w:lang w:eastAsia="zh-CN"/>
              </w:rPr>
              <w:t>垃圾房</w:t>
            </w:r>
            <w:r>
              <w:rPr>
                <w:rFonts w:hint="eastAsia" w:ascii="宋体" w:hAnsi="宋体" w:cs="宋体"/>
                <w:bCs/>
                <w:szCs w:val="21"/>
              </w:rPr>
              <w:t>房、地下集水井等</w:t>
            </w:r>
          </w:p>
        </w:tc>
        <w:tc>
          <w:tcPr>
            <w:tcW w:w="2540" w:type="dxa"/>
            <w:noWrap w:val="0"/>
            <w:vAlign w:val="center"/>
          </w:tcPr>
          <w:p>
            <w:pPr>
              <w:jc w:val="center"/>
              <w:rPr>
                <w:rFonts w:hint="eastAsia" w:ascii="宋体" w:hAnsi="宋体" w:eastAsia="宋体" w:cs="宋体"/>
                <w:bCs/>
                <w:szCs w:val="21"/>
                <w:lang w:eastAsia="zh-CN"/>
              </w:rPr>
            </w:pPr>
            <w:r>
              <w:rPr>
                <w:rFonts w:hint="eastAsia" w:ascii="宋体" w:hAnsi="宋体" w:cs="宋体"/>
                <w:bCs/>
                <w:color w:val="FF0000"/>
                <w:szCs w:val="21"/>
              </w:rPr>
              <w:t>每周</w:t>
            </w:r>
            <w:r>
              <w:rPr>
                <w:rFonts w:hint="eastAsia" w:ascii="宋体" w:hAnsi="宋体" w:cs="宋体"/>
                <w:bCs/>
                <w:color w:val="FF0000"/>
                <w:szCs w:val="21"/>
                <w:lang w:eastAsia="zh-CN"/>
              </w:rPr>
              <w:t>一</w:t>
            </w:r>
            <w:r>
              <w:rPr>
                <w:rFonts w:hint="eastAsia" w:ascii="宋体" w:hAnsi="宋体" w:cs="宋体"/>
                <w:bCs/>
                <w:color w:val="FF0000"/>
                <w:szCs w:val="21"/>
              </w:rPr>
              <w:t>次</w:t>
            </w:r>
          </w:p>
        </w:tc>
        <w:tc>
          <w:tcPr>
            <w:tcW w:w="2523" w:type="dxa"/>
            <w:vMerge w:val="restart"/>
            <w:noWrap w:val="0"/>
            <w:vAlign w:val="center"/>
          </w:tcPr>
          <w:p>
            <w:pPr>
              <w:rPr>
                <w:rFonts w:ascii="宋体" w:hAnsi="宋体" w:cs="宋体"/>
                <w:bCs/>
                <w:szCs w:val="21"/>
              </w:rPr>
            </w:pPr>
            <w:r>
              <w:rPr>
                <w:rFonts w:hint="eastAsia" w:ascii="宋体" w:hAnsi="宋体" w:cs="宋体"/>
                <w:bCs/>
                <w:szCs w:val="21"/>
              </w:rPr>
              <w:t>由于消杀效果不佳、突发登革热等传染性疾病需增加消杀服务，费用不再支付。</w:t>
            </w:r>
            <w:r>
              <w:rPr>
                <w:rFonts w:hint="eastAsia" w:ascii="宋体" w:hAnsi="宋体" w:cs="宋体"/>
                <w:bCs/>
                <w:color w:val="FF0000"/>
                <w:szCs w:val="21"/>
                <w:lang w:eastAsia="zh-CN"/>
              </w:rPr>
              <w:t>每周二、四委派专人驻场协助采购人，随时跟进处理临时应急消杀任务，如有饭堂、手术室、楼层病房的紧急消杀任务，要求当天处理完毕。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1412" w:type="dxa"/>
            <w:noWrap w:val="0"/>
            <w:vAlign w:val="center"/>
          </w:tcPr>
          <w:p>
            <w:pPr>
              <w:jc w:val="center"/>
              <w:rPr>
                <w:rFonts w:hint="eastAsia" w:ascii="宋体" w:hAnsi="宋体" w:cs="宋体"/>
                <w:bCs/>
                <w:szCs w:val="21"/>
              </w:rPr>
            </w:pPr>
            <w:r>
              <w:rPr>
                <w:rFonts w:hint="eastAsia" w:ascii="宋体" w:hAnsi="宋体" w:cs="宋体"/>
                <w:bCs/>
                <w:szCs w:val="21"/>
              </w:rPr>
              <w:t>蚊、蝇、</w:t>
            </w:r>
          </w:p>
          <w:p>
            <w:pPr>
              <w:jc w:val="center"/>
              <w:rPr>
                <w:rFonts w:ascii="宋体" w:hAnsi="宋体" w:cs="宋体"/>
                <w:bCs/>
                <w:szCs w:val="21"/>
              </w:rPr>
            </w:pPr>
            <w:r>
              <w:rPr>
                <w:rFonts w:hint="eastAsia" w:ascii="宋体" w:hAnsi="宋体" w:cs="宋体"/>
                <w:bCs/>
                <w:szCs w:val="21"/>
              </w:rPr>
              <w:t>鼠、蟑螂</w:t>
            </w:r>
          </w:p>
        </w:tc>
        <w:tc>
          <w:tcPr>
            <w:tcW w:w="2127" w:type="dxa"/>
            <w:noWrap w:val="0"/>
            <w:vAlign w:val="center"/>
          </w:tcPr>
          <w:p>
            <w:pPr>
              <w:jc w:val="center"/>
              <w:rPr>
                <w:rFonts w:ascii="宋体" w:hAnsi="宋体" w:cs="宋体"/>
                <w:bCs/>
                <w:szCs w:val="21"/>
              </w:rPr>
            </w:pPr>
            <w:r>
              <w:rPr>
                <w:rFonts w:hint="eastAsia" w:ascii="宋体" w:hAnsi="宋体" w:eastAsia="宋体" w:cs="宋体"/>
                <w:b w:val="0"/>
                <w:bCs/>
                <w:szCs w:val="21"/>
                <w:lang w:eastAsia="zh-CN"/>
              </w:rPr>
              <w:t>腾飞园实验室、</w:t>
            </w:r>
            <w:r>
              <w:rPr>
                <w:rFonts w:hint="eastAsia" w:ascii="宋体" w:hAnsi="宋体" w:eastAsia="宋体" w:cs="宋体"/>
                <w:b w:val="0"/>
                <w:bCs/>
                <w:szCs w:val="21"/>
              </w:rPr>
              <w:t>华泰宾馆</w:t>
            </w:r>
            <w:r>
              <w:rPr>
                <w:rFonts w:hint="eastAsia" w:ascii="宋体" w:hAnsi="宋体" w:eastAsia="宋体" w:cs="宋体"/>
                <w:b w:val="0"/>
                <w:bCs/>
                <w:szCs w:val="21"/>
                <w:lang w:eastAsia="zh-CN"/>
              </w:rPr>
              <w:t>翠园楼</w:t>
            </w:r>
            <w:r>
              <w:rPr>
                <w:rFonts w:hint="eastAsia" w:ascii="宋体" w:hAnsi="宋体" w:eastAsia="宋体" w:cs="宋体"/>
                <w:b w:val="0"/>
                <w:bCs/>
                <w:szCs w:val="21"/>
              </w:rPr>
              <w:t>和得月楼等其余服务范围</w:t>
            </w:r>
          </w:p>
        </w:tc>
        <w:tc>
          <w:tcPr>
            <w:tcW w:w="2540" w:type="dxa"/>
            <w:noWrap w:val="0"/>
            <w:vAlign w:val="center"/>
          </w:tcPr>
          <w:p>
            <w:pPr>
              <w:jc w:val="center"/>
              <w:rPr>
                <w:rFonts w:hint="eastAsia" w:ascii="宋体" w:hAnsi="宋体" w:cs="宋体"/>
                <w:bCs/>
                <w:color w:val="FF0000"/>
                <w:szCs w:val="21"/>
              </w:rPr>
            </w:pPr>
            <w:r>
              <w:rPr>
                <w:rFonts w:hint="eastAsia" w:ascii="宋体" w:hAnsi="宋体" w:cs="宋体"/>
                <w:bCs/>
                <w:color w:val="FF0000"/>
                <w:szCs w:val="21"/>
              </w:rPr>
              <w:t>6月-11月每周一次</w:t>
            </w:r>
          </w:p>
          <w:p>
            <w:pPr>
              <w:jc w:val="center"/>
              <w:rPr>
                <w:rFonts w:hint="eastAsia" w:ascii="宋体" w:hAnsi="宋体" w:eastAsia="宋体" w:cs="宋体"/>
                <w:bCs/>
                <w:color w:val="000000"/>
                <w:szCs w:val="21"/>
                <w:lang w:eastAsia="zh-CN"/>
              </w:rPr>
            </w:pPr>
            <w:r>
              <w:rPr>
                <w:rFonts w:hint="eastAsia" w:ascii="宋体" w:hAnsi="宋体" w:cs="宋体"/>
                <w:bCs/>
                <w:color w:val="FF0000"/>
                <w:szCs w:val="21"/>
              </w:rPr>
              <w:t>12月-5月两周一次</w:t>
            </w:r>
          </w:p>
        </w:tc>
        <w:tc>
          <w:tcPr>
            <w:tcW w:w="2523" w:type="dxa"/>
            <w:vMerge w:val="continue"/>
            <w:noWrap w:val="0"/>
            <w:vAlign w:val="center"/>
          </w:tcPr>
          <w:p>
            <w:pPr>
              <w:rPr>
                <w:rFonts w:ascii="宋体" w:hAnsi="宋体" w:cs="宋体"/>
                <w:bCs/>
                <w:szCs w:val="21"/>
              </w:rPr>
            </w:pPr>
          </w:p>
        </w:tc>
      </w:tr>
    </w:tbl>
    <w:p>
      <w:pPr>
        <w:spacing w:line="360" w:lineRule="auto"/>
        <w:ind w:firstLine="420" w:firstLineChars="200"/>
        <w:textAlignment w:val="baseline"/>
        <w:rPr>
          <w:rFonts w:ascii="宋体" w:hAnsi="宋体"/>
          <w:szCs w:val="21"/>
        </w:rPr>
      </w:pPr>
      <w:r>
        <w:rPr>
          <w:rFonts w:hint="eastAsia" w:ascii="宋体" w:hAnsi="宋体"/>
          <w:szCs w:val="21"/>
        </w:rPr>
        <w:t>2、</w:t>
      </w:r>
      <w:r>
        <w:rPr>
          <w:rFonts w:hint="eastAsia" w:ascii="宋体" w:hAnsi="宋体"/>
          <w:szCs w:val="21"/>
          <w:lang w:eastAsia="zh-CN"/>
        </w:rPr>
        <w:t>工作时间以采购人通知为准</w:t>
      </w:r>
      <w:r>
        <w:rPr>
          <w:rFonts w:hint="eastAsia" w:ascii="宋体" w:hAnsi="宋体"/>
          <w:szCs w:val="21"/>
        </w:rPr>
        <w:t>，以不影响到采购人正常运行为原则；</w:t>
      </w:r>
    </w:p>
    <w:p>
      <w:pPr>
        <w:spacing w:line="360" w:lineRule="auto"/>
        <w:ind w:firstLine="420" w:firstLineChars="200"/>
        <w:textAlignment w:val="baseline"/>
        <w:rPr>
          <w:rFonts w:ascii="宋体" w:hAnsi="宋体"/>
          <w:szCs w:val="21"/>
        </w:rPr>
      </w:pPr>
      <w:r>
        <w:rPr>
          <w:rFonts w:hint="eastAsia" w:ascii="宋体" w:hAnsi="宋体"/>
          <w:szCs w:val="21"/>
        </w:rPr>
        <w:t>3、根据客户需求和实际情况做到随时消杀，接到科室需求应2小时内到达现场处理。</w:t>
      </w:r>
    </w:p>
    <w:p>
      <w:pPr>
        <w:spacing w:line="360" w:lineRule="auto"/>
        <w:textAlignment w:val="baseline"/>
        <w:rPr>
          <w:rFonts w:ascii="宋体" w:hAnsi="宋体"/>
          <w:szCs w:val="21"/>
        </w:rPr>
      </w:pPr>
      <w:r>
        <w:rPr>
          <w:rFonts w:hint="eastAsia" w:ascii="宋体" w:hAnsi="宋体"/>
          <w:szCs w:val="21"/>
        </w:rPr>
        <w:t>五、消杀用药</w:t>
      </w:r>
    </w:p>
    <w:p>
      <w:pPr>
        <w:spacing w:line="360" w:lineRule="auto"/>
        <w:ind w:firstLine="420" w:firstLineChars="200"/>
        <w:textAlignment w:val="baseline"/>
        <w:rPr>
          <w:rFonts w:ascii="宋体" w:hAnsi="宋体"/>
          <w:szCs w:val="21"/>
        </w:rPr>
      </w:pPr>
      <w:r>
        <w:rPr>
          <w:rFonts w:hint="eastAsia" w:ascii="宋体" w:hAnsi="宋体"/>
          <w:szCs w:val="21"/>
        </w:rPr>
        <w:t>消杀用药必须在提供采购人备案药物品种，不得擅自变更，若需使用备案外药物需要提前书面告知采购人，取得同意后方可执行。</w:t>
      </w:r>
    </w:p>
    <w:p>
      <w:pPr>
        <w:spacing w:line="360" w:lineRule="auto"/>
        <w:rPr>
          <w:rFonts w:hint="eastAsia" w:ascii="宋体" w:hAnsi="宋体"/>
          <w:szCs w:val="21"/>
        </w:rPr>
      </w:pPr>
      <w:r>
        <w:rPr>
          <w:rFonts w:hint="eastAsia" w:ascii="宋体" w:hAnsi="宋体"/>
          <w:b/>
          <w:bCs/>
          <w:sz w:val="36"/>
          <w:szCs w:val="36"/>
        </w:rPr>
        <w:t>附件3：四害消杀服务质量验收月度考核评价表</w:t>
      </w:r>
    </w:p>
    <w:p>
      <w:pPr>
        <w:spacing w:line="360" w:lineRule="auto"/>
        <w:rPr>
          <w:rFonts w:ascii="宋体" w:hAnsi="宋体"/>
          <w:szCs w:val="21"/>
        </w:rPr>
      </w:pPr>
      <w:r>
        <w:rPr>
          <w:rFonts w:hint="eastAsia" w:ascii="宋体" w:hAnsi="宋体"/>
          <w:szCs w:val="21"/>
        </w:rPr>
        <w:t>■管理部门经办人签字：         年    月    日</w:t>
      </w:r>
    </w:p>
    <w:p>
      <w:pPr>
        <w:spacing w:line="360" w:lineRule="auto"/>
        <w:rPr>
          <w:rFonts w:hint="eastAsia" w:ascii="宋体" w:hAnsi="宋体"/>
          <w:szCs w:val="21"/>
        </w:rPr>
      </w:pPr>
      <w:r>
        <w:rPr>
          <w:rFonts w:hint="eastAsia" w:ascii="宋体" w:hAnsi="宋体"/>
          <w:szCs w:val="21"/>
        </w:rPr>
        <w:t>■管理部门负责人签字：         年    月    日</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2"/>
        <w:gridCol w:w="2481"/>
        <w:gridCol w:w="3928"/>
        <w:gridCol w:w="792"/>
        <w:gridCol w:w="6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№1</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老鼠防治验收评估项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沿建筑物外围或容易发生鼠患区域定期检查、投放鼠药及粘鼠板</w:t>
            </w:r>
          </w:p>
        </w:tc>
        <w:tc>
          <w:tcPr>
            <w:tcW w:w="792" w:type="dxa"/>
            <w:tcBorders>
              <w:top w:val="single" w:color="auto" w:sz="4" w:space="0"/>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49" w:type="dxa"/>
            <w:tcBorders>
              <w:top w:val="single" w:color="auto" w:sz="4" w:space="0"/>
            </w:tcBorders>
            <w:noWrap w:val="0"/>
            <w:vAlign w:val="top"/>
          </w:tcPr>
          <w:p>
            <w:pPr>
              <w:jc w:val="center"/>
              <w:rPr>
                <w:rFonts w:hint="eastAsia" w:ascii="宋体" w:hAnsi="宋体"/>
                <w:color w:val="FF0000"/>
                <w:szCs w:val="21"/>
              </w:rPr>
            </w:pPr>
          </w:p>
        </w:tc>
        <w:tc>
          <w:tcPr>
            <w:tcW w:w="850" w:type="dxa"/>
            <w:tcBorders>
              <w:top w:val="single" w:color="auto" w:sz="4" w:space="0"/>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楼宇内防治区域内鼠患控制在最低限度，未出现科室投诉</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全面检查布放点，及时清理鼠迹并补充药剂</w:t>
            </w:r>
          </w:p>
        </w:tc>
        <w:tc>
          <w:tcPr>
            <w:tcW w:w="792" w:type="dxa"/>
            <w:tcBorders>
              <w:left w:val="single" w:color="auto" w:sz="4" w:space="0"/>
            </w:tcBorders>
            <w:noWrap w:val="0"/>
            <w:vAlign w:val="top"/>
          </w:tcPr>
          <w:p>
            <w:pPr>
              <w:jc w:val="center"/>
              <w:rPr>
                <w:rFonts w:hint="eastAsia"/>
              </w:rPr>
            </w:pPr>
            <w:r>
              <w:rPr>
                <w:rFonts w:hint="eastAsia" w:ascii="宋体" w:hAnsi="宋体" w:cs="宋体"/>
              </w:rPr>
              <w:t>5</w:t>
            </w:r>
          </w:p>
        </w:tc>
        <w:tc>
          <w:tcPr>
            <w:tcW w:w="649" w:type="dxa"/>
            <w:noWrap w:val="0"/>
            <w:vAlign w:val="top"/>
          </w:tcPr>
          <w:p>
            <w:pPr>
              <w:jc w:val="center"/>
              <w:rPr>
                <w:rFonts w:hint="eastAsia" w:ascii="宋体" w:hAnsi="宋体"/>
                <w:color w:val="FF0000"/>
                <w:szCs w:val="21"/>
              </w:rPr>
            </w:pPr>
          </w:p>
        </w:tc>
        <w:tc>
          <w:tcPr>
            <w:tcW w:w="850" w:type="dxa"/>
            <w:tcBorders>
              <w:right w:val="single" w:color="auto" w:sz="12" w:space="0"/>
            </w:tcBorders>
            <w:noWrap w:val="0"/>
            <w:vAlign w:val="top"/>
          </w:tcPr>
          <w:p>
            <w:pPr>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№2</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蟑螂防治验收评估项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楼宇内各区域蟑螂密度达到国家防治标准，无蟑螂滋生严重现象</w:t>
            </w:r>
          </w:p>
        </w:tc>
        <w:tc>
          <w:tcPr>
            <w:tcW w:w="792" w:type="dxa"/>
            <w:tcBorders>
              <w:top w:val="single" w:color="auto" w:sz="4" w:space="0"/>
              <w:left w:val="single" w:color="auto" w:sz="4" w:space="0"/>
            </w:tcBorders>
            <w:noWrap w:val="0"/>
            <w:vAlign w:val="top"/>
          </w:tcPr>
          <w:p>
            <w:pPr>
              <w:jc w:val="center"/>
            </w:pPr>
            <w:r>
              <w:rPr>
                <w:rFonts w:hint="eastAsia" w:ascii="宋体" w:hAnsi="宋体"/>
                <w:szCs w:val="21"/>
              </w:rPr>
              <w:t>10</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按规定时间到达现场处理应急消杀，消杀效果明显无重复投诉</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按要求规范投放灭蟑药剂</w:t>
            </w:r>
          </w:p>
        </w:tc>
        <w:tc>
          <w:tcPr>
            <w:tcW w:w="792" w:type="dxa"/>
            <w:tcBorders>
              <w:left w:val="single" w:color="auto" w:sz="4" w:space="0"/>
            </w:tcBorders>
            <w:noWrap w:val="0"/>
            <w:vAlign w:val="top"/>
          </w:tcPr>
          <w:p>
            <w:pPr>
              <w:jc w:val="center"/>
            </w:pPr>
            <w:r>
              <w:rPr>
                <w:rFonts w:hint="eastAsia" w:ascii="宋体" w:hAnsi="宋体"/>
                <w:szCs w:val="21"/>
              </w:rPr>
              <w:t>10</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按要求及时清理蟑迹</w:t>
            </w:r>
          </w:p>
        </w:tc>
        <w:tc>
          <w:tcPr>
            <w:tcW w:w="792" w:type="dxa"/>
            <w:tcBorders>
              <w:lef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№3</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蚊子飞虫</w:t>
            </w:r>
            <w:r>
              <w:rPr>
                <w:rFonts w:hint="eastAsia" w:ascii="宋体" w:hAnsi="宋体" w:cs="宋体"/>
                <w:szCs w:val="21"/>
              </w:rPr>
              <w:t>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按照计划对绿化带、下水道进行全面药物处理，以控制其孳生地</w:t>
            </w:r>
          </w:p>
        </w:tc>
        <w:tc>
          <w:tcPr>
            <w:tcW w:w="792" w:type="dxa"/>
            <w:tcBorders>
              <w:top w:val="single" w:color="auto" w:sz="4" w:space="0"/>
              <w:left w:val="single" w:color="auto" w:sz="4" w:space="0"/>
            </w:tcBorders>
            <w:noWrap w:val="0"/>
            <w:vAlign w:val="top"/>
          </w:tcPr>
          <w:p>
            <w:pPr>
              <w:jc w:val="center"/>
            </w:pPr>
            <w:r>
              <w:rPr>
                <w:rFonts w:hint="eastAsia" w:ascii="宋体" w:hAnsi="宋体"/>
                <w:szCs w:val="21"/>
              </w:rPr>
              <w:t>5</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对地下车库进行全面的成虫和虫卵的消杀处理</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对室内防治区域进行全面消杀处理，无蚊子飞虫重复投诉</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做好预防蚊子飞虫滋生防控工作，避免蚊子飞虫生长</w:t>
            </w:r>
          </w:p>
        </w:tc>
        <w:tc>
          <w:tcPr>
            <w:tcW w:w="792" w:type="dxa"/>
            <w:tcBorders>
              <w:left w:val="single" w:color="auto" w:sz="4" w:space="0"/>
            </w:tcBorders>
            <w:noWrap w:val="0"/>
            <w:vAlign w:val="top"/>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№4</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苍蝇飞虫验收评估项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室外垃圾房进行全面消杀处理</w:t>
            </w:r>
          </w:p>
        </w:tc>
        <w:tc>
          <w:tcPr>
            <w:tcW w:w="792" w:type="dxa"/>
            <w:tcBorders>
              <w:top w:val="single" w:color="auto" w:sz="4" w:space="0"/>
              <w:left w:val="single" w:color="auto" w:sz="4" w:space="0"/>
            </w:tcBorders>
            <w:noWrap w:val="0"/>
            <w:vAlign w:val="top"/>
          </w:tcPr>
          <w:p>
            <w:pPr>
              <w:jc w:val="center"/>
            </w:pPr>
            <w:r>
              <w:rPr>
                <w:rFonts w:hint="eastAsia" w:ascii="宋体" w:hAnsi="宋体"/>
                <w:szCs w:val="21"/>
              </w:rPr>
              <w:t>3</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室内防治区域进行全面消杀处理，控制虫害密度，达到国家标准</w:t>
            </w:r>
          </w:p>
        </w:tc>
        <w:tc>
          <w:tcPr>
            <w:tcW w:w="792" w:type="dxa"/>
            <w:tcBorders>
              <w:left w:val="single" w:color="auto" w:sz="4" w:space="0"/>
            </w:tcBorders>
            <w:noWrap w:val="0"/>
            <w:vAlign w:val="top"/>
          </w:tcPr>
          <w:p>
            <w:pPr>
              <w:jc w:val="center"/>
            </w:pPr>
            <w:r>
              <w:rPr>
                <w:rFonts w:hint="eastAsia" w:ascii="宋体" w:hAnsi="宋体"/>
                <w:szCs w:val="21"/>
              </w:rPr>
              <w:t>2</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对饭堂、手术室等重要区域苍蝇消杀、防控达到科室要求，无投诉</w:t>
            </w:r>
          </w:p>
        </w:tc>
        <w:tc>
          <w:tcPr>
            <w:tcW w:w="792" w:type="dxa"/>
            <w:tcBorders>
              <w:left w:val="single" w:color="auto" w:sz="4" w:space="0"/>
            </w:tcBorders>
            <w:noWrap w:val="0"/>
            <w:vAlign w:val="top"/>
          </w:tcPr>
          <w:p>
            <w:pPr>
              <w:jc w:val="center"/>
            </w:pPr>
            <w:r>
              <w:rPr>
                <w:rFonts w:hint="eastAsia" w:ascii="宋体" w:hAnsi="宋体"/>
                <w:szCs w:val="21"/>
              </w:rPr>
              <w:t>3</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pPr>
              <w:rPr>
                <w:rFonts w:hint="eastAsia" w:ascii="宋体" w:hAnsi="宋体" w:cs="Arial Unicode MS"/>
                <w:szCs w:val="21"/>
              </w:rPr>
            </w:pPr>
            <w:r>
              <w:rPr>
                <w:rFonts w:hint="eastAsia" w:ascii="宋体" w:hAnsi="宋体" w:cs="Arial Unicode MS"/>
                <w:szCs w:val="21"/>
              </w:rPr>
              <w:t>地下车库进行全面的成虫及虫卵消杀处理</w:t>
            </w:r>
          </w:p>
        </w:tc>
        <w:tc>
          <w:tcPr>
            <w:tcW w:w="792" w:type="dxa"/>
            <w:tcBorders>
              <w:left w:val="single" w:color="auto" w:sz="4" w:space="0"/>
            </w:tcBorders>
            <w:noWrap w:val="0"/>
            <w:vAlign w:val="top"/>
          </w:tcPr>
          <w:p>
            <w:pPr>
              <w:jc w:val="center"/>
            </w:pPr>
            <w:r>
              <w:rPr>
                <w:rFonts w:hint="eastAsia" w:ascii="宋体" w:hAnsi="宋体"/>
                <w:szCs w:val="21"/>
              </w:rPr>
              <w:t>2</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7"/>
            <w:tcBorders>
              <w:top w:val="single" w:color="auto" w:sz="4" w:space="0"/>
              <w:left w:val="single" w:color="auto" w:sz="12" w:space="0"/>
              <w:right w:val="single" w:color="auto" w:sz="12" w:space="0"/>
            </w:tcBorders>
            <w:noWrap w:val="0"/>
            <w:vAlign w:val="top"/>
          </w:tcPr>
          <w:p>
            <w:pP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cs="宋体"/>
                <w:szCs w:val="21"/>
              </w:rPr>
              <w:t>№5</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服务质量指标值验收评估项</w:t>
            </w:r>
          </w:p>
        </w:tc>
        <w:tc>
          <w:tcPr>
            <w:tcW w:w="792" w:type="dxa"/>
            <w:tcBorders>
              <w:top w:val="single" w:color="auto" w:sz="12" w:space="0"/>
              <w:left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pPr>
              <w:jc w:val="center"/>
              <w:rPr>
                <w:rFonts w:hint="eastAsia" w:ascii="宋体" w:hAnsi="宋体"/>
                <w:szCs w:val="21"/>
              </w:rPr>
            </w:pPr>
            <w:r>
              <w:rPr>
                <w:rFonts w:hint="eastAsia" w:ascii="宋体" w:hAnsi="宋体"/>
                <w:szCs w:val="21"/>
              </w:rPr>
              <w:t>评分</w:t>
            </w:r>
          </w:p>
        </w:tc>
        <w:tc>
          <w:tcPr>
            <w:tcW w:w="850" w:type="dxa"/>
            <w:tcBorders>
              <w:top w:val="single" w:color="auto" w:sz="12" w:space="0"/>
              <w:bottom w:val="single" w:color="auto" w:sz="4" w:space="0"/>
              <w:right w:val="single" w:color="auto" w:sz="12" w:space="0"/>
            </w:tcBorders>
            <w:noWrap w:val="0"/>
            <w:vAlign w:val="top"/>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遵守甲方规章制度，按操作规程安全工作，积极配合甲方人员的工作</w:t>
            </w:r>
          </w:p>
        </w:tc>
        <w:tc>
          <w:tcPr>
            <w:tcW w:w="792" w:type="dxa"/>
            <w:tcBorders>
              <w:top w:val="single" w:color="auto" w:sz="4" w:space="0"/>
              <w:left w:val="single" w:color="auto" w:sz="4" w:space="0"/>
            </w:tcBorders>
            <w:noWrap w:val="0"/>
            <w:vAlign w:val="center"/>
          </w:tcPr>
          <w:p>
            <w:pPr>
              <w:jc w:val="center"/>
            </w:pPr>
            <w:r>
              <w:rPr>
                <w:rFonts w:hint="eastAsia" w:ascii="宋体" w:hAnsi="宋体"/>
                <w:szCs w:val="21"/>
              </w:rPr>
              <w:t>5</w:t>
            </w:r>
          </w:p>
        </w:tc>
        <w:tc>
          <w:tcPr>
            <w:tcW w:w="649" w:type="dxa"/>
            <w:tcBorders>
              <w:top w:val="single" w:color="auto" w:sz="4" w:space="0"/>
            </w:tcBorders>
            <w:noWrap w:val="0"/>
            <w:vAlign w:val="top"/>
          </w:tcPr>
          <w:p>
            <w:pPr>
              <w:jc w:val="center"/>
              <w:rPr>
                <w:rFonts w:hint="eastAsia" w:ascii="宋体" w:hAnsi="宋体"/>
                <w:szCs w:val="21"/>
              </w:rPr>
            </w:pPr>
          </w:p>
        </w:tc>
        <w:tc>
          <w:tcPr>
            <w:tcW w:w="850" w:type="dxa"/>
            <w:tcBorders>
              <w:top w:val="single" w:color="auto" w:sz="4" w:space="0"/>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消杀工作人员着装统一工作服和佩戴工作证</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消杀工作完成后按照实际工作情况填写虫害控制服务报告单，并交甲方签字确认</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无有效投诉案件（指因消杀人员服务差或野蛮作业引发的投诉案件）</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pPr>
              <w:jc w:val="center"/>
              <w:rPr>
                <w:rFonts w:hint="eastAsia" w:ascii="宋体" w:hAnsi="宋体"/>
                <w:szCs w:val="21"/>
              </w:rPr>
            </w:pPr>
            <w:r>
              <w:rPr>
                <w:rFonts w:hint="eastAsia" w:ascii="宋体" w:hAnsi="宋体"/>
                <w:szCs w:val="21"/>
              </w:rPr>
              <w:t>5</w:t>
            </w:r>
          </w:p>
        </w:tc>
        <w:tc>
          <w:tcPr>
            <w:tcW w:w="6409"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无安全责任事故发生（指因消杀人员失责或过失行为而导致的事故）</w:t>
            </w:r>
          </w:p>
        </w:tc>
        <w:tc>
          <w:tcPr>
            <w:tcW w:w="792" w:type="dxa"/>
            <w:tcBorders>
              <w:left w:val="single" w:color="auto" w:sz="4" w:space="0"/>
            </w:tcBorders>
            <w:noWrap w:val="0"/>
            <w:vAlign w:val="center"/>
          </w:tcPr>
          <w:p>
            <w:pPr>
              <w:jc w:val="center"/>
            </w:pPr>
            <w:r>
              <w:rPr>
                <w:rFonts w:hint="eastAsia" w:ascii="宋体" w:hAnsi="宋体"/>
                <w:szCs w:val="21"/>
              </w:rPr>
              <w:t>5</w:t>
            </w:r>
          </w:p>
        </w:tc>
        <w:tc>
          <w:tcPr>
            <w:tcW w:w="649" w:type="dxa"/>
            <w:noWrap w:val="0"/>
            <w:vAlign w:val="top"/>
          </w:tcPr>
          <w:p>
            <w:pPr>
              <w:jc w:val="center"/>
              <w:rPr>
                <w:rFonts w:hint="eastAsia" w:ascii="宋体" w:hAnsi="宋体"/>
                <w:szCs w:val="21"/>
              </w:rPr>
            </w:pPr>
          </w:p>
        </w:tc>
        <w:tc>
          <w:tcPr>
            <w:tcW w:w="850" w:type="dxa"/>
            <w:tcBorders>
              <w:right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322" w:type="dxa"/>
            <w:gridSpan w:val="7"/>
            <w:tcBorders>
              <w:top w:val="single" w:color="auto" w:sz="4" w:space="0"/>
              <w:left w:val="single" w:color="auto" w:sz="12" w:space="0"/>
              <w:right w:val="single" w:color="auto" w:sz="12" w:space="0"/>
            </w:tcBorders>
            <w:noWrap w:val="0"/>
            <w:vAlign w:val="bottom"/>
          </w:tcPr>
          <w:p>
            <w:pPr>
              <w:jc w:val="center"/>
              <w:rPr>
                <w:rFonts w:hint="eastAsia" w:ascii="宋体" w:hAnsi="宋体"/>
                <w:szCs w:val="21"/>
              </w:rPr>
            </w:pPr>
            <w:r>
              <w:rPr>
                <w:rFonts w:hint="eastAsia" w:ascii="宋体" w:hAnsi="宋体"/>
                <w:szCs w:val="21"/>
              </w:rPr>
              <w:t>消杀服务评价结果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30" w:type="dxa"/>
            <w:tcBorders>
              <w:left w:val="single" w:color="auto" w:sz="12" w:space="0"/>
              <w:right w:val="single" w:color="auto" w:sz="6" w:space="0"/>
            </w:tcBorders>
            <w:noWrap w:val="0"/>
            <w:vAlign w:val="center"/>
          </w:tcPr>
          <w:p>
            <w:pPr>
              <w:jc w:val="center"/>
              <w:rPr>
                <w:rFonts w:hint="eastAsia" w:ascii="宋体" w:hAnsi="宋体"/>
                <w:szCs w:val="21"/>
              </w:rPr>
            </w:pPr>
            <w:r>
              <w:rPr>
                <w:rFonts w:hint="eastAsia" w:ascii="宋体" w:hAnsi="宋体"/>
                <w:szCs w:val="21"/>
              </w:rPr>
              <w:t>说</w:t>
            </w:r>
          </w:p>
          <w:p>
            <w:pPr>
              <w:jc w:val="center"/>
              <w:rPr>
                <w:rFonts w:hint="eastAsia" w:ascii="宋体" w:hAnsi="宋体"/>
                <w:szCs w:val="21"/>
              </w:rPr>
            </w:pPr>
            <w:r>
              <w:rPr>
                <w:rFonts w:hint="eastAsia" w:ascii="宋体" w:hAnsi="宋体"/>
                <w:szCs w:val="21"/>
              </w:rPr>
              <w:t>明</w:t>
            </w:r>
          </w:p>
        </w:tc>
        <w:tc>
          <w:tcPr>
            <w:tcW w:w="8792" w:type="dxa"/>
            <w:gridSpan w:val="6"/>
            <w:tcBorders>
              <w:left w:val="single" w:color="auto" w:sz="6" w:space="0"/>
              <w:right w:val="single" w:color="auto" w:sz="12" w:space="0"/>
            </w:tcBorders>
            <w:noWrap w:val="0"/>
            <w:vAlign w:val="top"/>
          </w:tcPr>
          <w:p>
            <w:pPr>
              <w:ind w:firstLine="420" w:firstLineChars="200"/>
              <w:rPr>
                <w:rFonts w:hint="eastAsia" w:ascii="宋体" w:hAnsi="宋体"/>
                <w:szCs w:val="21"/>
              </w:rPr>
            </w:pPr>
            <w:r>
              <w:rPr>
                <w:rFonts w:hint="eastAsia" w:ascii="宋体" w:hAnsi="宋体"/>
                <w:szCs w:val="21"/>
              </w:rPr>
              <w:t>服务评价分数:＜ 60为不合格；60～89 为基本合格；≥90为合格.本表根据每月底管理部门检查考核记录评定并签字后与服务费结算挂钩。90分以上支付全额服务费，90分以下60分以上每扣一分即扣减当月服务费500元，1年内累计90分以下60分以上次数3次及以上，或单次低于60分，甲方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103" w:type="dxa"/>
            <w:gridSpan w:val="3"/>
            <w:tcBorders>
              <w:left w:val="single" w:color="auto" w:sz="12" w:space="0"/>
              <w:bottom w:val="single" w:color="auto" w:sz="12" w:space="0"/>
              <w:right w:val="single" w:color="auto" w:sz="4" w:space="0"/>
            </w:tcBorders>
            <w:noWrap w:val="0"/>
            <w:vAlign w:val="center"/>
          </w:tcPr>
          <w:p>
            <w:pPr>
              <w:jc w:val="center"/>
              <w:rPr>
                <w:rFonts w:hint="eastAsia" w:ascii="宋体" w:hAnsi="宋体"/>
                <w:szCs w:val="21"/>
              </w:rPr>
            </w:pPr>
            <w:r>
              <w:rPr>
                <w:rFonts w:hint="eastAsia" w:ascii="宋体" w:hAnsi="宋体"/>
                <w:szCs w:val="21"/>
              </w:rPr>
              <w:t>本月服务评定等级</w:t>
            </w:r>
            <w:r>
              <w:rPr>
                <w:rFonts w:hint="eastAsia" w:ascii="宋体" w:hAnsi="宋体"/>
                <w:szCs w:val="21"/>
              </w:rPr>
              <w:sym w:font="Wingdings" w:char="F0FE"/>
            </w:r>
          </w:p>
        </w:tc>
        <w:tc>
          <w:tcPr>
            <w:tcW w:w="6219" w:type="dxa"/>
            <w:gridSpan w:val="4"/>
            <w:tcBorders>
              <w:left w:val="single" w:color="auto" w:sz="4" w:space="0"/>
              <w:bottom w:val="single" w:color="auto" w:sz="12" w:space="0"/>
              <w:right w:val="single" w:color="auto" w:sz="12" w:space="0"/>
            </w:tcBorders>
            <w:noWrap w:val="0"/>
            <w:vAlign w:val="center"/>
          </w:tcPr>
          <w:p>
            <w:pPr>
              <w:jc w:val="center"/>
              <w:rPr>
                <w:rFonts w:hint="eastAsia" w:ascii="宋体" w:hAnsi="宋体"/>
                <w:szCs w:val="21"/>
              </w:rPr>
            </w:pPr>
            <w:r>
              <w:rPr>
                <w:rFonts w:hint="eastAsia" w:ascii="宋体" w:hAnsi="宋体"/>
                <w:szCs w:val="21"/>
              </w:rPr>
              <w:t>□合格   □基本合格   □不合格</w:t>
            </w:r>
          </w:p>
        </w:tc>
      </w:tr>
      <w:bookmarkEnd w:id="1"/>
    </w:tbl>
    <w:p>
      <w:pPr>
        <w:snapToGrid w:val="0"/>
        <w:spacing w:line="360" w:lineRule="auto"/>
        <w:rPr>
          <w:rFonts w:hint="eastAsia"/>
          <w:sz w:val="36"/>
          <w:szCs w:val="36"/>
        </w:rPr>
      </w:pPr>
      <w:r>
        <w:rPr>
          <w:rFonts w:ascii="宋体" w:hAnsi="宋体" w:cs="宋体"/>
          <w:szCs w:val="21"/>
        </w:rPr>
        <w:br w:type="page"/>
      </w:r>
      <w:r>
        <w:rPr>
          <w:rFonts w:hint="eastAsia" w:ascii="宋体" w:hAnsi="宋体" w:cs="宋体"/>
          <w:b/>
          <w:bCs/>
          <w:sz w:val="36"/>
          <w:szCs w:val="36"/>
        </w:rPr>
        <w:t>附件4：</w:t>
      </w:r>
      <w:r>
        <w:rPr>
          <w:rFonts w:hint="eastAsia"/>
          <w:b/>
          <w:sz w:val="36"/>
          <w:szCs w:val="36"/>
        </w:rPr>
        <w:t>四害消杀服务完成情况表</w:t>
      </w:r>
    </w:p>
    <w:p>
      <w:pPr>
        <w:snapToGrid w:val="0"/>
        <w:spacing w:line="360" w:lineRule="auto"/>
        <w:rPr>
          <w:rFonts w:hint="eastAsia" w:ascii="宋体" w:hAnsi="宋体" w:cs="宋体"/>
          <w:b/>
          <w:bCs/>
          <w:szCs w:val="21"/>
        </w:rPr>
      </w:pPr>
    </w:p>
    <w:p>
      <w:pPr>
        <w:ind w:firstLine="3150" w:firstLineChars="1500"/>
        <w:rPr>
          <w:rFonts w:hint="eastAsia" w:ascii="宋体" w:hAnsi="宋体"/>
          <w:szCs w:val="21"/>
        </w:rPr>
      </w:pPr>
      <w:r>
        <w:rPr>
          <w:rFonts w:hint="eastAsia" w:ascii="宋体" w:hAnsi="宋体"/>
          <w:szCs w:val="21"/>
        </w:rPr>
        <w:t>四害消杀服务完成情况表</w:t>
      </w:r>
    </w:p>
    <w:p>
      <w:pPr>
        <w:rPr>
          <w:rFonts w:ascii="宋体" w:hAnsi="宋体"/>
          <w:szCs w:val="21"/>
        </w:rPr>
      </w:pPr>
      <w:r>
        <w:rPr>
          <w:rFonts w:hint="eastAsia" w:ascii="宋体" w:hAnsi="宋体"/>
          <w:szCs w:val="21"/>
        </w:rPr>
        <w:t>服务单位：                                            时间：    年  月  日</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4"/>
        <w:gridCol w:w="1020"/>
        <w:gridCol w:w="945"/>
        <w:gridCol w:w="990"/>
        <w:gridCol w:w="1005"/>
        <w:gridCol w:w="915"/>
        <w:gridCol w:w="870"/>
        <w:gridCol w:w="795"/>
        <w:gridCol w:w="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314" w:type="dxa"/>
            <w:vMerge w:val="restart"/>
            <w:noWrap w:val="0"/>
            <w:vAlign w:val="center"/>
          </w:tcPr>
          <w:p>
            <w:pPr>
              <w:jc w:val="center"/>
              <w:rPr>
                <w:rFonts w:hint="eastAsia" w:ascii="宋体" w:hAnsi="宋体"/>
                <w:szCs w:val="21"/>
              </w:rPr>
            </w:pPr>
            <w:r>
              <w:rPr>
                <w:rFonts w:hint="eastAsia" w:ascii="宋体" w:hAnsi="宋体"/>
                <w:szCs w:val="21"/>
              </w:rPr>
              <w:t>地点</w:t>
            </w:r>
          </w:p>
        </w:tc>
        <w:tc>
          <w:tcPr>
            <w:tcW w:w="3960" w:type="dxa"/>
            <w:gridSpan w:val="4"/>
            <w:noWrap w:val="0"/>
            <w:vAlign w:val="center"/>
          </w:tcPr>
          <w:p>
            <w:pPr>
              <w:ind w:firstLine="1470" w:firstLineChars="700"/>
              <w:jc w:val="center"/>
              <w:rPr>
                <w:rFonts w:hint="eastAsia" w:ascii="宋体" w:hAnsi="宋体"/>
                <w:szCs w:val="21"/>
              </w:rPr>
            </w:pPr>
            <w:r>
              <w:rPr>
                <w:rFonts w:hint="eastAsia" w:ascii="宋体" w:hAnsi="宋体"/>
                <w:szCs w:val="21"/>
              </w:rPr>
              <w:t>服务内容</w:t>
            </w:r>
          </w:p>
        </w:tc>
        <w:tc>
          <w:tcPr>
            <w:tcW w:w="915" w:type="dxa"/>
            <w:vMerge w:val="restart"/>
            <w:noWrap w:val="0"/>
            <w:vAlign w:val="center"/>
          </w:tcPr>
          <w:p>
            <w:pPr>
              <w:jc w:val="center"/>
              <w:rPr>
                <w:rFonts w:hint="eastAsia" w:ascii="宋体" w:hAnsi="宋体"/>
                <w:szCs w:val="21"/>
              </w:rPr>
            </w:pPr>
            <w:r>
              <w:rPr>
                <w:rFonts w:hint="eastAsia" w:ascii="宋体" w:hAnsi="宋体"/>
                <w:szCs w:val="21"/>
              </w:rPr>
              <w:t>使用药物名称、用量</w:t>
            </w:r>
          </w:p>
        </w:tc>
        <w:tc>
          <w:tcPr>
            <w:tcW w:w="870" w:type="dxa"/>
            <w:vMerge w:val="restart"/>
            <w:noWrap w:val="0"/>
            <w:vAlign w:val="center"/>
          </w:tcPr>
          <w:p>
            <w:pPr>
              <w:jc w:val="center"/>
              <w:rPr>
                <w:rFonts w:hint="eastAsia" w:ascii="宋体" w:hAnsi="宋体"/>
                <w:szCs w:val="21"/>
              </w:rPr>
            </w:pPr>
            <w:r>
              <w:rPr>
                <w:rFonts w:hint="eastAsia" w:ascii="宋体" w:hAnsi="宋体"/>
                <w:szCs w:val="21"/>
              </w:rPr>
              <w:t>消杀人员</w:t>
            </w:r>
          </w:p>
        </w:tc>
        <w:tc>
          <w:tcPr>
            <w:tcW w:w="795" w:type="dxa"/>
            <w:vMerge w:val="restart"/>
            <w:noWrap w:val="0"/>
            <w:vAlign w:val="center"/>
          </w:tcPr>
          <w:p>
            <w:pPr>
              <w:jc w:val="center"/>
              <w:rPr>
                <w:rFonts w:hint="eastAsia" w:ascii="宋体" w:hAnsi="宋体"/>
                <w:szCs w:val="21"/>
              </w:rPr>
            </w:pPr>
            <w:r>
              <w:rPr>
                <w:rFonts w:hint="eastAsia" w:ascii="宋体" w:hAnsi="宋体"/>
                <w:szCs w:val="21"/>
              </w:rPr>
              <w:t>监督人员</w:t>
            </w:r>
          </w:p>
        </w:tc>
        <w:tc>
          <w:tcPr>
            <w:tcW w:w="632"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vMerge w:val="continue"/>
            <w:noWrap w:val="0"/>
            <w:vAlign w:val="center"/>
          </w:tcPr>
          <w:p>
            <w:pPr>
              <w:jc w:val="center"/>
              <w:rPr>
                <w:rFonts w:hint="eastAsia" w:ascii="宋体" w:hAnsi="宋体"/>
                <w:szCs w:val="21"/>
              </w:rPr>
            </w:pPr>
          </w:p>
        </w:tc>
        <w:tc>
          <w:tcPr>
            <w:tcW w:w="1020" w:type="dxa"/>
            <w:noWrap w:val="0"/>
            <w:vAlign w:val="center"/>
          </w:tcPr>
          <w:p>
            <w:pPr>
              <w:jc w:val="center"/>
              <w:rPr>
                <w:rFonts w:hint="eastAsia" w:ascii="宋体" w:hAnsi="宋体"/>
                <w:szCs w:val="21"/>
              </w:rPr>
            </w:pPr>
            <w:r>
              <w:rPr>
                <w:rFonts w:hint="eastAsia" w:ascii="宋体" w:hAnsi="宋体"/>
                <w:szCs w:val="21"/>
              </w:rPr>
              <w:t>灭鼠投药</w:t>
            </w:r>
          </w:p>
        </w:tc>
        <w:tc>
          <w:tcPr>
            <w:tcW w:w="945" w:type="dxa"/>
            <w:noWrap w:val="0"/>
            <w:vAlign w:val="center"/>
          </w:tcPr>
          <w:p>
            <w:pPr>
              <w:jc w:val="center"/>
              <w:rPr>
                <w:rFonts w:hint="eastAsia" w:ascii="宋体" w:hAnsi="宋体"/>
                <w:szCs w:val="21"/>
              </w:rPr>
            </w:pPr>
            <w:r>
              <w:rPr>
                <w:rFonts w:hint="eastAsia" w:ascii="宋体" w:hAnsi="宋体"/>
                <w:szCs w:val="21"/>
              </w:rPr>
              <w:t>治理蚊子</w:t>
            </w:r>
          </w:p>
        </w:tc>
        <w:tc>
          <w:tcPr>
            <w:tcW w:w="990" w:type="dxa"/>
            <w:noWrap w:val="0"/>
            <w:vAlign w:val="center"/>
          </w:tcPr>
          <w:p>
            <w:pPr>
              <w:jc w:val="center"/>
              <w:rPr>
                <w:rFonts w:hint="eastAsia" w:ascii="宋体" w:hAnsi="宋体"/>
                <w:szCs w:val="21"/>
              </w:rPr>
            </w:pPr>
            <w:r>
              <w:rPr>
                <w:rFonts w:hint="eastAsia" w:ascii="宋体" w:hAnsi="宋体"/>
                <w:szCs w:val="21"/>
              </w:rPr>
              <w:t>消杀蟑螂</w:t>
            </w:r>
          </w:p>
        </w:tc>
        <w:tc>
          <w:tcPr>
            <w:tcW w:w="1005" w:type="dxa"/>
            <w:noWrap w:val="0"/>
            <w:vAlign w:val="center"/>
          </w:tcPr>
          <w:p>
            <w:pPr>
              <w:jc w:val="center"/>
              <w:rPr>
                <w:rFonts w:hint="eastAsia" w:ascii="宋体" w:hAnsi="宋体"/>
                <w:szCs w:val="21"/>
              </w:rPr>
            </w:pPr>
            <w:r>
              <w:rPr>
                <w:rFonts w:hint="eastAsia" w:ascii="宋体" w:hAnsi="宋体"/>
                <w:szCs w:val="21"/>
              </w:rPr>
              <w:t>消杀苍蝇</w:t>
            </w:r>
          </w:p>
        </w:tc>
        <w:tc>
          <w:tcPr>
            <w:tcW w:w="915" w:type="dxa"/>
            <w:vMerge w:val="continue"/>
            <w:noWrap w:val="0"/>
            <w:vAlign w:val="center"/>
          </w:tcPr>
          <w:p>
            <w:pPr>
              <w:jc w:val="center"/>
              <w:rPr>
                <w:rFonts w:hint="eastAsia" w:ascii="宋体" w:hAnsi="宋体"/>
                <w:szCs w:val="21"/>
              </w:rPr>
            </w:pPr>
          </w:p>
        </w:tc>
        <w:tc>
          <w:tcPr>
            <w:tcW w:w="870" w:type="dxa"/>
            <w:vMerge w:val="continue"/>
            <w:noWrap w:val="0"/>
            <w:vAlign w:val="center"/>
          </w:tcPr>
          <w:p>
            <w:pPr>
              <w:jc w:val="center"/>
              <w:rPr>
                <w:rFonts w:hint="eastAsia" w:ascii="宋体" w:hAnsi="宋体"/>
                <w:szCs w:val="21"/>
              </w:rPr>
            </w:pPr>
          </w:p>
        </w:tc>
        <w:tc>
          <w:tcPr>
            <w:tcW w:w="795" w:type="dxa"/>
            <w:vMerge w:val="continue"/>
            <w:noWrap w:val="0"/>
            <w:vAlign w:val="center"/>
          </w:tcPr>
          <w:p>
            <w:pPr>
              <w:jc w:val="center"/>
              <w:rPr>
                <w:rFonts w:hint="eastAsia" w:ascii="宋体" w:hAnsi="宋体"/>
                <w:szCs w:val="21"/>
              </w:rPr>
            </w:pPr>
          </w:p>
        </w:tc>
        <w:tc>
          <w:tcPr>
            <w:tcW w:w="632" w:type="dxa"/>
            <w:vMerge w:val="continue"/>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手术室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饭堂</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停车场</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设备房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集水井</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外围绿化带</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垃圾房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化粪池</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仓库</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314" w:type="dxa"/>
            <w:noWrap w:val="0"/>
            <w:vAlign w:val="center"/>
          </w:tcPr>
          <w:p>
            <w:pPr>
              <w:jc w:val="center"/>
              <w:rPr>
                <w:rFonts w:hint="eastAsia" w:ascii="宋体" w:hAnsi="宋体"/>
                <w:szCs w:val="21"/>
              </w:rPr>
            </w:pPr>
            <w:r>
              <w:rPr>
                <w:rFonts w:hint="eastAsia" w:ascii="宋体" w:hAnsi="宋体"/>
                <w:szCs w:val="21"/>
              </w:rPr>
              <w:t>各楼层办公室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药房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pPr>
              <w:jc w:val="center"/>
              <w:rPr>
                <w:rFonts w:hint="eastAsia" w:ascii="宋体" w:hAnsi="宋体"/>
                <w:szCs w:val="21"/>
              </w:rPr>
            </w:pPr>
            <w:r>
              <w:rPr>
                <w:rFonts w:hint="eastAsia" w:ascii="宋体" w:hAnsi="宋体"/>
                <w:szCs w:val="21"/>
              </w:rPr>
              <w:t>各楼层病房</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各类检查室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职工小卖部</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诊室</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jc w:val="center"/>
              <w:rPr>
                <w:rFonts w:hint="eastAsia" w:ascii="宋体" w:hAnsi="宋体"/>
                <w:szCs w:val="21"/>
              </w:rPr>
            </w:pPr>
            <w:r>
              <w:rPr>
                <w:rFonts w:hint="eastAsia" w:ascii="宋体" w:hAnsi="宋体"/>
                <w:szCs w:val="21"/>
              </w:rPr>
              <w:t>其他地方</w:t>
            </w: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pPr>
              <w:rPr>
                <w:rFonts w:hint="eastAsia" w:ascii="宋体" w:hAnsi="宋体"/>
                <w:szCs w:val="21"/>
              </w:rPr>
            </w:pPr>
          </w:p>
        </w:tc>
        <w:tc>
          <w:tcPr>
            <w:tcW w:w="1020"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990" w:type="dxa"/>
            <w:noWrap w:val="0"/>
            <w:vAlign w:val="top"/>
          </w:tcPr>
          <w:p>
            <w:pPr>
              <w:rPr>
                <w:rFonts w:hint="eastAsia" w:ascii="宋体" w:hAnsi="宋体"/>
                <w:szCs w:val="21"/>
              </w:rPr>
            </w:pPr>
          </w:p>
        </w:tc>
        <w:tc>
          <w:tcPr>
            <w:tcW w:w="1005" w:type="dxa"/>
            <w:noWrap w:val="0"/>
            <w:vAlign w:val="top"/>
          </w:tcPr>
          <w:p>
            <w:pPr>
              <w:rPr>
                <w:rFonts w:hint="eastAsia" w:ascii="宋体" w:hAnsi="宋体"/>
                <w:szCs w:val="21"/>
              </w:rPr>
            </w:pPr>
          </w:p>
        </w:tc>
        <w:tc>
          <w:tcPr>
            <w:tcW w:w="915" w:type="dxa"/>
            <w:noWrap w:val="0"/>
            <w:vAlign w:val="top"/>
          </w:tcPr>
          <w:p>
            <w:pPr>
              <w:rPr>
                <w:rFonts w:hint="eastAsia" w:ascii="宋体" w:hAnsi="宋体"/>
                <w:szCs w:val="21"/>
              </w:rPr>
            </w:pPr>
          </w:p>
        </w:tc>
        <w:tc>
          <w:tcPr>
            <w:tcW w:w="870" w:type="dxa"/>
            <w:noWrap w:val="0"/>
            <w:vAlign w:val="top"/>
          </w:tcPr>
          <w:p>
            <w:pPr>
              <w:rPr>
                <w:rFonts w:hint="eastAsia" w:ascii="宋体" w:hAnsi="宋体"/>
                <w:szCs w:val="21"/>
              </w:rPr>
            </w:pPr>
          </w:p>
        </w:tc>
        <w:tc>
          <w:tcPr>
            <w:tcW w:w="795" w:type="dxa"/>
            <w:noWrap w:val="0"/>
            <w:vAlign w:val="top"/>
          </w:tcPr>
          <w:p>
            <w:pPr>
              <w:rPr>
                <w:rFonts w:hint="eastAsia" w:ascii="宋体" w:hAnsi="宋体"/>
                <w:szCs w:val="21"/>
              </w:rPr>
            </w:pPr>
          </w:p>
        </w:tc>
        <w:tc>
          <w:tcPr>
            <w:tcW w:w="632" w:type="dxa"/>
            <w:noWrap w:val="0"/>
            <w:vAlign w:val="top"/>
          </w:tcPr>
          <w:p>
            <w:pPr>
              <w:rPr>
                <w:rFonts w:hint="eastAsia" w:ascii="宋体" w:hAnsi="宋体"/>
                <w:szCs w:val="21"/>
              </w:rPr>
            </w:pPr>
          </w:p>
        </w:tc>
      </w:tr>
    </w:tbl>
    <w:p>
      <w:pPr>
        <w:rPr>
          <w:rFonts w:hint="eastAsia" w:ascii="宋体" w:hAnsi="宋体"/>
          <w:szCs w:val="21"/>
        </w:rPr>
      </w:pPr>
      <w:r>
        <w:rPr>
          <w:rFonts w:hint="eastAsia" w:ascii="宋体" w:hAnsi="宋体"/>
          <w:szCs w:val="21"/>
        </w:rPr>
        <w:t>注：对当天已做的服务内容及地点用“√”表示，未做的项目用“×”表示。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D71D1"/>
    <w:multiLevelType w:val="multilevel"/>
    <w:tmpl w:val="283D71D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1719F"/>
    <w:multiLevelType w:val="multilevel"/>
    <w:tmpl w:val="4501719F"/>
    <w:lvl w:ilvl="0" w:tentative="0">
      <w:start w:val="1"/>
      <w:numFmt w:val="decimal"/>
      <w:lvlText w:val="%1."/>
      <w:lvlJc w:val="left"/>
      <w:pPr>
        <w:tabs>
          <w:tab w:val="left" w:pos="420"/>
        </w:tabs>
        <w:ind w:left="420" w:hanging="420"/>
      </w:pPr>
      <w:rPr>
        <w:rFonts w:ascii="宋体" w:hAnsi="宋体" w:eastAsia="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FC8DE3"/>
    <w:multiLevelType w:val="singleLevel"/>
    <w:tmpl w:val="57FC8DE3"/>
    <w:lvl w:ilvl="0" w:tentative="0">
      <w:start w:val="1"/>
      <w:numFmt w:val="decimal"/>
      <w:lvlText w:val="%1)"/>
      <w:lvlJc w:val="left"/>
      <w:pPr>
        <w:ind w:left="425" w:hanging="425"/>
      </w:pPr>
      <w:rPr>
        <w:rFonts w:hint="default"/>
      </w:rPr>
    </w:lvl>
  </w:abstractNum>
  <w:abstractNum w:abstractNumId="3">
    <w:nsid w:val="77B406AC"/>
    <w:multiLevelType w:val="multilevel"/>
    <w:tmpl w:val="77B406AC"/>
    <w:lvl w:ilvl="0" w:tentative="0">
      <w:start w:val="3"/>
      <w:numFmt w:val="japaneseCounting"/>
      <w:lvlText w:val="%1、"/>
      <w:lvlJc w:val="left"/>
      <w:pPr>
        <w:ind w:left="930" w:hanging="51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2UyYjFhZGQyNDQ2YjVkYjkxM2FjM2QxZjZmMjcifQ=="/>
  </w:docVars>
  <w:rsids>
    <w:rsidRoot w:val="257B3750"/>
    <w:rsid w:val="0BDB2551"/>
    <w:rsid w:val="114A5A68"/>
    <w:rsid w:val="137D703E"/>
    <w:rsid w:val="13D36090"/>
    <w:rsid w:val="1465504F"/>
    <w:rsid w:val="155F3049"/>
    <w:rsid w:val="1A6A5BFA"/>
    <w:rsid w:val="1ADA45F9"/>
    <w:rsid w:val="1BB92BDD"/>
    <w:rsid w:val="202D77A3"/>
    <w:rsid w:val="228C5DEC"/>
    <w:rsid w:val="257B3750"/>
    <w:rsid w:val="2DCA3532"/>
    <w:rsid w:val="2F0A1F39"/>
    <w:rsid w:val="370D419F"/>
    <w:rsid w:val="3AF77E9B"/>
    <w:rsid w:val="3BC960D0"/>
    <w:rsid w:val="3EE843D6"/>
    <w:rsid w:val="410F13E7"/>
    <w:rsid w:val="45DE61A8"/>
    <w:rsid w:val="48B76708"/>
    <w:rsid w:val="56FC2F4C"/>
    <w:rsid w:val="5A655703"/>
    <w:rsid w:val="5BDB5C7C"/>
    <w:rsid w:val="5C1F077A"/>
    <w:rsid w:val="78881750"/>
    <w:rsid w:val="7B1732BC"/>
    <w:rsid w:val="7D376DC4"/>
    <w:rsid w:val="7E6E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rPr>
      <w:kern w:val="0"/>
      <w:sz w:val="20"/>
    </w:rPr>
  </w:style>
  <w:style w:type="paragraph" w:styleId="4">
    <w:name w:val="Plain Text"/>
    <w:basedOn w:val="1"/>
    <w:qFormat/>
    <w:uiPriority w:val="0"/>
    <w:rPr>
      <w:rFonts w:ascii="宋体" w:hAnsi="Courier New"/>
      <w:kern w:val="0"/>
      <w:sz w:val="20"/>
      <w:szCs w:val="21"/>
    </w:rPr>
  </w:style>
  <w:style w:type="character" w:styleId="7">
    <w:name w:val="annotation reference"/>
    <w:qFormat/>
    <w:uiPriority w:val="0"/>
    <w:rPr>
      <w:sz w:val="21"/>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10662</Words>
  <Characters>10901</Characters>
  <Lines>0</Lines>
  <Paragraphs>0</Paragraphs>
  <TotalTime>89</TotalTime>
  <ScaleCrop>false</ScaleCrop>
  <LinksUpToDate>false</LinksUpToDate>
  <CharactersWithSpaces>11703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2022-01-17T06:49:00Z</dcterms:created>
  <dc:creator>Lxh</dc:creator>
  <cp:lastModifiedBy>Lxh</cp:lastModifiedBy>
  <dcterms:modified xsi:type="dcterms:W3CDTF">2023-08-23T04:20:09Z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3CC68D6DBFFF4F9B8AB09CF76470625B_13</vt:lpwstr>
  </property>
</Properties>
</file>