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55"/>
        </w:tabs>
        <w:spacing w:line="360" w:lineRule="auto"/>
        <w:jc w:val="center"/>
        <w:rPr>
          <w:rFonts w:ascii="仿宋" w:hAnsi="仿宋" w:eastAsia="仿宋" w:cs="Times New Roman"/>
          <w:szCs w:val="21"/>
        </w:rPr>
      </w:pPr>
    </w:p>
    <w:p>
      <w:pPr>
        <w:jc w:val="center"/>
        <w:rPr>
          <w:rFonts w:ascii="仿宋" w:hAnsi="仿宋" w:eastAsia="仿宋" w:cs="仿宋_GB2312"/>
          <w:b/>
          <w:sz w:val="144"/>
          <w:szCs w:val="144"/>
        </w:rPr>
      </w:pPr>
      <w:r>
        <w:rPr>
          <w:rFonts w:hint="eastAsia" w:ascii="仿宋" w:hAnsi="仿宋" w:eastAsia="仿宋" w:cs="仿宋_GB2312"/>
          <w:b/>
          <w:sz w:val="72"/>
          <w:szCs w:val="72"/>
          <w:lang w:val="en-US" w:eastAsia="zh-CN"/>
        </w:rPr>
        <w:t>院内谈判</w:t>
      </w:r>
      <w:r>
        <w:rPr>
          <w:rFonts w:hint="eastAsia" w:ascii="仿宋" w:hAnsi="仿宋" w:eastAsia="仿宋" w:cs="仿宋_GB2312"/>
          <w:b/>
          <w:sz w:val="72"/>
          <w:szCs w:val="72"/>
        </w:rPr>
        <w:t>文件</w:t>
      </w:r>
    </w:p>
    <w:p>
      <w:pPr>
        <w:ind w:firstLine="2154" w:firstLineChars="298"/>
        <w:rPr>
          <w:rFonts w:ascii="仿宋" w:hAnsi="仿宋" w:eastAsia="仿宋" w:cs="仿宋_GB2312"/>
          <w:b/>
          <w:sz w:val="72"/>
          <w:szCs w:val="72"/>
        </w:rPr>
      </w:pPr>
    </w:p>
    <w:p>
      <w:pPr>
        <w:tabs>
          <w:tab w:val="left" w:pos="3855"/>
        </w:tabs>
        <w:spacing w:line="360" w:lineRule="auto"/>
        <w:jc w:val="center"/>
        <w:rPr>
          <w:rFonts w:ascii="仿宋" w:hAnsi="仿宋" w:eastAsia="仿宋" w:cs="Times New Roman"/>
          <w:szCs w:val="21"/>
        </w:rPr>
      </w:pPr>
    </w:p>
    <w:p>
      <w:pPr>
        <w:spacing w:after="50" w:line="480" w:lineRule="auto"/>
        <w:jc w:val="center"/>
        <w:rPr>
          <w:rFonts w:ascii="仿宋" w:hAnsi="仿宋" w:eastAsia="仿宋" w:cs="Arial"/>
          <w:b/>
          <w:bCs/>
          <w:sz w:val="24"/>
        </w:rPr>
      </w:pPr>
      <w:r>
        <w:rPr>
          <w:rFonts w:hint="eastAsia" w:ascii="仿宋" w:hAnsi="仿宋" w:eastAsia="仿宋" w:cs="Arial"/>
          <w:b/>
          <w:bCs/>
          <w:sz w:val="48"/>
          <w:szCs w:val="48"/>
        </w:rPr>
        <w:t>项目名称：202</w:t>
      </w:r>
      <w:r>
        <w:rPr>
          <w:rFonts w:hint="eastAsia" w:ascii="仿宋" w:hAnsi="仿宋" w:eastAsia="仿宋" w:cs="Arial"/>
          <w:b/>
          <w:bCs/>
          <w:sz w:val="48"/>
          <w:szCs w:val="48"/>
          <w:lang w:val="en-US" w:eastAsia="zh-CN"/>
        </w:rPr>
        <w:t>3</w:t>
      </w:r>
      <w:r>
        <w:rPr>
          <w:rFonts w:hint="eastAsia" w:ascii="仿宋" w:hAnsi="仿宋" w:eastAsia="仿宋" w:cs="Arial"/>
          <w:b/>
          <w:bCs/>
          <w:sz w:val="48"/>
          <w:szCs w:val="48"/>
        </w:rPr>
        <w:t>年新员工素质拓展项目</w:t>
      </w:r>
    </w:p>
    <w:p>
      <w:pPr>
        <w:tabs>
          <w:tab w:val="left" w:pos="3855"/>
        </w:tabs>
        <w:spacing w:line="360" w:lineRule="auto"/>
        <w:jc w:val="center"/>
        <w:rPr>
          <w:rFonts w:ascii="仿宋" w:hAnsi="仿宋" w:eastAsia="仿宋" w:cs="Times New Roman"/>
          <w:b/>
          <w:sz w:val="96"/>
          <w:szCs w:val="96"/>
        </w:rPr>
      </w:pPr>
    </w:p>
    <w:p>
      <w:pPr>
        <w:spacing w:line="480" w:lineRule="auto"/>
        <w:jc w:val="center"/>
        <w:rPr>
          <w:rFonts w:ascii="仿宋" w:hAnsi="仿宋" w:eastAsia="仿宋" w:cs="仿宋_GB2312"/>
          <w:b/>
          <w:sz w:val="36"/>
          <w:szCs w:val="36"/>
        </w:rPr>
      </w:pPr>
      <w:bookmarkStart w:id="0" w:name="_Toc94201649"/>
      <w:bookmarkStart w:id="1" w:name="_Toc59159725"/>
      <w:bookmarkStart w:id="2" w:name="_Toc59158191"/>
      <w:bookmarkStart w:id="3" w:name="_Toc59078098"/>
      <w:bookmarkStart w:id="4" w:name="_Toc59158082"/>
      <w:r>
        <w:rPr>
          <w:rFonts w:hint="eastAsia" w:ascii="仿宋" w:hAnsi="仿宋" w:eastAsia="仿宋" w:cs="仿宋_GB2312"/>
          <w:b/>
          <w:sz w:val="36"/>
          <w:szCs w:val="36"/>
        </w:rPr>
        <w:t>采购人：中山大学附属肿瘤医院</w:t>
      </w:r>
    </w:p>
    <w:p>
      <w:pPr>
        <w:tabs>
          <w:tab w:val="left" w:pos="4935"/>
        </w:tabs>
        <w:spacing w:line="480" w:lineRule="auto"/>
        <w:ind w:firstLine="2200" w:firstLineChars="1048"/>
        <w:jc w:val="center"/>
        <w:rPr>
          <w:rFonts w:ascii="仿宋" w:hAnsi="仿宋" w:eastAsia="仿宋" w:cs="Times New Roman"/>
          <w:szCs w:val="21"/>
        </w:rPr>
      </w:pPr>
    </w:p>
    <w:p>
      <w:pPr>
        <w:tabs>
          <w:tab w:val="left" w:pos="3855"/>
        </w:tabs>
        <w:spacing w:line="360" w:lineRule="auto"/>
        <w:jc w:val="center"/>
        <w:rPr>
          <w:rFonts w:ascii="仿宋" w:hAnsi="仿宋" w:eastAsia="仿宋"/>
          <w:b/>
          <w:bCs/>
          <w:sz w:val="32"/>
          <w:szCs w:val="32"/>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p>
    <w:bookmarkEnd w:id="0"/>
    <w:bookmarkEnd w:id="1"/>
    <w:bookmarkEnd w:id="2"/>
    <w:bookmarkEnd w:id="3"/>
    <w:bookmarkEnd w:id="4"/>
    <w:p>
      <w:pPr>
        <w:jc w:val="center"/>
        <w:outlineLvl w:val="0"/>
        <w:rPr>
          <w:rFonts w:ascii="仿宋" w:hAnsi="仿宋" w:eastAsia="仿宋"/>
          <w:b/>
          <w:sz w:val="30"/>
          <w:szCs w:val="30"/>
          <w:lang w:val="zh-CN"/>
        </w:rPr>
      </w:pPr>
      <w:bookmarkStart w:id="5" w:name="_Toc25373"/>
      <w:r>
        <w:rPr>
          <w:rFonts w:hint="eastAsia" w:ascii="仿宋" w:hAnsi="仿宋" w:eastAsia="仿宋"/>
          <w:b/>
          <w:sz w:val="30"/>
          <w:szCs w:val="30"/>
          <w:lang w:val="zh-CN"/>
        </w:rPr>
        <w:t>温馨提示</w:t>
      </w:r>
      <w:bookmarkEnd w:id="5"/>
    </w:p>
    <w:p>
      <w:pPr>
        <w:spacing w:line="360" w:lineRule="auto"/>
        <w:rPr>
          <w:rFonts w:ascii="仿宋" w:hAnsi="仿宋" w:eastAsia="仿宋"/>
          <w:szCs w:val="21"/>
        </w:rPr>
      </w:pP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如无另行说明，响应文件递交时间为</w:t>
      </w:r>
      <w:r>
        <w:rPr>
          <w:rFonts w:hint="eastAsia" w:ascii="仿宋" w:hAnsi="仿宋" w:eastAsia="仿宋"/>
          <w:b/>
          <w:sz w:val="24"/>
          <w:u w:val="single"/>
          <w:lang w:eastAsia="zh-CN"/>
        </w:rPr>
        <w:t>谈判</w:t>
      </w:r>
      <w:r>
        <w:rPr>
          <w:rFonts w:ascii="仿宋" w:hAnsi="仿宋" w:eastAsia="仿宋"/>
          <w:b/>
          <w:sz w:val="24"/>
          <w:u w:val="single"/>
        </w:rPr>
        <w:t>截止时间之前30分钟</w:t>
      </w:r>
      <w:r>
        <w:rPr>
          <w:rFonts w:ascii="仿宋" w:hAnsi="仿宋" w:eastAsia="仿宋"/>
          <w:sz w:val="24"/>
        </w:rPr>
        <w:t>内。</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为避免因迟到而失去</w:t>
      </w:r>
      <w:r>
        <w:rPr>
          <w:rFonts w:hint="eastAsia" w:ascii="仿宋" w:hAnsi="仿宋" w:eastAsia="仿宋"/>
          <w:sz w:val="24"/>
          <w:lang w:eastAsia="zh-CN"/>
        </w:rPr>
        <w:t>谈判</w:t>
      </w:r>
      <w:r>
        <w:rPr>
          <w:rFonts w:ascii="仿宋" w:hAnsi="仿宋" w:eastAsia="仿宋"/>
          <w:sz w:val="24"/>
        </w:rPr>
        <w:t>资格，请</w:t>
      </w:r>
      <w:r>
        <w:rPr>
          <w:rFonts w:ascii="仿宋" w:hAnsi="仿宋" w:eastAsia="仿宋"/>
          <w:b/>
          <w:sz w:val="24"/>
          <w:u w:val="single"/>
        </w:rPr>
        <w:t>适当提前到达</w:t>
      </w:r>
      <w:r>
        <w:rPr>
          <w:rFonts w:ascii="仿宋" w:hAnsi="仿宋" w:eastAsia="仿宋"/>
          <w:sz w:val="24"/>
        </w:rPr>
        <w:t>。</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响应文件应按顺序</w:t>
      </w:r>
      <w:r>
        <w:rPr>
          <w:rFonts w:ascii="仿宋" w:hAnsi="仿宋" w:eastAsia="仿宋"/>
          <w:b/>
          <w:sz w:val="24"/>
          <w:u w:val="single"/>
        </w:rPr>
        <w:t>编制页码</w:t>
      </w:r>
      <w:r>
        <w:rPr>
          <w:rFonts w:ascii="仿宋" w:hAnsi="仿宋" w:eastAsia="仿宋"/>
          <w:sz w:val="24"/>
        </w:rPr>
        <w:t>。</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请仔细检查响应文件是否已按</w:t>
      </w:r>
      <w:r>
        <w:rPr>
          <w:rFonts w:hint="eastAsia" w:ascii="仿宋" w:hAnsi="仿宋" w:eastAsia="仿宋"/>
          <w:sz w:val="24"/>
          <w:lang w:eastAsia="zh-CN"/>
        </w:rPr>
        <w:t>谈判</w:t>
      </w:r>
      <w:r>
        <w:rPr>
          <w:rFonts w:ascii="仿宋" w:hAnsi="仿宋" w:eastAsia="仿宋"/>
          <w:sz w:val="24"/>
        </w:rPr>
        <w:t>文件要求</w:t>
      </w:r>
      <w:r>
        <w:rPr>
          <w:rFonts w:ascii="仿宋" w:hAnsi="仿宋" w:eastAsia="仿宋"/>
          <w:b/>
          <w:sz w:val="24"/>
          <w:u w:val="single"/>
        </w:rPr>
        <w:t>盖章、签名及密封</w:t>
      </w:r>
      <w:r>
        <w:rPr>
          <w:rFonts w:ascii="仿宋" w:hAnsi="仿宋" w:eastAsia="仿宋"/>
          <w:sz w:val="24"/>
        </w:rPr>
        <w:t>。</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请正确填写《</w:t>
      </w:r>
      <w:r>
        <w:rPr>
          <w:rFonts w:hint="eastAsia" w:ascii="仿宋" w:hAnsi="仿宋" w:eastAsia="仿宋"/>
          <w:sz w:val="24"/>
          <w:lang w:eastAsia="zh-CN"/>
        </w:rPr>
        <w:t>谈判</w:t>
      </w:r>
      <w:r>
        <w:rPr>
          <w:rFonts w:ascii="仿宋" w:hAnsi="仿宋" w:eastAsia="仿宋"/>
          <w:sz w:val="24"/>
        </w:rPr>
        <w:t>一览表》，封装在单独的</w:t>
      </w:r>
      <w:r>
        <w:rPr>
          <w:rFonts w:hint="eastAsia" w:ascii="仿宋" w:hAnsi="仿宋" w:eastAsia="仿宋"/>
          <w:sz w:val="24"/>
          <w:lang w:eastAsia="zh-CN"/>
        </w:rPr>
        <w:t>谈判</w:t>
      </w:r>
      <w:r>
        <w:rPr>
          <w:rFonts w:ascii="仿宋" w:hAnsi="仿宋" w:eastAsia="仿宋"/>
          <w:sz w:val="24"/>
        </w:rPr>
        <w:t>信封当中。</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ascii="仿宋" w:hAnsi="仿宋" w:eastAsia="仿宋"/>
          <w:sz w:val="24"/>
        </w:rPr>
        <w:t>如供应商以非独立法人</w:t>
      </w:r>
      <w:r>
        <w:rPr>
          <w:rFonts w:ascii="仿宋" w:hAnsi="仿宋" w:eastAsia="仿宋"/>
          <w:sz w:val="24"/>
        </w:rPr>
        <w:fldChar w:fldCharType="begin"/>
      </w:r>
      <w:r>
        <w:rPr>
          <w:rFonts w:ascii="仿宋" w:hAnsi="仿宋" w:eastAsia="仿宋"/>
          <w:sz w:val="24"/>
        </w:rPr>
        <w:instrText xml:space="preserve"> \* MERGEFORMAT </w:instrText>
      </w:r>
      <w:r>
        <w:rPr>
          <w:rFonts w:ascii="仿宋" w:hAnsi="仿宋" w:eastAsia="仿宋"/>
          <w:sz w:val="24"/>
        </w:rPr>
        <w:fldChar w:fldCharType="end"/>
      </w:r>
      <w:r>
        <w:rPr>
          <w:rFonts w:ascii="仿宋" w:hAnsi="仿宋" w:eastAsia="仿宋"/>
          <w:sz w:val="24"/>
        </w:rPr>
        <w:t>注册的分公司名义代表总公司盖章和签署文件的，须提供总公司的营业执照复印件及总公司针对本项目</w:t>
      </w:r>
      <w:r>
        <w:rPr>
          <w:rFonts w:hint="eastAsia" w:ascii="仿宋" w:hAnsi="仿宋" w:eastAsia="仿宋"/>
          <w:sz w:val="24"/>
          <w:lang w:eastAsia="zh-CN"/>
        </w:rPr>
        <w:t>谈判</w:t>
      </w:r>
      <w:r>
        <w:rPr>
          <w:rFonts w:ascii="仿宋" w:hAnsi="仿宋" w:eastAsia="仿宋"/>
          <w:sz w:val="24"/>
        </w:rPr>
        <w:t>的授权书原件。</w:t>
      </w:r>
    </w:p>
    <w:p>
      <w:pPr>
        <w:numPr>
          <w:ilvl w:val="0"/>
          <w:numId w:val="1"/>
        </w:numPr>
        <w:tabs>
          <w:tab w:val="left" w:pos="851"/>
        </w:tabs>
        <w:spacing w:before="120" w:beforeLines="50" w:line="400" w:lineRule="exact"/>
        <w:ind w:left="0" w:firstLine="480" w:firstLineChars="200"/>
        <w:rPr>
          <w:rFonts w:ascii="仿宋" w:hAnsi="仿宋" w:eastAsia="仿宋"/>
          <w:sz w:val="24"/>
        </w:rPr>
      </w:pPr>
      <w:r>
        <w:rPr>
          <w:rFonts w:hint="eastAsia" w:ascii="仿宋" w:hAnsi="仿宋" w:eastAsia="仿宋"/>
          <w:sz w:val="24"/>
        </w:rPr>
        <w:t>领取了</w:t>
      </w:r>
      <w:r>
        <w:rPr>
          <w:rFonts w:hint="eastAsia" w:ascii="仿宋" w:hAnsi="仿宋" w:eastAsia="仿宋"/>
          <w:sz w:val="24"/>
          <w:lang w:eastAsia="zh-CN"/>
        </w:rPr>
        <w:t>谈判</w:t>
      </w:r>
      <w:r>
        <w:rPr>
          <w:rFonts w:ascii="仿宋" w:hAnsi="仿宋" w:eastAsia="仿宋"/>
          <w:sz w:val="24"/>
        </w:rPr>
        <w:t>文件的</w:t>
      </w:r>
      <w:r>
        <w:rPr>
          <w:rFonts w:hint="eastAsia" w:ascii="仿宋" w:hAnsi="仿宋" w:eastAsia="仿宋"/>
          <w:sz w:val="24"/>
        </w:rPr>
        <w:t>单位</w:t>
      </w:r>
      <w:r>
        <w:rPr>
          <w:rFonts w:ascii="仿宋" w:hAnsi="仿宋" w:eastAsia="仿宋"/>
          <w:sz w:val="24"/>
        </w:rPr>
        <w:t>，请在</w:t>
      </w:r>
      <w:r>
        <w:rPr>
          <w:rFonts w:hint="eastAsia" w:ascii="仿宋" w:hAnsi="仿宋" w:eastAsia="仿宋"/>
          <w:sz w:val="24"/>
          <w:lang w:eastAsia="zh-CN"/>
        </w:rPr>
        <w:t>谈判</w:t>
      </w:r>
      <w:r>
        <w:rPr>
          <w:rFonts w:ascii="仿宋" w:hAnsi="仿宋" w:eastAsia="仿宋"/>
          <w:sz w:val="24"/>
        </w:rPr>
        <w:t>截止时间前3日以书面形式通知采购人是否参加</w:t>
      </w:r>
      <w:r>
        <w:rPr>
          <w:rFonts w:hint="eastAsia" w:ascii="仿宋" w:hAnsi="仿宋" w:eastAsia="仿宋"/>
          <w:sz w:val="24"/>
          <w:lang w:eastAsia="zh-CN"/>
        </w:rPr>
        <w:t>谈判</w:t>
      </w:r>
      <w:r>
        <w:rPr>
          <w:rFonts w:ascii="仿宋" w:hAnsi="仿宋" w:eastAsia="仿宋"/>
          <w:sz w:val="24"/>
        </w:rPr>
        <w:t>。</w:t>
      </w:r>
    </w:p>
    <w:p>
      <w:pPr>
        <w:tabs>
          <w:tab w:val="left" w:pos="851"/>
        </w:tabs>
        <w:spacing w:before="120" w:beforeLines="50" w:line="360" w:lineRule="auto"/>
        <w:ind w:left="972" w:hanging="972" w:hangingChars="405"/>
        <w:rPr>
          <w:rFonts w:ascii="仿宋" w:hAnsi="仿宋" w:eastAsia="仿宋"/>
          <w:sz w:val="24"/>
        </w:rPr>
      </w:pPr>
    </w:p>
    <w:p>
      <w:pPr>
        <w:tabs>
          <w:tab w:val="left" w:pos="851"/>
        </w:tabs>
        <w:spacing w:before="120" w:beforeLines="50" w:line="360" w:lineRule="auto"/>
        <w:ind w:left="972" w:hanging="972" w:hangingChars="405"/>
        <w:jc w:val="center"/>
        <w:rPr>
          <w:rFonts w:ascii="仿宋" w:hAnsi="仿宋" w:eastAsia="仿宋"/>
          <w:sz w:val="24"/>
        </w:rPr>
      </w:pPr>
      <w:r>
        <w:rPr>
          <w:rFonts w:ascii="仿宋" w:hAnsi="仿宋" w:eastAsia="仿宋"/>
          <w:sz w:val="24"/>
        </w:rPr>
        <w:t>（以上提示内容仅作一般事项提醒，如与实际采购项目要求有不一致，以</w:t>
      </w:r>
      <w:r>
        <w:rPr>
          <w:rFonts w:hint="eastAsia" w:ascii="仿宋" w:hAnsi="仿宋" w:eastAsia="仿宋"/>
          <w:sz w:val="24"/>
          <w:lang w:eastAsia="zh-CN"/>
        </w:rPr>
        <w:t>谈判</w:t>
      </w:r>
      <w:r>
        <w:rPr>
          <w:rFonts w:ascii="仿宋" w:hAnsi="仿宋" w:eastAsia="仿宋"/>
          <w:sz w:val="24"/>
        </w:rPr>
        <w:t>文件为准）</w:t>
      </w:r>
    </w:p>
    <w:p>
      <w:pPr>
        <w:rPr>
          <w:rFonts w:ascii="仿宋" w:hAnsi="仿宋" w:eastAsia="仿宋" w:cs="仿宋_GB2312"/>
          <w:sz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7"/>
        <w:spacing w:beforeLines="0"/>
        <w:rPr>
          <w:b/>
          <w:bCs w:val="0"/>
          <w:sz w:val="30"/>
          <w:szCs w:val="30"/>
        </w:rPr>
      </w:pPr>
      <w:r>
        <w:rPr>
          <w:b/>
          <w:bCs w:val="0"/>
          <w:sz w:val="30"/>
          <w:szCs w:val="30"/>
        </w:rPr>
        <w:t xml:space="preserve">第一部分 </w:t>
      </w:r>
      <w:r>
        <w:rPr>
          <w:rFonts w:hint="eastAsia"/>
          <w:b/>
          <w:bCs w:val="0"/>
          <w:sz w:val="30"/>
          <w:szCs w:val="30"/>
          <w:lang w:eastAsia="zh-CN"/>
        </w:rPr>
        <w:t>谈判</w:t>
      </w:r>
      <w:r>
        <w:rPr>
          <w:b/>
          <w:bCs w:val="0"/>
          <w:sz w:val="30"/>
          <w:szCs w:val="30"/>
        </w:rPr>
        <w:t>邀请函</w:t>
      </w:r>
    </w:p>
    <w:p>
      <w:pPr>
        <w:widowControl/>
        <w:spacing w:before="156" w:beforeLines="50" w:line="400" w:lineRule="exact"/>
        <w:ind w:firstLine="480" w:firstLineChars="200"/>
        <w:jc w:val="left"/>
        <w:rPr>
          <w:rFonts w:ascii="仿宋" w:hAnsi="仿宋" w:eastAsia="仿宋" w:cs="仿宋"/>
          <w:kern w:val="0"/>
          <w:sz w:val="24"/>
        </w:rPr>
      </w:pPr>
      <w:bookmarkStart w:id="6" w:name="_Toc3322"/>
      <w:r>
        <w:rPr>
          <w:rFonts w:hint="eastAsia" w:ascii="仿宋" w:hAnsi="仿宋" w:eastAsia="仿宋" w:cs="仿宋"/>
          <w:kern w:val="0"/>
          <w:sz w:val="24"/>
        </w:rPr>
        <w:t>各（潜在）供应商:</w:t>
      </w:r>
    </w:p>
    <w:p>
      <w:pPr>
        <w:widowControl/>
        <w:spacing w:before="156" w:beforeLines="50"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u w:val="single"/>
        </w:rPr>
        <w:t>中山大学附属肿瘤医院202</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年新员工素质拓展项目</w:t>
      </w:r>
      <w:r>
        <w:rPr>
          <w:rFonts w:hint="eastAsia" w:ascii="仿宋" w:hAnsi="仿宋" w:eastAsia="仿宋" w:cs="仿宋"/>
          <w:kern w:val="0"/>
          <w:sz w:val="24"/>
        </w:rPr>
        <w:t>进行</w:t>
      </w:r>
      <w:r>
        <w:rPr>
          <w:rFonts w:hint="eastAsia" w:ascii="仿宋" w:hAnsi="仿宋" w:eastAsia="仿宋" w:cs="仿宋"/>
          <w:kern w:val="0"/>
          <w:sz w:val="24"/>
          <w:u w:val="single"/>
        </w:rPr>
        <w:t>院内谈判</w:t>
      </w:r>
      <w:r>
        <w:rPr>
          <w:rFonts w:hint="eastAsia" w:ascii="仿宋" w:hAnsi="仿宋" w:eastAsia="仿宋" w:cs="仿宋"/>
          <w:kern w:val="0"/>
          <w:sz w:val="24"/>
          <w:lang w:val="zh-CN"/>
        </w:rPr>
        <w:t>，欢迎符合资格条件</w:t>
      </w:r>
      <w:r>
        <w:rPr>
          <w:rFonts w:hint="eastAsia" w:ascii="仿宋" w:hAnsi="仿宋" w:eastAsia="仿宋" w:cs="仿宋"/>
          <w:kern w:val="0"/>
          <w:sz w:val="24"/>
        </w:rPr>
        <w:t>的供应商参加。</w:t>
      </w:r>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ascii="仿宋" w:hAnsi="仿宋" w:eastAsia="仿宋" w:cs="仿宋"/>
          <w:b/>
          <w:bCs/>
          <w:kern w:val="0"/>
          <w:sz w:val="24"/>
        </w:rPr>
      </w:pPr>
      <w:r>
        <w:rPr>
          <w:rFonts w:hint="eastAsia" w:ascii="仿宋" w:hAnsi="仿宋" w:eastAsia="仿宋" w:cs="仿宋"/>
          <w:b/>
          <w:bCs/>
          <w:kern w:val="0"/>
          <w:sz w:val="24"/>
        </w:rPr>
        <w:t>一、采购项目编号</w:t>
      </w:r>
      <w:r>
        <w:rPr>
          <w:rFonts w:hint="eastAsia" w:ascii="仿宋" w:hAnsi="仿宋" w:eastAsia="仿宋" w:cs="仿宋"/>
          <w:b/>
          <w:bCs/>
          <w:kern w:val="0"/>
          <w:sz w:val="24"/>
          <w:lang w:val="zh-CN"/>
        </w:rPr>
        <w:t>：XM2300767</w:t>
      </w:r>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ascii="仿宋" w:hAnsi="仿宋" w:eastAsia="仿宋" w:cs="仿宋"/>
          <w:b/>
          <w:bCs/>
          <w:kern w:val="0"/>
          <w:sz w:val="24"/>
        </w:rPr>
      </w:pPr>
      <w:r>
        <w:rPr>
          <w:rFonts w:hint="eastAsia" w:ascii="仿宋" w:hAnsi="仿宋" w:eastAsia="仿宋" w:cs="仿宋"/>
          <w:b/>
          <w:bCs/>
          <w:kern w:val="0"/>
          <w:sz w:val="24"/>
        </w:rPr>
        <w:t>二、采购项目名称：中山大学附属肿瘤医院202</w:t>
      </w:r>
      <w:r>
        <w:rPr>
          <w:rFonts w:hint="eastAsia" w:ascii="仿宋" w:hAnsi="仿宋" w:eastAsia="仿宋" w:cs="仿宋"/>
          <w:b/>
          <w:bCs/>
          <w:kern w:val="0"/>
          <w:sz w:val="24"/>
          <w:lang w:val="en-US" w:eastAsia="zh-CN"/>
        </w:rPr>
        <w:t>3</w:t>
      </w:r>
      <w:r>
        <w:rPr>
          <w:rFonts w:hint="eastAsia" w:ascii="仿宋" w:hAnsi="仿宋" w:eastAsia="仿宋" w:cs="仿宋"/>
          <w:b/>
          <w:bCs/>
          <w:kern w:val="0"/>
          <w:sz w:val="24"/>
        </w:rPr>
        <w:t>年新员工素质拓展项目</w:t>
      </w:r>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ascii="仿宋" w:hAnsi="仿宋" w:eastAsia="仿宋" w:cs="仿宋"/>
          <w:b/>
          <w:bCs/>
          <w:kern w:val="0"/>
          <w:sz w:val="24"/>
          <w:u w:val="single"/>
        </w:rPr>
      </w:pPr>
      <w:r>
        <w:rPr>
          <w:rFonts w:hint="eastAsia" w:ascii="仿宋" w:hAnsi="仿宋" w:eastAsia="仿宋" w:cs="仿宋"/>
          <w:b/>
          <w:bCs/>
          <w:kern w:val="0"/>
          <w:sz w:val="24"/>
        </w:rPr>
        <w:t>三、采购项目预算金额（元）</w:t>
      </w:r>
      <w:r>
        <w:rPr>
          <w:rFonts w:hint="eastAsia" w:ascii="仿宋" w:hAnsi="仿宋" w:eastAsia="仿宋" w:cs="仿宋"/>
          <w:b/>
          <w:bCs/>
          <w:kern w:val="0"/>
          <w:sz w:val="24"/>
          <w:lang w:val="zh-CN"/>
        </w:rPr>
        <w:t>：</w:t>
      </w:r>
      <w:r>
        <w:rPr>
          <w:rFonts w:hint="eastAsia" w:ascii="仿宋" w:hAnsi="仿宋" w:eastAsia="仿宋" w:cs="仿宋"/>
          <w:b/>
          <w:bCs/>
          <w:kern w:val="0"/>
          <w:sz w:val="24"/>
          <w:lang w:val="en-US" w:eastAsia="zh-CN"/>
        </w:rPr>
        <w:t>633.33</w:t>
      </w:r>
      <w:r>
        <w:rPr>
          <w:rFonts w:hint="eastAsia" w:ascii="仿宋" w:hAnsi="仿宋" w:eastAsia="仿宋" w:cs="仿宋"/>
          <w:b/>
          <w:bCs/>
          <w:kern w:val="0"/>
          <w:sz w:val="24"/>
          <w:lang w:val="zh-CN"/>
        </w:rPr>
        <w:t>元/人，限制价</w:t>
      </w:r>
      <w:r>
        <w:rPr>
          <w:rFonts w:hint="eastAsia" w:ascii="仿宋" w:hAnsi="仿宋" w:eastAsia="仿宋" w:cs="仿宋"/>
          <w:b/>
          <w:bCs/>
          <w:kern w:val="0"/>
          <w:sz w:val="24"/>
          <w:lang w:val="en-US" w:eastAsia="zh-CN"/>
        </w:rPr>
        <w:t>190000</w:t>
      </w:r>
      <w:r>
        <w:rPr>
          <w:rFonts w:hint="eastAsia" w:ascii="仿宋" w:hAnsi="仿宋" w:eastAsia="仿宋" w:cs="仿宋"/>
          <w:b/>
          <w:bCs/>
          <w:kern w:val="0"/>
          <w:sz w:val="24"/>
          <w:lang w:val="zh-CN"/>
        </w:rPr>
        <w:t>元。</w:t>
      </w:r>
    </w:p>
    <w:p>
      <w:pPr>
        <w:keepNext w:val="0"/>
        <w:keepLines w:val="0"/>
        <w:pageBreakBefore w:val="0"/>
        <w:widowControl/>
        <w:tabs>
          <w:tab w:val="left" w:pos="7740"/>
        </w:tabs>
        <w:kinsoku/>
        <w:wordWrap w:val="0"/>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rPr>
        <w:t>四、采购数量：</w:t>
      </w:r>
      <w:r>
        <w:rPr>
          <w:rFonts w:hint="eastAsia" w:ascii="仿宋" w:hAnsi="仿宋" w:eastAsia="仿宋" w:cs="仿宋"/>
          <w:b/>
          <w:bCs/>
          <w:kern w:val="0"/>
          <w:sz w:val="24"/>
          <w:lang w:val="zh-CN"/>
        </w:rPr>
        <w:t>1场（</w:t>
      </w:r>
      <w:r>
        <w:rPr>
          <w:rFonts w:hint="eastAsia" w:ascii="仿宋" w:hAnsi="仿宋" w:eastAsia="仿宋" w:cs="仿宋"/>
          <w:b/>
          <w:bCs/>
          <w:kern w:val="0"/>
          <w:sz w:val="24"/>
          <w:lang w:val="en-US" w:eastAsia="zh-CN"/>
        </w:rPr>
        <w:t>300人</w:t>
      </w:r>
      <w:r>
        <w:rPr>
          <w:rFonts w:hint="eastAsia" w:ascii="仿宋" w:hAnsi="仿宋" w:eastAsia="仿宋" w:cs="仿宋"/>
          <w:b/>
          <w:bCs/>
          <w:kern w:val="0"/>
          <w:sz w:val="24"/>
          <w:lang w:val="zh-CN"/>
        </w:rPr>
        <w:t>），</w:t>
      </w:r>
      <w:r>
        <w:rPr>
          <w:rFonts w:hint="eastAsia" w:ascii="仿宋" w:hAnsi="仿宋" w:eastAsia="仿宋" w:cs="仿宋"/>
          <w:b/>
          <w:bCs/>
          <w:kern w:val="0"/>
          <w:sz w:val="24"/>
          <w:lang w:val="zh-CN" w:eastAsia="zh-CN"/>
        </w:rPr>
        <w:t>时间暂定7月17日或7月24日，</w:t>
      </w:r>
      <w:r>
        <w:rPr>
          <w:rFonts w:hint="eastAsia" w:ascii="仿宋" w:hAnsi="仿宋" w:eastAsia="仿宋" w:cs="仿宋"/>
          <w:b/>
          <w:bCs/>
          <w:kern w:val="0"/>
          <w:sz w:val="24"/>
          <w:lang w:val="en-US" w:eastAsia="zh-CN"/>
        </w:rPr>
        <w:t>时长上午7时至下午19时。</w:t>
      </w:r>
      <w:bookmarkStart w:id="37" w:name="_GoBack"/>
      <w:bookmarkEnd w:id="37"/>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ascii="仿宋" w:hAnsi="仿宋" w:eastAsia="仿宋" w:cs="仿宋"/>
          <w:b/>
          <w:kern w:val="0"/>
          <w:sz w:val="24"/>
        </w:rPr>
      </w:pPr>
      <w:r>
        <w:rPr>
          <w:rFonts w:hint="eastAsia" w:ascii="仿宋" w:hAnsi="仿宋" w:eastAsia="仿宋" w:cs="仿宋"/>
          <w:b/>
          <w:bCs/>
          <w:kern w:val="0"/>
          <w:sz w:val="24"/>
        </w:rPr>
        <w:t>五、项目</w:t>
      </w:r>
      <w:bookmarkStart w:id="7" w:name="_Hlk53914384"/>
      <w:r>
        <w:rPr>
          <w:rFonts w:hint="eastAsia" w:ascii="仿宋" w:hAnsi="仿宋" w:eastAsia="仿宋" w:cs="仿宋"/>
          <w:b/>
          <w:bCs/>
          <w:kern w:val="0"/>
          <w:sz w:val="24"/>
        </w:rPr>
        <w:t>内容</w:t>
      </w:r>
      <w:bookmarkEnd w:id="7"/>
      <w:r>
        <w:rPr>
          <w:rFonts w:hint="eastAsia" w:ascii="仿宋" w:hAnsi="仿宋" w:eastAsia="仿宋" w:cs="仿宋"/>
          <w:b/>
          <w:bCs/>
          <w:kern w:val="0"/>
          <w:sz w:val="24"/>
        </w:rPr>
        <w:t>及需求：</w:t>
      </w:r>
    </w:p>
    <w:p>
      <w:pPr>
        <w:widowControl/>
        <w:numPr>
          <w:ilvl w:val="0"/>
          <w:numId w:val="2"/>
        </w:numPr>
        <w:autoSpaceDE w:val="0"/>
        <w:autoSpaceDN w:val="0"/>
        <w:spacing w:before="156" w:beforeLines="50" w:after="156" w:afterLines="50" w:line="400" w:lineRule="exact"/>
        <w:ind w:left="0" w:firstLine="480" w:firstLineChars="200"/>
        <w:rPr>
          <w:rFonts w:ascii="仿宋" w:hAnsi="仿宋" w:eastAsia="仿宋" w:cs="仿宋"/>
          <w:kern w:val="0"/>
          <w:sz w:val="24"/>
          <w:lang w:val="zh-CN"/>
        </w:rPr>
      </w:pPr>
      <w:r>
        <w:rPr>
          <w:rFonts w:hint="eastAsia" w:ascii="仿宋" w:hAnsi="仿宋" w:eastAsia="仿宋" w:cs="仿宋"/>
          <w:kern w:val="0"/>
          <w:sz w:val="24"/>
          <w:lang w:val="zh-CN"/>
        </w:rPr>
        <w:t>项目标的及采购预算</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93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27" w:type="dxa"/>
            <w:vAlign w:val="center"/>
          </w:tcPr>
          <w:p>
            <w:pPr>
              <w:widowControl/>
              <w:spacing w:before="156" w:beforeLines="50" w:line="400" w:lineRule="exact"/>
              <w:ind w:firstLine="200"/>
              <w:jc w:val="center"/>
              <w:rPr>
                <w:rFonts w:ascii="仿宋" w:hAnsi="仿宋" w:eastAsia="仿宋" w:cs="仿宋"/>
                <w:b/>
                <w:kern w:val="0"/>
                <w:sz w:val="24"/>
              </w:rPr>
            </w:pPr>
            <w:r>
              <w:rPr>
                <w:rFonts w:hint="eastAsia" w:ascii="仿宋" w:hAnsi="仿宋" w:eastAsia="仿宋" w:cs="仿宋"/>
                <w:b/>
                <w:kern w:val="0"/>
                <w:sz w:val="24"/>
              </w:rPr>
              <w:t>服务名称</w:t>
            </w:r>
          </w:p>
        </w:tc>
        <w:tc>
          <w:tcPr>
            <w:tcW w:w="937" w:type="dxa"/>
            <w:vAlign w:val="center"/>
          </w:tcPr>
          <w:p>
            <w:pPr>
              <w:widowControl/>
              <w:spacing w:before="156" w:beforeLines="50" w:line="400" w:lineRule="exact"/>
              <w:ind w:firstLine="200"/>
              <w:jc w:val="center"/>
              <w:rPr>
                <w:rFonts w:ascii="仿宋" w:hAnsi="仿宋" w:eastAsia="仿宋" w:cs="仿宋"/>
                <w:b/>
                <w:kern w:val="0"/>
                <w:sz w:val="24"/>
              </w:rPr>
            </w:pPr>
            <w:r>
              <w:rPr>
                <w:rFonts w:hint="eastAsia" w:ascii="仿宋" w:hAnsi="仿宋" w:eastAsia="仿宋" w:cs="仿宋"/>
                <w:b/>
                <w:kern w:val="0"/>
                <w:sz w:val="24"/>
              </w:rPr>
              <w:t>数量</w:t>
            </w:r>
          </w:p>
        </w:tc>
        <w:tc>
          <w:tcPr>
            <w:tcW w:w="1985" w:type="dxa"/>
            <w:vAlign w:val="center"/>
          </w:tcPr>
          <w:p>
            <w:pPr>
              <w:widowControl/>
              <w:spacing w:before="156" w:beforeLines="50" w:line="400" w:lineRule="exact"/>
              <w:ind w:firstLine="200"/>
              <w:jc w:val="center"/>
              <w:rPr>
                <w:rFonts w:ascii="仿宋" w:hAnsi="仿宋" w:eastAsia="仿宋" w:cs="仿宋"/>
                <w:b/>
                <w:kern w:val="0"/>
                <w:sz w:val="24"/>
              </w:rPr>
            </w:pPr>
            <w:r>
              <w:rPr>
                <w:rFonts w:hint="eastAsia" w:ascii="仿宋" w:hAnsi="仿宋" w:eastAsia="仿宋" w:cs="仿宋"/>
                <w:b/>
                <w:kern w:val="0"/>
                <w:sz w:val="24"/>
              </w:rPr>
              <w:t>最高限价</w:t>
            </w:r>
            <w:r>
              <w:rPr>
                <w:rFonts w:hint="eastAsia" w:ascii="仿宋" w:hAnsi="仿宋" w:eastAsia="仿宋" w:cs="仿宋"/>
                <w:b/>
                <w:bCs/>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7" w:type="dxa"/>
            <w:vAlign w:val="center"/>
          </w:tcPr>
          <w:p>
            <w:pPr>
              <w:widowControl/>
              <w:spacing w:before="156" w:beforeLines="50" w:line="400" w:lineRule="exact"/>
              <w:ind w:firstLine="200"/>
              <w:jc w:val="center"/>
              <w:rPr>
                <w:rFonts w:ascii="仿宋" w:hAnsi="仿宋" w:eastAsia="仿宋" w:cs="仿宋"/>
                <w:kern w:val="0"/>
                <w:sz w:val="24"/>
              </w:rPr>
            </w:pPr>
            <w:r>
              <w:rPr>
                <w:rFonts w:hint="eastAsia" w:ascii="仿宋" w:hAnsi="仿宋" w:eastAsia="仿宋" w:cs="仿宋"/>
                <w:kern w:val="0"/>
                <w:sz w:val="24"/>
              </w:rPr>
              <w:t>中山大学附属肿瘤医院202</w:t>
            </w:r>
            <w:r>
              <w:rPr>
                <w:rFonts w:hint="eastAsia" w:ascii="仿宋" w:hAnsi="仿宋" w:eastAsia="仿宋" w:cs="仿宋"/>
                <w:kern w:val="0"/>
                <w:sz w:val="24"/>
                <w:lang w:val="en-US" w:eastAsia="zh-CN"/>
              </w:rPr>
              <w:t>3</w:t>
            </w:r>
            <w:r>
              <w:rPr>
                <w:rFonts w:hint="eastAsia" w:ascii="仿宋" w:hAnsi="仿宋" w:eastAsia="仿宋" w:cs="仿宋"/>
                <w:kern w:val="0"/>
                <w:sz w:val="24"/>
              </w:rPr>
              <w:t>年新员工素质拓展项目</w:t>
            </w:r>
          </w:p>
        </w:tc>
        <w:tc>
          <w:tcPr>
            <w:tcW w:w="937" w:type="dxa"/>
            <w:vAlign w:val="center"/>
          </w:tcPr>
          <w:p>
            <w:pPr>
              <w:widowControl/>
              <w:spacing w:before="156" w:beforeLines="50" w:line="400" w:lineRule="exact"/>
              <w:ind w:firstLine="200"/>
              <w:jc w:val="center"/>
              <w:rPr>
                <w:rFonts w:ascii="仿宋" w:hAnsi="仿宋" w:eastAsia="仿宋" w:cs="仿宋"/>
                <w:kern w:val="0"/>
                <w:sz w:val="24"/>
              </w:rPr>
            </w:pPr>
            <w:r>
              <w:rPr>
                <w:rFonts w:hint="eastAsia" w:ascii="仿宋" w:hAnsi="仿宋" w:eastAsia="仿宋" w:cs="仿宋"/>
                <w:kern w:val="0"/>
                <w:sz w:val="24"/>
              </w:rPr>
              <w:t>1场</w:t>
            </w:r>
          </w:p>
        </w:tc>
        <w:tc>
          <w:tcPr>
            <w:tcW w:w="1985" w:type="dxa"/>
            <w:vAlign w:val="center"/>
          </w:tcPr>
          <w:p>
            <w:pPr>
              <w:widowControl/>
              <w:spacing w:before="156" w:beforeLines="50" w:line="400" w:lineRule="exact"/>
              <w:ind w:firstLine="200"/>
              <w:jc w:val="center"/>
              <w:rPr>
                <w:rFonts w:ascii="仿宋" w:hAnsi="仿宋" w:eastAsia="仿宋" w:cs="仿宋"/>
                <w:bCs/>
                <w:kern w:val="0"/>
                <w:sz w:val="24"/>
              </w:rPr>
            </w:pPr>
            <w:r>
              <w:rPr>
                <w:rFonts w:hint="eastAsia" w:ascii="仿宋" w:hAnsi="仿宋" w:eastAsia="仿宋" w:cs="仿宋"/>
                <w:bCs/>
                <w:kern w:val="0"/>
                <w:sz w:val="24"/>
                <w:lang w:val="en-US" w:eastAsia="zh-CN"/>
              </w:rPr>
              <w:t>190000</w:t>
            </w:r>
            <w:r>
              <w:rPr>
                <w:rFonts w:hint="eastAsia" w:ascii="仿宋" w:hAnsi="仿宋" w:eastAsia="仿宋" w:cs="仿宋"/>
                <w:bCs/>
                <w:kern w:val="0"/>
                <w:sz w:val="24"/>
              </w:rPr>
              <w:t>元</w:t>
            </w:r>
          </w:p>
        </w:tc>
      </w:tr>
    </w:tbl>
    <w:p>
      <w:pPr>
        <w:widowControl/>
        <w:tabs>
          <w:tab w:val="left" w:pos="7740"/>
        </w:tabs>
        <w:autoSpaceDE w:val="0"/>
        <w:autoSpaceDN w:val="0"/>
        <w:spacing w:before="156" w:beforeLines="50" w:line="400" w:lineRule="exact"/>
        <w:ind w:firstLine="408" w:firstLineChars="170"/>
        <w:jc w:val="left"/>
        <w:rPr>
          <w:rFonts w:ascii="仿宋" w:hAnsi="仿宋" w:eastAsia="仿宋" w:cs="仿宋"/>
          <w:kern w:val="0"/>
          <w:sz w:val="24"/>
          <w:lang w:val="zh-CN"/>
        </w:rPr>
      </w:pPr>
      <w:r>
        <w:rPr>
          <w:rFonts w:hint="eastAsia" w:ascii="仿宋" w:hAnsi="仿宋" w:eastAsia="仿宋" w:cs="仿宋"/>
          <w:kern w:val="0"/>
          <w:sz w:val="24"/>
          <w:lang w:val="zh-CN"/>
        </w:rPr>
        <w:t>详细服务规范请参阅谈判文件中的用户需求书。供应商必须对本项目的全部内容进行报价，如有缺漏或最终报价超出采购预算，将导致响应无效。</w:t>
      </w:r>
    </w:p>
    <w:p>
      <w:pPr>
        <w:widowControl/>
        <w:numPr>
          <w:ilvl w:val="0"/>
          <w:numId w:val="2"/>
        </w:numPr>
        <w:autoSpaceDE w:val="0"/>
        <w:autoSpaceDN w:val="0"/>
        <w:spacing w:before="156" w:beforeLines="50" w:after="156" w:afterLines="50" w:line="400" w:lineRule="exact"/>
        <w:ind w:left="0" w:firstLine="480" w:firstLineChars="200"/>
        <w:rPr>
          <w:rFonts w:ascii="仿宋" w:hAnsi="仿宋" w:eastAsia="仿宋" w:cs="仿宋"/>
          <w:kern w:val="0"/>
          <w:sz w:val="24"/>
          <w:lang w:val="zh-CN"/>
        </w:rPr>
      </w:pPr>
      <w:r>
        <w:rPr>
          <w:rFonts w:hint="eastAsia" w:ascii="仿宋" w:hAnsi="仿宋" w:eastAsia="仿宋" w:cs="仿宋"/>
          <w:kern w:val="0"/>
          <w:sz w:val="24"/>
          <w:lang w:val="zh-CN"/>
        </w:rPr>
        <w:t>服务时间/期间：合同生效之日起至项目终验后成交供应商提供半年的免费售后服务结束时止。</w:t>
      </w:r>
    </w:p>
    <w:p>
      <w:pPr>
        <w:widowControl/>
        <w:numPr>
          <w:ilvl w:val="0"/>
          <w:numId w:val="2"/>
        </w:numPr>
        <w:autoSpaceDE w:val="0"/>
        <w:autoSpaceDN w:val="0"/>
        <w:spacing w:before="156" w:beforeLines="50" w:after="156" w:afterLines="50" w:line="400" w:lineRule="exact"/>
        <w:ind w:left="0" w:firstLine="480" w:firstLineChars="200"/>
        <w:rPr>
          <w:rFonts w:ascii="仿宋" w:hAnsi="仿宋" w:eastAsia="仿宋" w:cs="仿宋"/>
          <w:kern w:val="0"/>
          <w:sz w:val="24"/>
          <w:lang w:val="zh-CN"/>
        </w:rPr>
      </w:pPr>
      <w:r>
        <w:rPr>
          <w:rFonts w:hint="eastAsia" w:ascii="仿宋" w:hAnsi="仿宋" w:eastAsia="仿宋" w:cs="仿宋"/>
          <w:kern w:val="0"/>
          <w:sz w:val="24"/>
          <w:lang w:val="zh-CN"/>
        </w:rPr>
        <w:t>服务地点：广东广州</w:t>
      </w:r>
    </w:p>
    <w:p>
      <w:pPr>
        <w:widowControl/>
        <w:tabs>
          <w:tab w:val="left" w:pos="7740"/>
        </w:tabs>
        <w:autoSpaceDE w:val="0"/>
        <w:autoSpaceDN w:val="0"/>
        <w:spacing w:before="156" w:beforeLines="50" w:after="156" w:afterLines="50" w:line="400" w:lineRule="exact"/>
        <w:ind w:left="420" w:leftChars="200" w:firstLine="200"/>
        <w:rPr>
          <w:rFonts w:hint="default" w:ascii="仿宋" w:hAnsi="仿宋" w:eastAsia="仿宋" w:cs="仿宋"/>
          <w:b/>
          <w:bCs/>
          <w:color w:val="000000" w:themeColor="text1"/>
          <w:kern w:val="0"/>
          <w:sz w:val="24"/>
          <w:lang w:val="en-US"/>
        </w:rPr>
      </w:pPr>
      <w:r>
        <w:rPr>
          <w:rFonts w:hint="eastAsia" w:ascii="仿宋" w:hAnsi="仿宋" w:eastAsia="仿宋" w:cs="仿宋"/>
          <w:b/>
          <w:bCs/>
          <w:kern w:val="0"/>
          <w:sz w:val="24"/>
          <w:lang w:val="en-US" w:eastAsia="zh-CN"/>
        </w:rPr>
        <w:t>六、评审规则</w:t>
      </w:r>
    </w:p>
    <w:p>
      <w:pPr>
        <w:snapToGrid w:val="0"/>
        <w:spacing w:before="120" w:beforeLines="50" w:line="400" w:lineRule="exact"/>
        <w:ind w:firstLine="480" w:firstLineChars="200"/>
        <w:rPr>
          <w:rFonts w:ascii="仿宋" w:hAnsi="仿宋" w:eastAsia="仿宋"/>
          <w:sz w:val="24"/>
        </w:rPr>
      </w:pPr>
      <w:r>
        <w:rPr>
          <w:rFonts w:ascii="仿宋" w:hAnsi="仿宋" w:eastAsia="仿宋"/>
          <w:sz w:val="24"/>
        </w:rPr>
        <w:t>采用“综合评分法”的评审方法，在最大限度地满足响应文件实质性要求前提下，</w:t>
      </w:r>
      <w:r>
        <w:rPr>
          <w:rFonts w:ascii="仿宋" w:hAnsi="仿宋" w:eastAsia="仿宋"/>
          <w:kern w:val="0"/>
          <w:sz w:val="24"/>
        </w:rPr>
        <w:t>按</w:t>
      </w:r>
      <w:r>
        <w:rPr>
          <w:rFonts w:hint="eastAsia" w:ascii="仿宋" w:hAnsi="仿宋" w:eastAsia="仿宋"/>
          <w:kern w:val="0"/>
          <w:sz w:val="24"/>
        </w:rPr>
        <w:t>技术</w:t>
      </w:r>
      <w:r>
        <w:rPr>
          <w:rFonts w:ascii="仿宋" w:hAnsi="仿宋" w:eastAsia="仿宋"/>
          <w:kern w:val="0"/>
          <w:sz w:val="24"/>
        </w:rPr>
        <w:t>、商务和价格三部份分别打分的方式进</w:t>
      </w:r>
      <w:r>
        <w:rPr>
          <w:rFonts w:ascii="仿宋" w:hAnsi="仿宋" w:eastAsia="仿宋"/>
          <w:sz w:val="24"/>
        </w:rPr>
        <w:t>行评分，</w:t>
      </w:r>
      <w:r>
        <w:rPr>
          <w:rFonts w:hint="eastAsia" w:ascii="仿宋" w:hAnsi="仿宋" w:eastAsia="仿宋"/>
          <w:sz w:val="24"/>
        </w:rPr>
        <w:t>技术、商务部分分值权重分配：</w:t>
      </w:r>
    </w:p>
    <w:tbl>
      <w:tblPr>
        <w:tblStyle w:val="17"/>
        <w:tblW w:w="0" w:type="auto"/>
        <w:jc w:val="center"/>
        <w:tblLayout w:type="fixed"/>
        <w:tblCellMar>
          <w:top w:w="150" w:type="dxa"/>
          <w:left w:w="150" w:type="dxa"/>
          <w:bottom w:w="150" w:type="dxa"/>
          <w:right w:w="150" w:type="dxa"/>
        </w:tblCellMar>
      </w:tblPr>
      <w:tblGrid>
        <w:gridCol w:w="1530"/>
        <w:gridCol w:w="1629"/>
        <w:gridCol w:w="2111"/>
        <w:gridCol w:w="1580"/>
        <w:gridCol w:w="1580"/>
      </w:tblGrid>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评分项目</w:t>
            </w:r>
          </w:p>
        </w:tc>
        <w:tc>
          <w:tcPr>
            <w:tcW w:w="162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商务部分</w:t>
            </w:r>
          </w:p>
        </w:tc>
        <w:tc>
          <w:tcPr>
            <w:tcW w:w="211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技术服务部分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价格部分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合计</w:t>
            </w:r>
          </w:p>
        </w:tc>
      </w:tr>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权重</w:t>
            </w:r>
          </w:p>
        </w:tc>
        <w:tc>
          <w:tcPr>
            <w:tcW w:w="1629" w:type="dxa"/>
            <w:tcBorders>
              <w:top w:val="single" w:color="auto" w:sz="4" w:space="0"/>
              <w:left w:val="nil"/>
              <w:bottom w:val="single" w:color="auto" w:sz="4" w:space="0"/>
              <w:right w:val="single" w:color="auto" w:sz="4" w:space="0"/>
            </w:tcBorders>
            <w:vAlign w:val="top"/>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w:t>
            </w:r>
            <w:r>
              <w:rPr>
                <w:rFonts w:ascii="仿宋" w:hAnsi="仿宋" w:eastAsia="仿宋"/>
                <w:szCs w:val="21"/>
              </w:rPr>
              <w:t>0</w:t>
            </w:r>
            <w:r>
              <w:rPr>
                <w:rFonts w:hint="eastAsia" w:ascii="仿宋" w:hAnsi="仿宋" w:eastAsia="仿宋"/>
                <w:szCs w:val="21"/>
              </w:rPr>
              <w:t>%</w:t>
            </w:r>
          </w:p>
        </w:tc>
        <w:tc>
          <w:tcPr>
            <w:tcW w:w="2111"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5</w:t>
            </w:r>
            <w:r>
              <w:rPr>
                <w:rFonts w:ascii="仿宋" w:hAnsi="仿宋" w:eastAsia="仿宋"/>
                <w:szCs w:val="21"/>
              </w:rPr>
              <w:t>0</w:t>
            </w:r>
            <w:r>
              <w:rPr>
                <w:rFonts w:hint="eastAsia" w:ascii="仿宋" w:hAnsi="仿宋" w:eastAsia="仿宋"/>
                <w:szCs w:val="21"/>
              </w:rPr>
              <w:t>%</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100%</w:t>
            </w:r>
          </w:p>
        </w:tc>
      </w:tr>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分值</w:t>
            </w:r>
          </w:p>
        </w:tc>
        <w:tc>
          <w:tcPr>
            <w:tcW w:w="1629" w:type="dxa"/>
            <w:tcBorders>
              <w:top w:val="single" w:color="auto" w:sz="4" w:space="0"/>
              <w:left w:val="nil"/>
              <w:bottom w:val="single" w:color="auto" w:sz="4" w:space="0"/>
              <w:right w:val="single" w:color="auto" w:sz="4" w:space="0"/>
            </w:tcBorders>
            <w:vAlign w:val="top"/>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30分</w:t>
            </w:r>
          </w:p>
        </w:tc>
        <w:tc>
          <w:tcPr>
            <w:tcW w:w="2111"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50分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20分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100分</w:t>
            </w:r>
          </w:p>
        </w:tc>
      </w:tr>
    </w:tbl>
    <w:p>
      <w:pPr>
        <w:spacing w:before="120" w:beforeLines="50" w:line="400" w:lineRule="exact"/>
        <w:ind w:firstLine="480" w:firstLineChars="200"/>
        <w:rPr>
          <w:rFonts w:hint="eastAsia" w:ascii="仿宋" w:hAnsi="仿宋" w:eastAsia="仿宋" w:cs="仿宋"/>
          <w:kern w:val="0"/>
          <w:sz w:val="24"/>
          <w:lang w:val="zh-CN"/>
        </w:rPr>
      </w:pPr>
      <w:r>
        <w:rPr>
          <w:rFonts w:ascii="仿宋" w:hAnsi="仿宋" w:eastAsia="仿宋"/>
          <w:sz w:val="24"/>
        </w:rPr>
        <w:t>以评审总得分最高的供应商作为第一成交候选供应商，得分排名第二的为第二成交候选供应商，得分排名第三的为第三成交候选供应商。</w:t>
      </w:r>
      <w:r>
        <w:rPr>
          <w:rFonts w:hint="eastAsia" w:ascii="仿宋" w:hAnsi="仿宋" w:eastAsia="仿宋"/>
          <w:sz w:val="24"/>
        </w:rPr>
        <w:t>当提交响应文件的供应商为不足3家或通过资格性及符合性的供应商不足3家或提交最后报价的供应商不足3家时，本项目继续开展采购活动，</w:t>
      </w:r>
      <w:r>
        <w:rPr>
          <w:rFonts w:hint="eastAsia" w:ascii="仿宋" w:hAnsi="仿宋" w:eastAsia="仿宋"/>
          <w:sz w:val="24"/>
          <w:lang w:eastAsia="zh-CN"/>
        </w:rPr>
        <w:t>谈判</w:t>
      </w:r>
      <w:r>
        <w:rPr>
          <w:rFonts w:hint="eastAsia" w:ascii="仿宋" w:hAnsi="仿宋" w:eastAsia="仿宋"/>
          <w:sz w:val="24"/>
        </w:rPr>
        <w:t>小组根据最终评审的结果，推荐综合得分最高的供应商为第一成交候选供应商。</w:t>
      </w:r>
      <w:r>
        <w:rPr>
          <w:rFonts w:hint="eastAsia" w:ascii="仿宋" w:hAnsi="仿宋" w:eastAsia="仿宋"/>
          <w:sz w:val="24"/>
          <w:lang w:val="en-US" w:eastAsia="zh-CN"/>
        </w:rPr>
        <w:t>具体详见谈判文件。</w:t>
      </w:r>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、供应商资格：</w:t>
      </w:r>
    </w:p>
    <w:p>
      <w:pPr>
        <w:widowControl/>
        <w:numPr>
          <w:ilvl w:val="0"/>
          <w:numId w:val="3"/>
        </w:numPr>
        <w:spacing w:before="156" w:beforeLines="50" w:after="156" w:afterLines="50" w:line="400" w:lineRule="exact"/>
        <w:ind w:left="420" w:leftChars="200" w:firstLine="200"/>
        <w:jc w:val="left"/>
        <w:rPr>
          <w:rFonts w:ascii="仿宋" w:hAnsi="仿宋" w:eastAsia="仿宋" w:cs="仿宋"/>
          <w:kern w:val="0"/>
          <w:sz w:val="24"/>
        </w:rPr>
      </w:pPr>
      <w:r>
        <w:rPr>
          <w:rFonts w:hint="eastAsia" w:ascii="仿宋" w:hAnsi="仿宋" w:eastAsia="仿宋" w:cs="仿宋"/>
          <w:kern w:val="0"/>
          <w:sz w:val="24"/>
        </w:rPr>
        <w:t>具备《中华人民共和国政府采购法》第二十二条规定的条件；</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具有独立承担民事责任的能力；</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具有良好的商业信誉和健全的财务会计制度；</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具有履行合同所必需的设备和专业技术能力；</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有依法缴纳税收和社会保障资金的良好记录；</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参加政府采购活动前三年内，在经营活动中没有重大违法记录；</w:t>
      </w:r>
    </w:p>
    <w:p>
      <w:pPr>
        <w:widowControl/>
        <w:numPr>
          <w:ilvl w:val="0"/>
          <w:numId w:val="4"/>
        </w:numPr>
        <w:spacing w:before="156" w:beforeLines="50" w:after="156" w:afterLines="50" w:line="400" w:lineRule="exact"/>
        <w:ind w:left="1110" w:leftChars="300" w:hanging="480" w:hangingChars="200"/>
        <w:jc w:val="left"/>
        <w:rPr>
          <w:rFonts w:ascii="仿宋" w:hAnsi="仿宋" w:eastAsia="仿宋" w:cs="仿宋"/>
          <w:kern w:val="0"/>
          <w:sz w:val="24"/>
        </w:rPr>
      </w:pPr>
      <w:r>
        <w:rPr>
          <w:rFonts w:hint="eastAsia" w:ascii="仿宋" w:hAnsi="仿宋" w:eastAsia="仿宋" w:cs="仿宋"/>
          <w:kern w:val="0"/>
          <w:sz w:val="24"/>
        </w:rPr>
        <w:t>法律、行政法规规定的其他条件。</w:t>
      </w:r>
    </w:p>
    <w:p>
      <w:pPr>
        <w:pStyle w:val="36"/>
        <w:numPr>
          <w:ilvl w:val="0"/>
          <w:numId w:val="3"/>
        </w:numPr>
        <w:spacing w:before="156" w:beforeLines="50" w:line="400" w:lineRule="exact"/>
        <w:ind w:left="482" w:firstLine="200" w:firstLineChars="0"/>
        <w:rPr>
          <w:rFonts w:ascii="仿宋" w:hAnsi="仿宋" w:eastAsia="仿宋" w:cs="仿宋"/>
          <w:kern w:val="0"/>
          <w:sz w:val="24"/>
        </w:rPr>
      </w:pPr>
      <w:r>
        <w:rPr>
          <w:rFonts w:hint="eastAsia" w:ascii="仿宋" w:hAnsi="仿宋" w:eastAsia="仿宋" w:cs="仿宋"/>
          <w:kern w:val="0"/>
          <w:sz w:val="24"/>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p>
      <w:pPr>
        <w:widowControl/>
        <w:numPr>
          <w:ilvl w:val="0"/>
          <w:numId w:val="3"/>
        </w:numPr>
        <w:spacing w:before="156" w:beforeLines="50" w:after="156" w:afterLines="50" w:line="400" w:lineRule="exact"/>
        <w:ind w:left="0" w:firstLine="480" w:firstLineChars="200"/>
        <w:jc w:val="left"/>
        <w:rPr>
          <w:rFonts w:ascii="仿宋" w:hAnsi="仿宋" w:eastAsia="仿宋" w:cs="仿宋"/>
          <w:kern w:val="0"/>
          <w:sz w:val="24"/>
        </w:rPr>
      </w:pPr>
      <w:r>
        <w:rPr>
          <w:rFonts w:hint="eastAsia" w:ascii="仿宋" w:hAnsi="仿宋" w:eastAsia="仿宋" w:cs="仿宋"/>
          <w:kern w:val="0"/>
          <w:sz w:val="24"/>
        </w:rPr>
        <w:t>本项目不接受联合体谈判，不允许分包、转包。</w:t>
      </w:r>
    </w:p>
    <w:p>
      <w:pPr>
        <w:widowControl/>
        <w:numPr>
          <w:ilvl w:val="0"/>
          <w:numId w:val="3"/>
        </w:numPr>
        <w:spacing w:before="156" w:beforeLines="50" w:after="156" w:afterLines="50" w:line="400" w:lineRule="exact"/>
        <w:ind w:left="0" w:firstLine="480" w:firstLineChars="200"/>
        <w:jc w:val="left"/>
        <w:rPr>
          <w:rFonts w:ascii="仿宋" w:hAnsi="仿宋" w:eastAsia="仿宋" w:cs="仿宋"/>
          <w:color w:val="FF0000"/>
          <w:kern w:val="0"/>
          <w:sz w:val="24"/>
        </w:rPr>
      </w:pPr>
      <w:r>
        <w:rPr>
          <w:rFonts w:hint="eastAsia" w:ascii="仿宋" w:hAnsi="仿宋" w:eastAsia="仿宋" w:cs="仿宋"/>
          <w:kern w:val="0"/>
          <w:sz w:val="24"/>
        </w:rPr>
        <w:t>在招标谈判中因串通谈判（报价）被暂停谈判（报价）资格期间，或涉嫌串通（报价）并正在接受主管部门调查的，不允许参加此次谈判招标。</w:t>
      </w:r>
    </w:p>
    <w:p>
      <w:pPr>
        <w:widowControl/>
        <w:numPr>
          <w:ilvl w:val="0"/>
          <w:numId w:val="3"/>
        </w:numPr>
        <w:autoSpaceDE w:val="0"/>
        <w:autoSpaceDN w:val="0"/>
        <w:spacing w:before="156" w:beforeLines="50" w:after="156" w:afterLines="50" w:line="400" w:lineRule="exact"/>
        <w:ind w:left="0" w:firstLine="480" w:firstLineChars="200"/>
        <w:jc w:val="left"/>
        <w:rPr>
          <w:rFonts w:ascii="仿宋" w:hAnsi="仿宋" w:eastAsia="仿宋" w:cs="仿宋"/>
          <w:kern w:val="0"/>
          <w:sz w:val="24"/>
          <w:lang w:val="zh-CN"/>
        </w:rPr>
      </w:pPr>
      <w:r>
        <w:rPr>
          <w:rFonts w:hint="eastAsia" w:ascii="仿宋" w:hAnsi="仿宋" w:eastAsia="仿宋" w:cs="仿宋"/>
          <w:kern w:val="0"/>
          <w:sz w:val="24"/>
        </w:rPr>
        <w:t>供应商已领购本项目谈判文件。</w:t>
      </w:r>
    </w:p>
    <w:p>
      <w:pPr>
        <w:widowControl/>
        <w:tabs>
          <w:tab w:val="left" w:pos="7740"/>
        </w:tabs>
        <w:autoSpaceDE w:val="0"/>
        <w:autoSpaceDN w:val="0"/>
        <w:spacing w:before="156" w:beforeLines="50" w:after="156" w:afterLines="50" w:line="400" w:lineRule="exact"/>
        <w:ind w:left="420" w:leftChars="200" w:firstLine="200"/>
        <w:jc w:val="left"/>
        <w:rPr>
          <w:rFonts w:ascii="仿宋" w:hAnsi="仿宋" w:eastAsia="仿宋" w:cs="仿宋"/>
          <w:bCs/>
          <w:kern w:val="0"/>
          <w:sz w:val="24"/>
        </w:rPr>
      </w:pPr>
      <w:r>
        <w:rPr>
          <w:rFonts w:hint="eastAsia" w:ascii="仿宋" w:hAnsi="仿宋" w:eastAsia="仿宋" w:cs="仿宋"/>
          <w:b/>
          <w:bCs/>
          <w:kern w:val="0"/>
          <w:sz w:val="24"/>
          <w:lang w:val="en-US" w:eastAsia="zh-CN"/>
        </w:rPr>
        <w:t>八</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下载</w:t>
      </w:r>
      <w:r>
        <w:rPr>
          <w:rFonts w:hint="eastAsia" w:ascii="仿宋" w:hAnsi="仿宋" w:eastAsia="仿宋" w:cs="仿宋"/>
          <w:b/>
          <w:bCs/>
          <w:kern w:val="0"/>
          <w:sz w:val="24"/>
        </w:rPr>
        <w:t>谈判文件</w:t>
      </w:r>
    </w:p>
    <w:p>
      <w:pPr>
        <w:keepNext w:val="0"/>
        <w:keepLines w:val="0"/>
        <w:pageBreakBefore w:val="0"/>
        <w:widowControl/>
        <w:numPr>
          <w:ilvl w:val="0"/>
          <w:numId w:val="0"/>
        </w:numPr>
        <w:kinsoku/>
        <w:wordWrap w:val="0"/>
        <w:overflowPunct/>
        <w:topLinePunct w:val="0"/>
        <w:autoSpaceDE w:val="0"/>
        <w:autoSpaceDN w:val="0"/>
        <w:bidi w:val="0"/>
        <w:adjustRightInd/>
        <w:snapToGrid/>
        <w:spacing w:before="156" w:beforeLines="50" w:after="156" w:afterLines="50" w:line="400" w:lineRule="exact"/>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符合资格的供应商</w:t>
      </w:r>
      <w:r>
        <w:rPr>
          <w:rFonts w:hint="eastAsia" w:ascii="仿宋" w:hAnsi="仿宋" w:eastAsia="仿宋" w:cs="仿宋"/>
          <w:kern w:val="0"/>
          <w:sz w:val="24"/>
          <w:lang w:val="en-US" w:eastAsia="zh-CN"/>
        </w:rPr>
        <w:t>可</w:t>
      </w:r>
      <w:r>
        <w:rPr>
          <w:rFonts w:hint="eastAsia" w:ascii="仿宋" w:hAnsi="仿宋" w:eastAsia="仿宋" w:cs="仿宋"/>
          <w:kern w:val="0"/>
          <w:sz w:val="24"/>
        </w:rPr>
        <w:t>在</w:t>
      </w:r>
      <w:r>
        <w:rPr>
          <w:rFonts w:hint="eastAsia" w:ascii="仿宋" w:hAnsi="仿宋" w:eastAsia="仿宋" w:cs="仿宋"/>
          <w:kern w:val="0"/>
          <w:sz w:val="24"/>
          <w:lang w:val="en-US" w:eastAsia="zh-CN"/>
        </w:rPr>
        <w:t>截止日期</w:t>
      </w:r>
      <w:r>
        <w:rPr>
          <w:rFonts w:ascii="仿宋" w:hAnsi="仿宋" w:eastAsia="仿宋" w:cs="仿宋"/>
          <w:kern w:val="0"/>
          <w:sz w:val="24"/>
        </w:rPr>
        <w:t>202</w:t>
      </w:r>
      <w:r>
        <w:rPr>
          <w:rFonts w:hint="eastAsia" w:ascii="仿宋" w:hAnsi="仿宋" w:eastAsia="仿宋" w:cs="仿宋"/>
          <w:kern w:val="0"/>
          <w:sz w:val="24"/>
          <w:lang w:val="en-US" w:eastAsia="zh-CN"/>
        </w:rPr>
        <w:t>3</w:t>
      </w:r>
      <w:r>
        <w:rPr>
          <w:rFonts w:ascii="仿宋" w:hAnsi="仿宋" w:eastAsia="仿宋" w:cs="仿宋"/>
          <w:kern w:val="0"/>
          <w:sz w:val="24"/>
        </w:rPr>
        <w:t>年</w:t>
      </w:r>
      <w:r>
        <w:rPr>
          <w:rFonts w:hint="eastAsia" w:ascii="仿宋" w:hAnsi="仿宋" w:eastAsia="仿宋" w:cs="仿宋"/>
          <w:kern w:val="0"/>
          <w:sz w:val="24"/>
        </w:rPr>
        <w:t>6</w:t>
      </w:r>
      <w:r>
        <w:rPr>
          <w:rFonts w:ascii="仿宋" w:hAnsi="仿宋" w:eastAsia="仿宋" w:cs="仿宋"/>
          <w:kern w:val="0"/>
          <w:sz w:val="24"/>
        </w:rPr>
        <w:t>月</w:t>
      </w:r>
      <w:r>
        <w:rPr>
          <w:rFonts w:hint="eastAsia" w:ascii="仿宋" w:hAnsi="仿宋" w:eastAsia="仿宋" w:cs="仿宋"/>
          <w:kern w:val="0"/>
          <w:sz w:val="24"/>
          <w:lang w:val="en-US" w:eastAsia="zh-CN"/>
        </w:rPr>
        <w:t>20</w:t>
      </w:r>
      <w:r>
        <w:rPr>
          <w:rFonts w:hint="eastAsia" w:ascii="仿宋" w:hAnsi="仿宋" w:eastAsia="仿宋" w:cs="仿宋"/>
          <w:kern w:val="0"/>
          <w:sz w:val="24"/>
        </w:rPr>
        <w:t>日</w:t>
      </w:r>
      <w:r>
        <w:rPr>
          <w:rFonts w:hint="eastAsia" w:ascii="仿宋" w:hAnsi="仿宋" w:eastAsia="仿宋" w:cs="仿宋"/>
          <w:kern w:val="0"/>
          <w:sz w:val="24"/>
          <w:lang w:val="en-US" w:eastAsia="zh-CN"/>
        </w:rPr>
        <w:t>23时59分59秒前在医院官网（https://www.sysucc.org.cn/）谈判公告页面下载</w:t>
      </w:r>
      <w:r>
        <w:rPr>
          <w:rFonts w:hint="eastAsia" w:ascii="仿宋" w:hAnsi="仿宋" w:eastAsia="仿宋" w:cs="仿宋"/>
          <w:kern w:val="0"/>
          <w:sz w:val="24"/>
        </w:rPr>
        <w:t>谈判文件。</w:t>
      </w:r>
    </w:p>
    <w:p>
      <w:pPr>
        <w:widowControl/>
        <w:tabs>
          <w:tab w:val="left" w:pos="7740"/>
        </w:tabs>
        <w:spacing w:before="156" w:beforeLines="50"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、响应文件</w:t>
      </w:r>
      <w:r>
        <w:rPr>
          <w:rFonts w:hint="eastAsia" w:ascii="仿宋" w:hAnsi="仿宋" w:eastAsia="仿宋" w:cs="仿宋"/>
          <w:b/>
          <w:bCs/>
          <w:kern w:val="0"/>
          <w:sz w:val="24"/>
          <w:lang w:val="en-US" w:eastAsia="zh-CN"/>
        </w:rPr>
        <w:t>现场</w:t>
      </w:r>
      <w:r>
        <w:rPr>
          <w:rFonts w:hint="eastAsia" w:ascii="仿宋" w:hAnsi="仿宋" w:eastAsia="仿宋" w:cs="仿宋"/>
          <w:b/>
          <w:bCs/>
          <w:kern w:val="0"/>
          <w:sz w:val="24"/>
        </w:rPr>
        <w:t>递交时间（北京时间）：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年6月</w:t>
      </w:r>
      <w:r>
        <w:rPr>
          <w:rFonts w:hint="eastAsia" w:ascii="仿宋" w:hAnsi="仿宋" w:eastAsia="仿宋" w:cs="仿宋"/>
          <w:kern w:val="0"/>
          <w:sz w:val="24"/>
          <w:u w:val="single"/>
          <w:lang w:val="en-US" w:eastAsia="zh-CN"/>
        </w:rPr>
        <w:t>21</w:t>
      </w:r>
      <w:r>
        <w:rPr>
          <w:rFonts w:hint="eastAsia" w:ascii="仿宋" w:hAnsi="仿宋" w:eastAsia="仿宋" w:cs="仿宋"/>
          <w:kern w:val="0"/>
          <w:sz w:val="24"/>
          <w:u w:val="single"/>
        </w:rPr>
        <w:t>日15时00分0</w:t>
      </w:r>
      <w:r>
        <w:rPr>
          <w:rFonts w:hint="eastAsia" w:ascii="仿宋" w:hAnsi="仿宋" w:eastAsia="仿宋" w:cs="仿宋"/>
          <w:kern w:val="0"/>
          <w:sz w:val="24"/>
          <w:u w:val="single"/>
          <w:lang w:val="en-US" w:eastAsia="zh-CN"/>
        </w:rPr>
        <w:t>0</w:t>
      </w:r>
      <w:r>
        <w:rPr>
          <w:rFonts w:hint="eastAsia" w:ascii="仿宋" w:hAnsi="仿宋" w:eastAsia="仿宋" w:cs="仿宋"/>
          <w:kern w:val="0"/>
          <w:sz w:val="24"/>
          <w:u w:val="single"/>
        </w:rPr>
        <w:t xml:space="preserve">秒 </w:t>
      </w:r>
    </w:p>
    <w:p>
      <w:pPr>
        <w:widowControl/>
        <w:tabs>
          <w:tab w:val="left" w:pos="7740"/>
        </w:tabs>
        <w:spacing w:before="156" w:beforeLines="50" w:line="400" w:lineRule="exact"/>
        <w:ind w:left="420" w:leftChars="200"/>
        <w:jc w:val="left"/>
        <w:rPr>
          <w:rFonts w:ascii="仿宋" w:hAnsi="仿宋" w:eastAsia="仿宋" w:cs="仿宋"/>
          <w:kern w:val="0"/>
          <w:sz w:val="24"/>
        </w:rPr>
      </w:pPr>
      <w:r>
        <w:rPr>
          <w:rFonts w:hint="eastAsia" w:ascii="仿宋" w:hAnsi="仿宋" w:eastAsia="仿宋" w:cs="仿宋"/>
          <w:b/>
          <w:bCs/>
          <w:kern w:val="0"/>
          <w:sz w:val="24"/>
          <w:lang w:val="en-US" w:eastAsia="zh-CN"/>
        </w:rPr>
        <w:t>十</w:t>
      </w:r>
      <w:r>
        <w:rPr>
          <w:rFonts w:hint="eastAsia" w:ascii="仿宋" w:hAnsi="仿宋" w:eastAsia="仿宋" w:cs="仿宋"/>
          <w:b/>
          <w:bCs/>
          <w:kern w:val="0"/>
          <w:sz w:val="24"/>
        </w:rPr>
        <w:t>、响应文件送达地点：</w:t>
      </w:r>
      <w:r>
        <w:rPr>
          <w:rFonts w:hint="eastAsia" w:ascii="仿宋" w:hAnsi="仿宋" w:eastAsia="仿宋" w:cs="仿宋"/>
          <w:kern w:val="0"/>
          <w:sz w:val="24"/>
          <w:u w:val="single"/>
        </w:rPr>
        <w:t>中山大学附属肿瘤医院1号楼818室</w:t>
      </w:r>
      <w:r>
        <w:rPr>
          <w:rFonts w:hint="eastAsia" w:ascii="仿宋" w:hAnsi="仿宋" w:eastAsia="仿宋" w:cs="仿宋"/>
          <w:kern w:val="0"/>
          <w:sz w:val="24"/>
        </w:rPr>
        <w:t>（地址：广州市东风东路651号）</w:t>
      </w:r>
    </w:p>
    <w:p>
      <w:pPr>
        <w:widowControl/>
        <w:tabs>
          <w:tab w:val="left" w:pos="7740"/>
        </w:tabs>
        <w:spacing w:before="156" w:beforeLines="50"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、谈判时间（北京时间）：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年6月</w:t>
      </w:r>
      <w:r>
        <w:rPr>
          <w:rFonts w:hint="eastAsia" w:ascii="仿宋" w:hAnsi="仿宋" w:eastAsia="仿宋" w:cs="仿宋"/>
          <w:kern w:val="0"/>
          <w:sz w:val="24"/>
          <w:u w:val="single"/>
          <w:lang w:val="en-US" w:eastAsia="zh-CN"/>
        </w:rPr>
        <w:t>21</w:t>
      </w:r>
      <w:r>
        <w:rPr>
          <w:rFonts w:hint="eastAsia" w:ascii="仿宋" w:hAnsi="仿宋" w:eastAsia="仿宋" w:cs="仿宋"/>
          <w:kern w:val="0"/>
          <w:sz w:val="24"/>
          <w:u w:val="single"/>
        </w:rPr>
        <w:t>日15时30分0</w:t>
      </w:r>
      <w:r>
        <w:rPr>
          <w:rFonts w:hint="eastAsia" w:ascii="仿宋" w:hAnsi="仿宋" w:eastAsia="仿宋" w:cs="仿宋"/>
          <w:kern w:val="0"/>
          <w:sz w:val="24"/>
          <w:u w:val="single"/>
          <w:lang w:val="en-US" w:eastAsia="zh-CN"/>
        </w:rPr>
        <w:t>0</w:t>
      </w:r>
      <w:r>
        <w:rPr>
          <w:rFonts w:hint="eastAsia" w:ascii="仿宋" w:hAnsi="仿宋" w:eastAsia="仿宋" w:cs="仿宋"/>
          <w:kern w:val="0"/>
          <w:sz w:val="24"/>
          <w:u w:val="single"/>
        </w:rPr>
        <w:t>秒</w:t>
      </w:r>
    </w:p>
    <w:p>
      <w:pPr>
        <w:keepNext w:val="0"/>
        <w:keepLines w:val="0"/>
        <w:pageBreakBefore w:val="0"/>
        <w:widowControl/>
        <w:tabs>
          <w:tab w:val="left" w:pos="7740"/>
        </w:tabs>
        <w:kinsoku/>
        <w:wordWrap/>
        <w:overflowPunct/>
        <w:topLinePunct w:val="0"/>
        <w:autoSpaceDE w:val="0"/>
        <w:autoSpaceDN w:val="0"/>
        <w:bidi w:val="0"/>
        <w:adjustRightInd/>
        <w:snapToGrid/>
        <w:spacing w:before="156" w:beforeLines="50" w:after="156" w:afterLines="50" w:line="400" w:lineRule="exact"/>
        <w:ind w:left="479" w:leftChars="228" w:firstLine="0" w:firstLineChars="0"/>
        <w:textAlignment w:val="auto"/>
        <w:rPr>
          <w:rFonts w:hint="default" w:eastAsia="仿宋"/>
          <w:lang w:val="en-US" w:eastAsia="zh-CN"/>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、谈判地点：</w:t>
      </w:r>
      <w:r>
        <w:rPr>
          <w:rFonts w:hint="eastAsia" w:ascii="仿宋" w:hAnsi="仿宋" w:eastAsia="仿宋" w:cs="仿宋"/>
          <w:kern w:val="0"/>
          <w:sz w:val="24"/>
          <w:u w:val="single"/>
        </w:rPr>
        <w:t>中山大学附属肿瘤医院1号楼818室</w:t>
      </w:r>
      <w:r>
        <w:rPr>
          <w:rFonts w:hint="eastAsia" w:ascii="仿宋" w:hAnsi="仿宋" w:eastAsia="仿宋" w:cs="仿宋"/>
          <w:kern w:val="0"/>
          <w:sz w:val="24"/>
        </w:rPr>
        <w:t>（地址：广州市东风东路651号）</w:t>
      </w:r>
    </w:p>
    <w:p>
      <w:pPr>
        <w:widowControl/>
        <w:tabs>
          <w:tab w:val="left" w:pos="7740"/>
        </w:tabs>
        <w:spacing w:before="156" w:beforeLines="50"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采购人：中山大学附属肿瘤医院</w:t>
      </w:r>
    </w:p>
    <w:p>
      <w:pPr>
        <w:widowControl/>
        <w:tabs>
          <w:tab w:val="left" w:pos="7740"/>
        </w:tabs>
        <w:spacing w:before="156" w:beforeLines="50" w:line="400" w:lineRule="exact"/>
        <w:ind w:firstLine="480" w:firstLineChars="200"/>
        <w:jc w:val="left"/>
        <w:rPr>
          <w:rFonts w:ascii="仿宋" w:hAnsi="仿宋" w:eastAsia="仿宋" w:cs="仿宋"/>
          <w:kern w:val="0"/>
          <w:sz w:val="24"/>
          <w:u w:val="single"/>
        </w:rPr>
      </w:pPr>
      <w:r>
        <w:rPr>
          <w:rFonts w:hint="eastAsia" w:ascii="仿宋" w:hAnsi="仿宋" w:eastAsia="仿宋" w:cs="仿宋"/>
          <w:kern w:val="0"/>
          <w:sz w:val="24"/>
        </w:rPr>
        <w:t>采购人联系人：王老师</w:t>
      </w:r>
    </w:p>
    <w:p>
      <w:pPr>
        <w:widowControl/>
        <w:tabs>
          <w:tab w:val="left" w:pos="7740"/>
        </w:tabs>
        <w:spacing w:before="156" w:beforeLines="50"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电话：020-87342786</w:t>
      </w:r>
    </w:p>
    <w:p>
      <w:pPr>
        <w:widowControl/>
        <w:tabs>
          <w:tab w:val="left" w:pos="7740"/>
        </w:tabs>
        <w:spacing w:before="156" w:beforeLines="50"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地址：广州市越秀区东风东路651号 </w:t>
      </w:r>
    </w:p>
    <w:p>
      <w:pPr>
        <w:widowControl/>
        <w:tabs>
          <w:tab w:val="left" w:pos="7740"/>
        </w:tabs>
        <w:spacing w:before="156" w:beforeLines="50" w:line="400" w:lineRule="exact"/>
        <w:ind w:left="2" w:firstLine="408" w:firstLineChars="170"/>
        <w:jc w:val="right"/>
        <w:rPr>
          <w:rFonts w:ascii="仿宋" w:hAnsi="仿宋" w:eastAsia="仿宋" w:cs="仿宋"/>
          <w:kern w:val="0"/>
          <w:sz w:val="24"/>
        </w:rPr>
      </w:pPr>
      <w:r>
        <w:rPr>
          <w:rFonts w:hint="eastAsia" w:ascii="仿宋" w:hAnsi="仿宋" w:eastAsia="仿宋" w:cs="仿宋"/>
          <w:kern w:val="0"/>
          <w:sz w:val="24"/>
        </w:rPr>
        <w:t>中山大学附属肿瘤医院</w:t>
      </w:r>
    </w:p>
    <w:p>
      <w:pPr>
        <w:widowControl/>
        <w:tabs>
          <w:tab w:val="left" w:pos="7740"/>
        </w:tabs>
        <w:spacing w:before="156" w:beforeLines="50" w:line="400" w:lineRule="exact"/>
        <w:ind w:left="2" w:firstLine="408" w:firstLineChars="170"/>
        <w:jc w:val="right"/>
        <w:rPr>
          <w:rFonts w:ascii="仿宋" w:hAnsi="仿宋" w:eastAsia="仿宋" w:cs="仿宋"/>
          <w:kern w:val="0"/>
          <w:sz w:val="24"/>
        </w:rPr>
      </w:pPr>
      <w:r>
        <w:rPr>
          <w:rFonts w:hint="eastAsia" w:ascii="仿宋" w:hAnsi="仿宋" w:eastAsia="仿宋" w:cs="仿宋"/>
          <w:kern w:val="0"/>
          <w:sz w:val="24"/>
        </w:rPr>
        <w:t xml:space="preserve">                       202</w:t>
      </w:r>
      <w:r>
        <w:rPr>
          <w:rFonts w:hint="eastAsia" w:ascii="仿宋" w:hAnsi="仿宋" w:eastAsia="仿宋" w:cs="仿宋"/>
          <w:kern w:val="0"/>
          <w:sz w:val="24"/>
          <w:lang w:val="en-US" w:eastAsia="zh-CN"/>
        </w:rPr>
        <w:t>3</w:t>
      </w:r>
      <w:r>
        <w:rPr>
          <w:rFonts w:hint="eastAsia" w:ascii="仿宋" w:hAnsi="仿宋" w:eastAsia="仿宋" w:cs="仿宋"/>
          <w:kern w:val="0"/>
          <w:sz w:val="24"/>
        </w:rPr>
        <w:t>年6月</w:t>
      </w:r>
      <w:r>
        <w:rPr>
          <w:rFonts w:hint="eastAsia" w:ascii="仿宋" w:hAnsi="仿宋" w:eastAsia="仿宋" w:cs="仿宋"/>
          <w:kern w:val="0"/>
          <w:sz w:val="24"/>
          <w:lang w:val="en-US" w:eastAsia="zh-CN"/>
        </w:rPr>
        <w:t>15</w:t>
      </w:r>
      <w:r>
        <w:rPr>
          <w:rFonts w:hint="eastAsia" w:ascii="仿宋" w:hAnsi="仿宋" w:eastAsia="仿宋" w:cs="仿宋"/>
          <w:kern w:val="0"/>
          <w:sz w:val="24"/>
        </w:rPr>
        <w:t>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7"/>
        <w:spacing w:beforeLines="0"/>
        <w:outlineLvl w:val="9"/>
        <w:rPr>
          <w:b/>
          <w:bCs w:val="0"/>
          <w:sz w:val="30"/>
          <w:szCs w:val="30"/>
        </w:rPr>
      </w:pPr>
    </w:p>
    <w:p>
      <w:pPr>
        <w:pStyle w:val="37"/>
        <w:spacing w:beforeLines="0"/>
        <w:rPr>
          <w:b/>
          <w:bCs w:val="0"/>
          <w:sz w:val="30"/>
          <w:szCs w:val="30"/>
        </w:rPr>
      </w:pPr>
      <w:r>
        <w:rPr>
          <w:b/>
          <w:bCs w:val="0"/>
          <w:sz w:val="30"/>
          <w:szCs w:val="30"/>
        </w:rPr>
        <w:t>第二部分采购项目内容</w:t>
      </w:r>
      <w:bookmarkEnd w:id="6"/>
    </w:p>
    <w:p>
      <w:pPr>
        <w:pStyle w:val="39"/>
        <w:jc w:val="center"/>
        <w:rPr>
          <w:rFonts w:ascii="仿宋" w:hAnsi="仿宋" w:eastAsia="仿宋"/>
          <w:b/>
          <w:sz w:val="28"/>
          <w:szCs w:val="28"/>
        </w:rPr>
      </w:pPr>
      <w:bookmarkStart w:id="8" w:name="_Toc8765"/>
      <w:bookmarkStart w:id="9" w:name="_Toc487472756"/>
      <w:r>
        <w:rPr>
          <w:rFonts w:hint="eastAsia" w:ascii="仿宋" w:hAnsi="仿宋" w:eastAsia="仿宋"/>
          <w:b/>
          <w:sz w:val="28"/>
          <w:szCs w:val="28"/>
        </w:rPr>
        <w:t>用户需求书</w:t>
      </w:r>
      <w:bookmarkEnd w:id="8"/>
    </w:p>
    <w:p>
      <w:pPr>
        <w:spacing w:before="120" w:beforeLines="50" w:line="400" w:lineRule="exact"/>
        <w:ind w:firstLine="482" w:firstLineChars="200"/>
        <w:rPr>
          <w:rFonts w:ascii="仿宋" w:hAnsi="仿宋" w:eastAsia="仿宋" w:cs="Arial"/>
          <w:b/>
          <w:sz w:val="24"/>
        </w:rPr>
      </w:pPr>
      <w:r>
        <w:rPr>
          <w:rFonts w:hint="eastAsia" w:ascii="仿宋" w:hAnsi="仿宋" w:eastAsia="仿宋" w:cs="Arial"/>
          <w:b/>
          <w:sz w:val="24"/>
        </w:rPr>
        <w:t>说明：</w:t>
      </w:r>
    </w:p>
    <w:p>
      <w:pPr>
        <w:spacing w:before="120" w:beforeLines="50" w:line="400" w:lineRule="exact"/>
        <w:ind w:firstLine="482" w:firstLineChars="200"/>
        <w:rPr>
          <w:rFonts w:ascii="仿宋" w:hAnsi="仿宋" w:eastAsia="仿宋" w:cs="Arial"/>
          <w:b/>
          <w:sz w:val="24"/>
        </w:rPr>
      </w:pPr>
      <w:r>
        <w:rPr>
          <w:rFonts w:hint="eastAsia" w:ascii="仿宋" w:hAnsi="仿宋" w:eastAsia="仿宋" w:cs="Times New Roman"/>
          <w:b/>
          <w:sz w:val="24"/>
        </w:rPr>
        <w:t>1、标注“</w:t>
      </w:r>
      <w:r>
        <w:rPr>
          <w:rFonts w:hint="eastAsia" w:ascii="仿宋" w:hAnsi="仿宋" w:eastAsia="仿宋" w:cs="黑体"/>
          <w:b/>
          <w:bCs/>
          <w:sz w:val="24"/>
        </w:rPr>
        <w:t>★</w:t>
      </w:r>
      <w:r>
        <w:rPr>
          <w:rFonts w:hint="eastAsia" w:ascii="仿宋" w:hAnsi="仿宋" w:eastAsia="仿宋" w:cs="Times New Roman"/>
          <w:b/>
          <w:sz w:val="24"/>
        </w:rPr>
        <w:t>”的条款为评标时重要条款不允许偏离，不满足者将作为无效响应。</w:t>
      </w:r>
    </w:p>
    <w:p>
      <w:pPr>
        <w:spacing w:before="120" w:beforeLines="50" w:line="400" w:lineRule="exact"/>
        <w:ind w:firstLine="482" w:firstLineChars="200"/>
        <w:rPr>
          <w:rFonts w:ascii="仿宋" w:hAnsi="仿宋" w:eastAsia="仿宋" w:cs="Arial"/>
          <w:b/>
          <w:sz w:val="24"/>
        </w:rPr>
      </w:pPr>
      <w:r>
        <w:rPr>
          <w:rFonts w:hint="eastAsia" w:ascii="仿宋" w:hAnsi="仿宋" w:eastAsia="仿宋" w:cs="Arial"/>
          <w:b/>
          <w:sz w:val="24"/>
        </w:rPr>
        <w:t>2、标注“▲”的条款为评标时重要评分指标，不满足者将会被严重扣分，不作为无效</w:t>
      </w:r>
      <w:r>
        <w:rPr>
          <w:rFonts w:hint="eastAsia" w:ascii="仿宋" w:hAnsi="仿宋" w:eastAsia="仿宋" w:cs="Times New Roman"/>
          <w:b/>
          <w:sz w:val="24"/>
        </w:rPr>
        <w:t>响应</w:t>
      </w:r>
      <w:r>
        <w:rPr>
          <w:rFonts w:hint="eastAsia" w:ascii="仿宋" w:hAnsi="仿宋" w:eastAsia="仿宋" w:cs="Arial"/>
          <w:b/>
          <w:sz w:val="24"/>
        </w:rPr>
        <w:t>条款。</w:t>
      </w:r>
    </w:p>
    <w:p>
      <w:pPr>
        <w:kinsoku w:val="0"/>
        <w:overflowPunct w:val="0"/>
        <w:snapToGrid w:val="0"/>
        <w:spacing w:before="120" w:beforeLines="50" w:line="400" w:lineRule="exact"/>
        <w:ind w:firstLine="482" w:firstLineChars="200"/>
        <w:outlineLvl w:val="1"/>
        <w:rPr>
          <w:rFonts w:ascii="仿宋" w:hAnsi="仿宋" w:eastAsia="仿宋" w:cs="仿宋_GB2312"/>
          <w:b/>
          <w:bCs/>
          <w:sz w:val="24"/>
        </w:rPr>
      </w:pPr>
      <w:r>
        <w:rPr>
          <w:rFonts w:hint="eastAsia" w:ascii="仿宋" w:hAnsi="仿宋" w:eastAsia="仿宋" w:cs="仿宋_GB2312"/>
          <w:b/>
          <w:bCs/>
          <w:sz w:val="24"/>
        </w:rPr>
        <w:t>一、项目概况</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ascii="仿宋" w:hAnsi="仿宋" w:eastAsia="仿宋" w:cs="仿宋_GB2312"/>
          <w:bCs/>
          <w:sz w:val="24"/>
        </w:rPr>
        <w:t>1</w:t>
      </w:r>
      <w:r>
        <w:rPr>
          <w:rFonts w:hint="eastAsia" w:ascii="仿宋" w:hAnsi="仿宋" w:eastAsia="仿宋" w:cs="仿宋_GB2312"/>
          <w:bCs/>
          <w:sz w:val="24"/>
          <w:lang w:eastAsia="zh-CN"/>
        </w:rPr>
        <w:t>.</w:t>
      </w:r>
      <w:r>
        <w:rPr>
          <w:rFonts w:hint="eastAsia" w:ascii="仿宋" w:hAnsi="仿宋" w:eastAsia="仿宋" w:cs="仿宋_GB2312"/>
          <w:bCs/>
          <w:sz w:val="24"/>
        </w:rPr>
        <w:t>项目地点：广东广州市</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ascii="仿宋" w:hAnsi="仿宋" w:eastAsia="仿宋" w:cs="仿宋_GB2312"/>
          <w:bCs/>
          <w:sz w:val="24"/>
        </w:rPr>
        <w:t>2</w:t>
      </w:r>
      <w:r>
        <w:rPr>
          <w:rFonts w:hint="eastAsia" w:ascii="仿宋" w:hAnsi="仿宋" w:eastAsia="仿宋" w:cs="仿宋_GB2312"/>
          <w:bCs/>
          <w:sz w:val="24"/>
          <w:lang w:eastAsia="zh-CN"/>
        </w:rPr>
        <w:t>.</w:t>
      </w:r>
      <w:r>
        <w:rPr>
          <w:rFonts w:hint="eastAsia" w:ascii="仿宋" w:hAnsi="仿宋" w:eastAsia="仿宋" w:cs="仿宋_GB2312"/>
          <w:bCs/>
          <w:sz w:val="24"/>
        </w:rPr>
        <w:t>项目范围：本项目需要提供中山大学附属肿瘤医院202</w:t>
      </w:r>
      <w:r>
        <w:rPr>
          <w:rFonts w:hint="eastAsia" w:ascii="仿宋" w:hAnsi="仿宋" w:eastAsia="仿宋" w:cs="仿宋_GB2312"/>
          <w:bCs/>
          <w:sz w:val="24"/>
          <w:lang w:val="en-US" w:eastAsia="zh-CN"/>
        </w:rPr>
        <w:t>3</w:t>
      </w:r>
      <w:r>
        <w:rPr>
          <w:rFonts w:hint="eastAsia" w:ascii="仿宋" w:hAnsi="仿宋" w:eastAsia="仿宋" w:cs="仿宋_GB2312"/>
          <w:bCs/>
          <w:sz w:val="24"/>
        </w:rPr>
        <w:t>年新员工素质拓展项目的全部相关服务</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二、承包方式</w:t>
      </w:r>
    </w:p>
    <w:p>
      <w:pPr>
        <w:pStyle w:val="39"/>
        <w:spacing w:before="120" w:beforeLines="50" w:line="400" w:lineRule="exact"/>
        <w:ind w:firstLine="480" w:firstLineChars="200"/>
        <w:jc w:val="both"/>
        <w:rPr>
          <w:rFonts w:ascii="仿宋" w:hAnsi="仿宋" w:eastAsia="仿宋"/>
        </w:rPr>
      </w:pPr>
      <w:r>
        <w:rPr>
          <w:rFonts w:ascii="仿宋" w:hAnsi="仿宋" w:eastAsia="仿宋"/>
        </w:rPr>
        <w:t>1</w:t>
      </w:r>
      <w:r>
        <w:rPr>
          <w:rFonts w:hint="eastAsia" w:ascii="仿宋" w:hAnsi="仿宋" w:eastAsia="仿宋"/>
          <w:lang w:eastAsia="zh-CN"/>
        </w:rPr>
        <w:t>.</w:t>
      </w:r>
      <w:r>
        <w:rPr>
          <w:rFonts w:hint="eastAsia" w:ascii="仿宋" w:hAnsi="仿宋" w:eastAsia="仿宋"/>
        </w:rPr>
        <w:t>本项目以项目范围为依据进行报价；</w:t>
      </w:r>
    </w:p>
    <w:p>
      <w:pPr>
        <w:pStyle w:val="39"/>
        <w:spacing w:before="120" w:beforeLines="50" w:line="400" w:lineRule="exact"/>
        <w:ind w:firstLine="480" w:firstLineChars="200"/>
        <w:jc w:val="both"/>
        <w:rPr>
          <w:rFonts w:ascii="仿宋" w:hAnsi="仿宋" w:eastAsia="仿宋"/>
        </w:rPr>
      </w:pPr>
      <w:r>
        <w:rPr>
          <w:rFonts w:ascii="仿宋" w:hAnsi="仿宋" w:eastAsia="仿宋"/>
        </w:rPr>
        <w:t>2</w:t>
      </w:r>
      <w:r>
        <w:rPr>
          <w:rFonts w:hint="eastAsia" w:ascii="仿宋" w:hAnsi="仿宋" w:eastAsia="仿宋"/>
          <w:lang w:eastAsia="zh-CN"/>
        </w:rPr>
        <w:t>.</w:t>
      </w:r>
      <w:r>
        <w:rPr>
          <w:rFonts w:hint="eastAsia" w:ascii="仿宋" w:hAnsi="仿宋" w:eastAsia="仿宋"/>
        </w:rPr>
        <w:t>项目的人工费、管理费、利润、税费等所有费用实行单价包干，即</w:t>
      </w:r>
      <w:r>
        <w:rPr>
          <w:rFonts w:hint="eastAsia" w:ascii="仿宋" w:hAnsi="仿宋" w:eastAsia="仿宋" w:cs="仿宋"/>
        </w:rPr>
        <w:t>根据实际参与素拓项目新员工人数，按成交单价结算</w:t>
      </w:r>
      <w:r>
        <w:rPr>
          <w:rFonts w:hint="eastAsia" w:ascii="仿宋" w:hAnsi="仿宋" w:eastAsia="仿宋"/>
        </w:rPr>
        <w:t>。</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三、项目范围及内容</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（一）服务内容及要求</w:t>
      </w:r>
    </w:p>
    <w:p>
      <w:pPr>
        <w:pStyle w:val="39"/>
        <w:spacing w:before="120" w:beforeLines="50" w:line="400" w:lineRule="exact"/>
        <w:ind w:firstLine="480" w:firstLineChars="200"/>
        <w:jc w:val="both"/>
        <w:rPr>
          <w:rFonts w:hint="eastAsia" w:ascii="仿宋" w:hAnsi="仿宋" w:eastAsia="仿宋"/>
          <w:lang w:val="en-US" w:eastAsia="zh-CN"/>
        </w:rPr>
      </w:pPr>
      <w:r>
        <w:rPr>
          <w:rFonts w:hint="eastAsia" w:ascii="仿宋" w:hAnsi="仿宋" w:eastAsia="仿宋"/>
        </w:rPr>
        <w:t>1.★课程设计：需根据中心发展战略定制课程，课程充实、丰富、有趣，可充分激发个人创造力，提升团队凝聚力</w:t>
      </w:r>
      <w:r>
        <w:rPr>
          <w:rFonts w:hint="eastAsia" w:ascii="仿宋" w:hAnsi="仿宋" w:eastAsia="仿宋"/>
          <w:lang w:eastAsia="zh-CN"/>
        </w:rPr>
        <w:t>，能够满足300人</w:t>
      </w:r>
      <w:r>
        <w:rPr>
          <w:rFonts w:hint="eastAsia" w:ascii="仿宋" w:hAnsi="仿宋" w:eastAsia="仿宋"/>
          <w:lang w:val="en-US" w:eastAsia="zh-CN"/>
        </w:rPr>
        <w:t>1天</w:t>
      </w:r>
      <w:r>
        <w:rPr>
          <w:rFonts w:hint="eastAsia" w:ascii="仿宋" w:hAnsi="仿宋" w:eastAsia="仿宋"/>
          <w:lang w:eastAsia="zh-CN"/>
        </w:rPr>
        <w:t>使用，</w:t>
      </w:r>
      <w:r>
        <w:rPr>
          <w:rFonts w:hint="eastAsia" w:ascii="仿宋" w:hAnsi="仿宋" w:eastAsia="仿宋"/>
          <w:lang w:val="en-US" w:eastAsia="zh-CN"/>
        </w:rPr>
        <w:t>课程要与采购人的历史文化及“建设世界顶尖肿瘤中心”的发展战略相契合，课程可当场考核计分，包括但不限于签到仪式、开营破冰、挑战项目（能满足20队同时开展两两PK）、主题项目（可满足300人同时开展）等。</w:t>
      </w:r>
    </w:p>
    <w:p>
      <w:pPr>
        <w:pStyle w:val="39"/>
        <w:spacing w:before="120" w:beforeLines="50" w:line="400" w:lineRule="exact"/>
        <w:ind w:firstLine="480" w:firstLineChars="200"/>
        <w:jc w:val="both"/>
        <w:rPr>
          <w:rFonts w:hint="default" w:ascii="仿宋" w:hAnsi="仿宋" w:eastAsia="仿宋"/>
          <w:lang w:val="en-US" w:eastAsia="zh-CN"/>
        </w:rPr>
      </w:pPr>
      <w:r>
        <w:rPr>
          <w:rFonts w:hint="eastAsia" w:ascii="仿宋" w:hAnsi="仿宋" w:eastAsia="仿宋"/>
          <w:lang w:val="en-US" w:eastAsia="zh-CN"/>
        </w:rPr>
        <w:t>2.</w:t>
      </w:r>
      <w:r>
        <w:rPr>
          <w:rFonts w:hint="eastAsia" w:ascii="仿宋" w:hAnsi="仿宋" w:eastAsia="仿宋" w:cs="Arial"/>
          <w:b/>
          <w:sz w:val="24"/>
        </w:rPr>
        <w:t>▲</w:t>
      </w:r>
      <w:r>
        <w:rPr>
          <w:rFonts w:hint="eastAsia" w:ascii="仿宋" w:hAnsi="仿宋" w:eastAsia="仿宋"/>
          <w:lang w:val="en-US" w:eastAsia="zh-CN"/>
        </w:rPr>
        <w:t>团队配置：按照每15名学员不少于1名教练、每50名学员不少于1名后勤人员配置团队，主教练需有3年以上及20场以上素拓主持培训经历。</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lang w:val="en-US" w:eastAsia="zh-CN"/>
        </w:rPr>
        <w:t>3</w:t>
      </w:r>
      <w:r>
        <w:rPr>
          <w:rFonts w:hint="eastAsia" w:ascii="仿宋" w:hAnsi="仿宋" w:eastAsia="仿宋"/>
        </w:rPr>
        <w:t>.</w:t>
      </w:r>
      <w:r>
        <w:rPr>
          <w:rFonts w:hint="eastAsia" w:ascii="仿宋" w:hAnsi="仿宋" w:eastAsia="仿宋" w:cs="Arial"/>
          <w:b/>
          <w:sz w:val="24"/>
        </w:rPr>
        <w:t>▲</w:t>
      </w:r>
      <w:r>
        <w:rPr>
          <w:rFonts w:hint="eastAsia" w:ascii="仿宋" w:hAnsi="仿宋" w:eastAsia="仿宋"/>
          <w:lang w:val="en-US" w:eastAsia="zh-CN"/>
        </w:rPr>
        <w:t>场馆</w:t>
      </w:r>
      <w:r>
        <w:rPr>
          <w:rFonts w:hint="eastAsia" w:ascii="仿宋" w:hAnsi="仿宋" w:eastAsia="仿宋"/>
        </w:rPr>
        <w:t>租赁：基础设施完善、安全设施齐备、</w:t>
      </w:r>
      <w:r>
        <w:rPr>
          <w:rFonts w:hint="eastAsia" w:ascii="仿宋" w:hAnsi="仿宋" w:eastAsia="仿宋"/>
          <w:lang w:val="en-US" w:eastAsia="zh-CN"/>
        </w:rPr>
        <w:t>场馆</w:t>
      </w:r>
      <w:r>
        <w:rPr>
          <w:rFonts w:hint="eastAsia" w:ascii="仿宋" w:hAnsi="仿宋" w:eastAsia="仿宋"/>
        </w:rPr>
        <w:t>运营公司资质齐全</w:t>
      </w:r>
      <w:r>
        <w:rPr>
          <w:rFonts w:hint="eastAsia" w:ascii="仿宋" w:hAnsi="仿宋" w:eastAsia="仿宋"/>
          <w:lang w:val="en-US" w:eastAsia="zh-CN"/>
        </w:rPr>
        <w:t>的专业市内体育场馆</w:t>
      </w:r>
      <w:r>
        <w:rPr>
          <w:rFonts w:hint="eastAsia" w:ascii="仿宋" w:hAnsi="仿宋" w:eastAsia="仿宋"/>
        </w:rPr>
        <w:t>，距离</w:t>
      </w:r>
      <w:r>
        <w:rPr>
          <w:rFonts w:hint="eastAsia" w:ascii="仿宋" w:hAnsi="仿宋" w:eastAsia="仿宋"/>
          <w:lang w:val="en-US" w:eastAsia="zh-CN"/>
        </w:rPr>
        <w:t>采购人越秀院区</w:t>
      </w:r>
      <w:r>
        <w:rPr>
          <w:rFonts w:hint="eastAsia" w:ascii="仿宋" w:hAnsi="仿宋" w:eastAsia="仿宋"/>
          <w:lang w:eastAsia="zh-CN"/>
        </w:rPr>
        <w:t>（</w:t>
      </w:r>
      <w:r>
        <w:rPr>
          <w:rFonts w:hint="eastAsia" w:ascii="仿宋" w:hAnsi="仿宋" w:eastAsia="仿宋"/>
          <w:lang w:val="en-US" w:eastAsia="zh-CN"/>
        </w:rPr>
        <w:t>东风东路651号</w:t>
      </w:r>
      <w:r>
        <w:rPr>
          <w:rFonts w:hint="eastAsia" w:ascii="仿宋" w:hAnsi="仿宋" w:eastAsia="仿宋"/>
          <w:lang w:eastAsia="zh-CN"/>
        </w:rPr>
        <w:t>）</w:t>
      </w:r>
      <w:r>
        <w:rPr>
          <w:rFonts w:hint="eastAsia" w:ascii="仿宋" w:hAnsi="仿宋" w:eastAsia="仿宋"/>
        </w:rPr>
        <w:t>的车程需在</w:t>
      </w:r>
      <w:r>
        <w:rPr>
          <w:rFonts w:hint="eastAsia" w:ascii="仿宋" w:hAnsi="仿宋" w:eastAsia="仿宋"/>
          <w:lang w:val="en-US" w:eastAsia="zh-CN"/>
        </w:rPr>
        <w:t>1</w:t>
      </w:r>
      <w:r>
        <w:rPr>
          <w:rFonts w:hint="eastAsia" w:ascii="仿宋" w:hAnsi="仿宋" w:eastAsia="仿宋"/>
        </w:rPr>
        <w:t>小时之内</w:t>
      </w:r>
      <w:r>
        <w:rPr>
          <w:rFonts w:hint="eastAsia" w:ascii="仿宋" w:hAnsi="仿宋" w:eastAsia="仿宋"/>
          <w:lang w:eastAsia="zh-CN"/>
        </w:rPr>
        <w:t>，</w:t>
      </w:r>
      <w:r>
        <w:rPr>
          <w:rFonts w:hint="eastAsia" w:ascii="仿宋" w:hAnsi="仿宋" w:eastAsia="仿宋"/>
        </w:rPr>
        <w:t>能够满足300人素拓需要</w:t>
      </w:r>
      <w:r>
        <w:rPr>
          <w:rFonts w:hint="eastAsia" w:ascii="仿宋" w:hAnsi="仿宋" w:eastAsia="仿宋"/>
          <w:lang w:eastAsia="zh-CN"/>
        </w:rPr>
        <w:t>，</w:t>
      </w:r>
      <w:r>
        <w:rPr>
          <w:rFonts w:hint="eastAsia" w:ascii="仿宋" w:hAnsi="仿宋" w:eastAsia="仿宋"/>
          <w:lang w:val="en-US" w:eastAsia="zh-CN"/>
        </w:rPr>
        <w:t>使用过程无额外情况干扰，场馆内无明显商业广告标识或者标识可遮挡，场馆高度应在10米以上且减去房顶骨架等遮挡物无人机可飞高度在5米以上，场馆空调或冷风系统制冷能力充足且空气能够循环流通，300人素拓期间温度可保持在26度及以下</w:t>
      </w:r>
      <w:r>
        <w:rPr>
          <w:rFonts w:hint="eastAsia" w:ascii="仿宋" w:hAnsi="仿宋" w:eastAsia="仿宋"/>
        </w:rPr>
        <w:t>。</w:t>
      </w:r>
    </w:p>
    <w:p>
      <w:pPr>
        <w:pStyle w:val="39"/>
        <w:spacing w:before="120" w:beforeLines="50" w:line="400" w:lineRule="exact"/>
        <w:ind w:firstLine="480" w:firstLineChars="200"/>
        <w:jc w:val="both"/>
        <w:rPr>
          <w:rFonts w:hint="eastAsia" w:ascii="仿宋" w:hAnsi="仿宋" w:eastAsia="仿宋"/>
          <w:lang w:val="en-US" w:eastAsia="zh-CN"/>
        </w:rPr>
      </w:pPr>
      <w:r>
        <w:rPr>
          <w:rFonts w:hint="eastAsia" w:ascii="仿宋" w:hAnsi="仿宋" w:eastAsia="仿宋"/>
          <w:lang w:val="en-US" w:eastAsia="zh-CN"/>
        </w:rPr>
        <w:t>4</w:t>
      </w:r>
      <w:r>
        <w:rPr>
          <w:rFonts w:hint="eastAsia" w:ascii="仿宋" w:hAnsi="仿宋" w:eastAsia="仿宋"/>
        </w:rPr>
        <w:t>.★物资物料：应按照</w:t>
      </w:r>
      <w:r>
        <w:rPr>
          <w:rFonts w:hint="eastAsia" w:ascii="仿宋" w:hAnsi="仿宋" w:eastAsia="仿宋"/>
          <w:lang w:val="en-US" w:eastAsia="zh-CN"/>
        </w:rPr>
        <w:t>采购人</w:t>
      </w:r>
      <w:r>
        <w:rPr>
          <w:rFonts w:hint="eastAsia" w:ascii="仿宋" w:hAnsi="仿宋" w:eastAsia="仿宋"/>
        </w:rPr>
        <w:t>要求采购</w:t>
      </w:r>
      <w:r>
        <w:rPr>
          <w:rFonts w:hint="eastAsia" w:ascii="仿宋" w:hAnsi="仿宋" w:eastAsia="仿宋"/>
          <w:lang w:val="en-US" w:eastAsia="zh-CN"/>
        </w:rPr>
        <w:t>满足活动</w:t>
      </w:r>
      <w:r>
        <w:rPr>
          <w:rFonts w:hint="eastAsia" w:ascii="仿宋" w:hAnsi="仿宋" w:eastAsia="仿宋"/>
        </w:rPr>
        <w:t>要求的高质量的物资物料，物料上需有</w:t>
      </w:r>
      <w:r>
        <w:rPr>
          <w:rFonts w:hint="eastAsia" w:ascii="仿宋" w:hAnsi="仿宋" w:eastAsia="仿宋"/>
          <w:lang w:val="en-US" w:eastAsia="zh-CN"/>
        </w:rPr>
        <w:t>采购人单位</w:t>
      </w:r>
      <w:r>
        <w:rPr>
          <w:rFonts w:hint="eastAsia" w:ascii="仿宋" w:hAnsi="仿宋" w:eastAsia="仿宋"/>
        </w:rPr>
        <w:t>Logo，</w:t>
      </w:r>
      <w:r>
        <w:rPr>
          <w:rFonts w:hint="eastAsia" w:ascii="仿宋" w:hAnsi="仿宋" w:eastAsia="仿宋"/>
          <w:lang w:val="en-US" w:eastAsia="zh-CN"/>
        </w:rPr>
        <w:t>需按照采购人要求进行调整修正，需与采购人的历史文化及“建设世界顶尖肿瘤中心”的发展战相契合，种类包括但不限于主背景、签到背景幕、彩印横幅、队旗、胸牌、创意拍照牌、礼炮、展架、课程所需物料等，材质安全无毒、稳固牢靠。</w:t>
      </w:r>
    </w:p>
    <w:p>
      <w:pPr>
        <w:pStyle w:val="39"/>
        <w:spacing w:before="120" w:beforeLines="50" w:line="400" w:lineRule="exact"/>
        <w:ind w:firstLine="480" w:firstLineChars="200"/>
        <w:jc w:val="both"/>
        <w:rPr>
          <w:rFonts w:hint="eastAsia" w:ascii="仿宋" w:hAnsi="仿宋" w:eastAsia="仿宋"/>
        </w:rPr>
      </w:pP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衣物：提供采购方工作人员30人的素拓工作装，样式为POLO衫，</w:t>
      </w:r>
      <w:r>
        <w:rPr>
          <w:rFonts w:hint="eastAsia" w:ascii="仿宋" w:hAnsi="仿宋" w:eastAsia="仿宋"/>
        </w:rPr>
        <w:t>需有</w:t>
      </w:r>
      <w:r>
        <w:rPr>
          <w:rFonts w:hint="eastAsia" w:ascii="仿宋" w:hAnsi="仿宋" w:eastAsia="仿宋"/>
          <w:lang w:val="en-US" w:eastAsia="zh-CN"/>
        </w:rPr>
        <w:t>采购人单位</w:t>
      </w:r>
      <w:r>
        <w:rPr>
          <w:rFonts w:hint="eastAsia" w:ascii="仿宋" w:hAnsi="仿宋" w:eastAsia="仿宋"/>
        </w:rPr>
        <w:t>Logo</w:t>
      </w:r>
      <w:r>
        <w:rPr>
          <w:rFonts w:hint="eastAsia" w:ascii="仿宋" w:hAnsi="仿宋" w:eastAsia="仿宋"/>
          <w:lang w:eastAsia="zh-CN"/>
        </w:rPr>
        <w:t>，</w:t>
      </w:r>
      <w:r>
        <w:rPr>
          <w:rFonts w:hint="eastAsia" w:ascii="仿宋" w:hAnsi="仿宋" w:eastAsia="仿宋"/>
        </w:rPr>
        <w:t>材质亲肤舒适透气、裁剪做工精致</w:t>
      </w:r>
      <w:r>
        <w:rPr>
          <w:rFonts w:hint="eastAsia" w:ascii="仿宋" w:hAnsi="仿宋" w:eastAsia="仿宋"/>
          <w:lang w:eastAsia="zh-CN"/>
        </w:rPr>
        <w:t>、</w:t>
      </w:r>
      <w:r>
        <w:rPr>
          <w:rFonts w:hint="eastAsia" w:ascii="仿宋" w:hAnsi="仿宋" w:eastAsia="仿宋"/>
          <w:lang w:val="en-US" w:eastAsia="zh-CN"/>
        </w:rPr>
        <w:t>设计方案及颜色可选</w:t>
      </w:r>
      <w:r>
        <w:rPr>
          <w:rFonts w:hint="eastAsia" w:ascii="仿宋" w:hAnsi="仿宋" w:eastAsia="仿宋"/>
        </w:rPr>
        <w:t>。</w:t>
      </w:r>
    </w:p>
    <w:p>
      <w:pPr>
        <w:pStyle w:val="39"/>
        <w:spacing w:before="120" w:beforeLines="50" w:line="400" w:lineRule="exact"/>
        <w:ind w:firstLine="480" w:firstLineChars="200"/>
        <w:jc w:val="both"/>
        <w:rPr>
          <w:rFonts w:hint="eastAsia" w:ascii="仿宋" w:hAnsi="仿宋" w:eastAsia="仿宋"/>
        </w:rPr>
      </w:pPr>
      <w:r>
        <w:rPr>
          <w:rFonts w:hint="eastAsia" w:ascii="仿宋" w:hAnsi="仿宋" w:eastAsia="仿宋"/>
          <w:lang w:val="en-US" w:eastAsia="zh-CN"/>
        </w:rPr>
        <w:t>6</w:t>
      </w:r>
      <w:r>
        <w:rPr>
          <w:rFonts w:hint="eastAsia" w:ascii="仿宋" w:hAnsi="仿宋" w:eastAsia="仿宋"/>
        </w:rPr>
        <w:t>.</w:t>
      </w:r>
      <w:r>
        <w:rPr>
          <w:rFonts w:hint="eastAsia" w:ascii="仿宋" w:hAnsi="仿宋" w:eastAsia="仿宋" w:cs="Arial"/>
          <w:b/>
          <w:sz w:val="24"/>
        </w:rPr>
        <w:t>▲</w:t>
      </w:r>
      <w:r>
        <w:rPr>
          <w:rFonts w:hint="eastAsia" w:ascii="仿宋" w:hAnsi="仿宋" w:eastAsia="仿宋"/>
        </w:rPr>
        <w:t>布景：</w:t>
      </w:r>
      <w:r>
        <w:rPr>
          <w:rFonts w:hint="eastAsia" w:ascii="仿宋" w:hAnsi="仿宋" w:eastAsia="仿宋"/>
          <w:lang w:val="en-US" w:eastAsia="zh-CN"/>
        </w:rPr>
        <w:t>布景后场地内应无明显商业标识，能够根据采购人要求及时调整，稳固安全</w:t>
      </w:r>
      <w:r>
        <w:rPr>
          <w:rFonts w:hint="eastAsia" w:ascii="仿宋" w:hAnsi="仿宋" w:eastAsia="仿宋"/>
        </w:rPr>
        <w:t>。</w:t>
      </w:r>
    </w:p>
    <w:p>
      <w:pPr>
        <w:pStyle w:val="39"/>
        <w:spacing w:before="120" w:beforeLines="50" w:line="400" w:lineRule="exact"/>
        <w:ind w:firstLine="480" w:firstLineChars="200"/>
        <w:jc w:val="both"/>
        <w:rPr>
          <w:rFonts w:hint="default" w:ascii="仿宋" w:hAnsi="仿宋" w:eastAsia="仿宋"/>
          <w:lang w:val="en-US" w:eastAsia="zh-CN"/>
        </w:rPr>
      </w:pP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拍摄</w:t>
      </w:r>
      <w:r>
        <w:rPr>
          <w:rFonts w:hint="eastAsia" w:ascii="仿宋" w:hAnsi="仿宋" w:eastAsia="仿宋"/>
        </w:rPr>
        <w:t>：</w:t>
      </w:r>
      <w:r>
        <w:rPr>
          <w:rFonts w:hint="eastAsia" w:ascii="仿宋" w:hAnsi="仿宋" w:eastAsia="仿宋"/>
          <w:lang w:val="en-US" w:eastAsia="zh-CN"/>
        </w:rPr>
        <w:t>采购人自行安排拍摄，供应商无需提供付费的拍摄服务，但需</w:t>
      </w:r>
      <w:r>
        <w:rPr>
          <w:rFonts w:hint="eastAsia" w:ascii="仿宋" w:hAnsi="仿宋" w:eastAsia="仿宋"/>
        </w:rPr>
        <w:t>满足采购人对拍摄的</w:t>
      </w:r>
      <w:r>
        <w:rPr>
          <w:rFonts w:hint="eastAsia" w:ascii="仿宋" w:hAnsi="仿宋" w:eastAsia="仿宋"/>
          <w:lang w:val="en-US" w:eastAsia="zh-CN"/>
        </w:rPr>
        <w:t>场地</w:t>
      </w:r>
      <w:r>
        <w:rPr>
          <w:rFonts w:hint="eastAsia" w:ascii="仿宋" w:hAnsi="仿宋" w:eastAsia="仿宋"/>
        </w:rPr>
        <w:t>需求</w:t>
      </w:r>
      <w:r>
        <w:rPr>
          <w:rFonts w:hint="eastAsia" w:ascii="仿宋" w:hAnsi="仿宋" w:eastAsia="仿宋"/>
          <w:lang w:eastAsia="zh-CN"/>
        </w:rPr>
        <w:t>，</w:t>
      </w:r>
      <w:r>
        <w:rPr>
          <w:rFonts w:hint="eastAsia" w:ascii="仿宋" w:hAnsi="仿宋" w:eastAsia="仿宋"/>
        </w:rPr>
        <w:t>积极</w:t>
      </w:r>
      <w:r>
        <w:rPr>
          <w:rFonts w:hint="eastAsia" w:ascii="仿宋" w:hAnsi="仿宋" w:eastAsia="仿宋"/>
          <w:lang w:val="en-US" w:eastAsia="zh-CN"/>
        </w:rPr>
        <w:t>响应</w:t>
      </w:r>
      <w:r>
        <w:rPr>
          <w:rFonts w:hint="eastAsia" w:ascii="仿宋" w:hAnsi="仿宋" w:eastAsia="仿宋"/>
        </w:rPr>
        <w:t>配合拍摄团队的工作</w:t>
      </w:r>
      <w:r>
        <w:rPr>
          <w:rFonts w:hint="eastAsia" w:ascii="仿宋" w:hAnsi="仿宋" w:eastAsia="仿宋"/>
          <w:lang w:eastAsia="zh-CN"/>
        </w:rPr>
        <w:t>，</w:t>
      </w:r>
      <w:r>
        <w:rPr>
          <w:rFonts w:hint="eastAsia" w:ascii="仿宋" w:hAnsi="仿宋" w:eastAsia="仿宋"/>
          <w:lang w:val="en-US" w:eastAsia="zh-CN"/>
        </w:rPr>
        <w:t>可为工作人员提供较为安静的、清凉的1-2间单独室内场所。</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lang w:val="en-US" w:eastAsia="zh-CN"/>
        </w:rPr>
        <w:t>7</w:t>
      </w:r>
      <w:r>
        <w:rPr>
          <w:rFonts w:hint="eastAsia" w:ascii="仿宋" w:hAnsi="仿宋" w:eastAsia="仿宋"/>
        </w:rPr>
        <w:t>.</w:t>
      </w:r>
      <w:r>
        <w:rPr>
          <w:rFonts w:hint="eastAsia" w:ascii="仿宋" w:hAnsi="仿宋" w:eastAsia="仿宋" w:cs="Arial"/>
          <w:b/>
          <w:sz w:val="24"/>
        </w:rPr>
        <w:t>▲</w:t>
      </w:r>
      <w:r>
        <w:rPr>
          <w:rFonts w:hint="eastAsia" w:ascii="仿宋" w:hAnsi="仿宋" w:eastAsia="仿宋"/>
        </w:rPr>
        <w:t>饮用水</w:t>
      </w:r>
      <w:r>
        <w:rPr>
          <w:rFonts w:hint="eastAsia" w:ascii="仿宋" w:hAnsi="仿宋" w:eastAsia="仿宋"/>
          <w:lang w:val="en-US" w:eastAsia="zh-CN"/>
        </w:rPr>
        <w:t>及食品</w:t>
      </w:r>
      <w:r>
        <w:rPr>
          <w:rFonts w:hint="eastAsia" w:ascii="仿宋" w:hAnsi="仿宋" w:eastAsia="仿宋"/>
        </w:rPr>
        <w:t>：安全、卫生、足量</w:t>
      </w:r>
      <w:r>
        <w:rPr>
          <w:rFonts w:hint="eastAsia" w:ascii="仿宋" w:hAnsi="仿宋" w:eastAsia="仿宋"/>
          <w:lang w:eastAsia="zh-CN"/>
        </w:rPr>
        <w:t>，</w:t>
      </w:r>
      <w:r>
        <w:rPr>
          <w:rFonts w:hint="eastAsia" w:ascii="仿宋" w:hAnsi="仿宋" w:eastAsia="仿宋"/>
          <w:lang w:val="en-US" w:eastAsia="zh-CN"/>
        </w:rPr>
        <w:t>种类要包括瓶装矿泉水（冷、常温，按每人2瓶及以上配备）、解暑冰淇淋（2种及以上）、功能饮料或含糖饮料（按每人1瓶配备）、零食水果（按采购人需求适量配备）</w:t>
      </w:r>
      <w:r>
        <w:rPr>
          <w:rFonts w:hint="eastAsia" w:ascii="仿宋" w:hAnsi="仿宋" w:eastAsia="仿宋"/>
        </w:rPr>
        <w:t>。</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lang w:val="en-US" w:eastAsia="zh-CN"/>
        </w:rPr>
        <w:t>8</w:t>
      </w:r>
      <w:r>
        <w:rPr>
          <w:rFonts w:hint="eastAsia" w:ascii="仿宋" w:hAnsi="仿宋" w:eastAsia="仿宋"/>
        </w:rPr>
        <w:t>.★交通：分包公司、车辆、驾驶员资质齐全，驾驶员需有</w:t>
      </w:r>
      <w:r>
        <w:rPr>
          <w:rFonts w:hint="eastAsia" w:ascii="仿宋" w:hAnsi="仿宋" w:eastAsia="仿宋"/>
          <w:lang w:val="en-US" w:eastAsia="zh-CN"/>
        </w:rPr>
        <w:t>客车驾驶资质，素质良好，满足300位学员及30位工作人员的当天通勤使用，使用地点包括越秀院区（东风东路651号）和黄埔院区（开阳五路1号）</w:t>
      </w:r>
      <w:r>
        <w:rPr>
          <w:rFonts w:hint="eastAsia" w:ascii="仿宋" w:hAnsi="仿宋" w:eastAsia="仿宋"/>
        </w:rPr>
        <w:t>。</w:t>
      </w:r>
    </w:p>
    <w:p>
      <w:pPr>
        <w:pStyle w:val="39"/>
        <w:spacing w:before="120" w:beforeLines="50" w:line="400" w:lineRule="exact"/>
        <w:ind w:firstLine="480" w:firstLineChars="200"/>
        <w:jc w:val="both"/>
        <w:rPr>
          <w:rFonts w:hint="default" w:ascii="仿宋" w:hAnsi="仿宋" w:eastAsia="仿宋"/>
          <w:lang w:val="en-US" w:eastAsia="zh-CN"/>
        </w:rPr>
      </w:pPr>
      <w:r>
        <w:rPr>
          <w:rFonts w:hint="eastAsia" w:ascii="仿宋" w:hAnsi="仿宋" w:eastAsia="仿宋"/>
          <w:lang w:val="en-US" w:eastAsia="zh-CN"/>
        </w:rPr>
        <w:t>9</w:t>
      </w:r>
      <w:r>
        <w:rPr>
          <w:rFonts w:hint="eastAsia" w:ascii="仿宋" w:hAnsi="仿宋" w:eastAsia="仿宋"/>
        </w:rPr>
        <w:t>.</w:t>
      </w:r>
      <w:r>
        <w:rPr>
          <w:rFonts w:hint="eastAsia" w:ascii="仿宋" w:hAnsi="仿宋" w:eastAsia="仿宋" w:cs="Arial"/>
          <w:b/>
          <w:sz w:val="24"/>
        </w:rPr>
        <w:t>▲</w:t>
      </w:r>
      <w:r>
        <w:rPr>
          <w:rFonts w:hint="eastAsia" w:ascii="仿宋" w:hAnsi="仿宋" w:eastAsia="仿宋"/>
        </w:rPr>
        <w:t>餐饮：菜品丰富营养、安全卫生、美味足量，</w:t>
      </w:r>
      <w:r>
        <w:rPr>
          <w:rFonts w:hint="eastAsia" w:ascii="仿宋" w:hAnsi="仿宋" w:eastAsia="仿宋"/>
          <w:lang w:val="en-US" w:eastAsia="zh-CN"/>
        </w:rPr>
        <w:t>菜品种类可供采购人挑选组合，上菜速度快，保温效果好。</w:t>
      </w:r>
      <w:r>
        <w:rPr>
          <w:rFonts w:hint="eastAsia" w:ascii="仿宋" w:hAnsi="仿宋" w:eastAsia="仿宋"/>
        </w:rPr>
        <w:t>用餐环境舒适</w:t>
      </w:r>
      <w:r>
        <w:rPr>
          <w:rFonts w:hint="eastAsia" w:ascii="仿宋" w:hAnsi="仿宋" w:eastAsia="仿宋"/>
          <w:lang w:val="en-US" w:eastAsia="zh-CN"/>
        </w:rPr>
        <w:t>凉爽</w:t>
      </w:r>
      <w:r>
        <w:rPr>
          <w:rFonts w:hint="eastAsia" w:ascii="仿宋" w:hAnsi="仿宋" w:eastAsia="仿宋"/>
          <w:lang w:eastAsia="zh-CN"/>
        </w:rPr>
        <w:t>，</w:t>
      </w:r>
      <w:r>
        <w:rPr>
          <w:rFonts w:hint="eastAsia" w:ascii="仿宋" w:hAnsi="仿宋" w:eastAsia="仿宋"/>
          <w:lang w:val="en-US" w:eastAsia="zh-CN"/>
        </w:rPr>
        <w:t>场所能满足300人同时用餐，且配备良好的音响设备</w:t>
      </w:r>
      <w:r>
        <w:rPr>
          <w:rFonts w:hint="eastAsia" w:ascii="仿宋" w:hAnsi="仿宋" w:eastAsia="仿宋"/>
        </w:rPr>
        <w:t>。</w:t>
      </w:r>
      <w:r>
        <w:rPr>
          <w:rFonts w:hint="eastAsia" w:ascii="仿宋" w:hAnsi="仿宋" w:eastAsia="仿宋"/>
          <w:lang w:val="en-US" w:eastAsia="zh-CN"/>
        </w:rPr>
        <w:t>可采用围餐（每围小于等于10人，每围菜品不少于12种）、自助餐（菜品15种以上）、套餐（每个套餐菜品不少于5种，套餐不少于3类）等形式，配有主食、水果、汤品等。</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lang w:val="en-US" w:eastAsia="zh-CN"/>
        </w:rPr>
        <w:t>10</w:t>
      </w:r>
      <w:r>
        <w:rPr>
          <w:rFonts w:hint="eastAsia" w:ascii="仿宋" w:hAnsi="仿宋" w:eastAsia="仿宋"/>
        </w:rPr>
        <w:t>.★保险：为参与人员购置保险正规、齐备</w:t>
      </w:r>
      <w:r>
        <w:rPr>
          <w:rFonts w:hint="eastAsia" w:ascii="仿宋" w:hAnsi="仿宋" w:eastAsia="仿宋"/>
          <w:lang w:eastAsia="zh-CN"/>
        </w:rPr>
        <w:t>，</w:t>
      </w:r>
      <w:r>
        <w:rPr>
          <w:rFonts w:hint="eastAsia" w:ascii="仿宋" w:hAnsi="仿宋" w:eastAsia="仿宋"/>
          <w:lang w:val="en-US" w:eastAsia="zh-CN"/>
        </w:rPr>
        <w:t>一般不得低于</w:t>
      </w:r>
      <w:r>
        <w:rPr>
          <w:rFonts w:hint="eastAsia" w:ascii="仿宋" w:hAnsi="仿宋" w:eastAsia="仿宋"/>
          <w:lang w:eastAsia="zh-CN"/>
        </w:rPr>
        <w:t>每人10万保额人身意外险</w:t>
      </w:r>
      <w:r>
        <w:rPr>
          <w:rFonts w:hint="eastAsia" w:ascii="仿宋" w:hAnsi="仿宋" w:eastAsia="仿宋"/>
        </w:rPr>
        <w:t>。</w:t>
      </w:r>
    </w:p>
    <w:p>
      <w:pPr>
        <w:pStyle w:val="39"/>
        <w:spacing w:before="120" w:beforeLines="50" w:line="400" w:lineRule="exact"/>
        <w:ind w:firstLine="480" w:firstLineChars="200"/>
        <w:jc w:val="both"/>
        <w:rPr>
          <w:rFonts w:hint="eastAsia" w:ascii="仿宋" w:hAnsi="仿宋" w:eastAsia="仿宋"/>
        </w:rPr>
      </w:pPr>
      <w:r>
        <w:rPr>
          <w:rFonts w:hint="eastAsia" w:ascii="仿宋" w:hAnsi="仿宋" w:eastAsia="仿宋"/>
        </w:rPr>
        <w:t>1</w:t>
      </w:r>
      <w:r>
        <w:rPr>
          <w:rFonts w:hint="eastAsia" w:ascii="仿宋" w:hAnsi="仿宋" w:eastAsia="仿宋"/>
          <w:lang w:val="en-US" w:eastAsia="zh-CN"/>
        </w:rPr>
        <w:t>1</w:t>
      </w:r>
      <w:r>
        <w:rPr>
          <w:rFonts w:hint="eastAsia" w:ascii="仿宋" w:hAnsi="仿宋" w:eastAsia="仿宋"/>
        </w:rPr>
        <w:t>.</w:t>
      </w:r>
      <w:r>
        <w:rPr>
          <w:rFonts w:hint="eastAsia" w:ascii="仿宋" w:hAnsi="仿宋" w:eastAsia="仿宋" w:cs="Arial"/>
          <w:b/>
          <w:sz w:val="24"/>
        </w:rPr>
        <w:t>▲</w:t>
      </w:r>
      <w:r>
        <w:rPr>
          <w:rFonts w:hint="eastAsia" w:ascii="仿宋" w:hAnsi="仿宋" w:eastAsia="仿宋"/>
        </w:rPr>
        <w:t>突发情况处置方案：人员受伤、生病、</w:t>
      </w:r>
      <w:r>
        <w:rPr>
          <w:rFonts w:hint="eastAsia" w:ascii="仿宋" w:hAnsi="仿宋" w:eastAsia="仿宋"/>
          <w:lang w:val="en-US" w:eastAsia="zh-CN"/>
        </w:rPr>
        <w:t>道路交通事故</w:t>
      </w:r>
      <w:r>
        <w:rPr>
          <w:rFonts w:hint="eastAsia" w:ascii="仿宋" w:hAnsi="仿宋" w:eastAsia="仿宋"/>
        </w:rPr>
        <w:t>以及其他突发情况处置方案。</w:t>
      </w:r>
    </w:p>
    <w:p>
      <w:pPr>
        <w:pStyle w:val="39"/>
        <w:spacing w:before="120" w:beforeLines="50" w:line="400" w:lineRule="exact"/>
        <w:ind w:firstLine="480" w:firstLineChars="200"/>
        <w:jc w:val="both"/>
        <w:rPr>
          <w:rFonts w:hint="default" w:ascii="仿宋" w:hAnsi="仿宋" w:eastAsia="仿宋"/>
          <w:lang w:val="en-US" w:eastAsia="zh-CN"/>
        </w:rPr>
      </w:pPr>
      <w:r>
        <w:rPr>
          <w:rFonts w:hint="eastAsia" w:ascii="仿宋" w:hAnsi="仿宋" w:eastAsia="仿宋"/>
          <w:lang w:val="en-US" w:eastAsia="zh-CN"/>
        </w:rPr>
        <w:t>12.</w:t>
      </w:r>
      <w:r>
        <w:rPr>
          <w:rFonts w:hint="eastAsia" w:ascii="仿宋" w:hAnsi="仿宋" w:eastAsia="仿宋" w:cs="Arial"/>
          <w:b/>
          <w:sz w:val="24"/>
        </w:rPr>
        <w:t>▲</w:t>
      </w:r>
      <w:r>
        <w:rPr>
          <w:rFonts w:hint="eastAsia" w:ascii="仿宋" w:hAnsi="仿宋" w:eastAsia="仿宋"/>
          <w:lang w:val="en-US" w:eastAsia="zh-CN"/>
        </w:rPr>
        <w:t>方案演示：方案内容包括但不限于</w:t>
      </w:r>
      <w:r>
        <w:rPr>
          <w:rFonts w:hint="eastAsia" w:ascii="仿宋" w:hAnsi="仿宋" w:eastAsia="仿宋"/>
        </w:rPr>
        <w:t>课程设计</w:t>
      </w:r>
      <w:r>
        <w:rPr>
          <w:rFonts w:hint="eastAsia" w:ascii="仿宋" w:hAnsi="仿宋" w:eastAsia="仿宋"/>
          <w:lang w:val="en-US" w:eastAsia="zh-CN"/>
        </w:rPr>
        <w:t>及过往</w:t>
      </w:r>
      <w:r>
        <w:rPr>
          <w:rFonts w:hint="eastAsia" w:ascii="仿宋" w:hAnsi="仿宋" w:eastAsia="仿宋"/>
        </w:rPr>
        <w:t>案例</w:t>
      </w:r>
      <w:r>
        <w:rPr>
          <w:rFonts w:hint="eastAsia" w:ascii="仿宋" w:hAnsi="仿宋" w:eastAsia="仿宋"/>
          <w:lang w:eastAsia="zh-CN"/>
        </w:rPr>
        <w:t>（</w:t>
      </w:r>
      <w:r>
        <w:rPr>
          <w:rFonts w:hint="eastAsia" w:ascii="仿宋" w:hAnsi="仿宋" w:eastAsia="仿宋"/>
          <w:lang w:val="en-US" w:eastAsia="zh-CN"/>
        </w:rPr>
        <w:t>最好有视频素材</w:t>
      </w:r>
      <w:r>
        <w:rPr>
          <w:rFonts w:hint="eastAsia" w:ascii="仿宋" w:hAnsi="仿宋" w:eastAsia="仿宋"/>
          <w:lang w:eastAsia="zh-CN"/>
        </w:rPr>
        <w:t>）</w:t>
      </w:r>
      <w:r>
        <w:rPr>
          <w:rFonts w:hint="eastAsia" w:ascii="仿宋" w:hAnsi="仿宋" w:eastAsia="仿宋"/>
        </w:rPr>
        <w:t>、</w:t>
      </w:r>
      <w:r>
        <w:rPr>
          <w:rFonts w:hint="eastAsia" w:ascii="仿宋" w:hAnsi="仿宋" w:eastAsia="仿宋"/>
          <w:lang w:val="en-US" w:eastAsia="zh-CN"/>
        </w:rPr>
        <w:t>团队资质及配置方案、场馆全方位介绍</w:t>
      </w:r>
      <w:r>
        <w:rPr>
          <w:rFonts w:hint="eastAsia" w:ascii="仿宋" w:hAnsi="仿宋" w:eastAsia="仿宋"/>
        </w:rPr>
        <w:t>、物资</w:t>
      </w:r>
      <w:r>
        <w:rPr>
          <w:rFonts w:hint="eastAsia" w:ascii="仿宋" w:hAnsi="仿宋" w:eastAsia="仿宋"/>
          <w:lang w:val="en-US" w:eastAsia="zh-CN"/>
        </w:rPr>
        <w:t>物料衣服设计及</w:t>
      </w:r>
      <w:r>
        <w:rPr>
          <w:rFonts w:hint="eastAsia" w:ascii="仿宋" w:hAnsi="仿宋" w:eastAsia="仿宋"/>
        </w:rPr>
        <w:t>样品、布景</w:t>
      </w:r>
      <w:r>
        <w:rPr>
          <w:rFonts w:hint="eastAsia" w:ascii="仿宋" w:hAnsi="仿宋" w:eastAsia="仿宋"/>
          <w:lang w:val="en-US" w:eastAsia="zh-CN"/>
        </w:rPr>
        <w:t>效果图或</w:t>
      </w:r>
      <w:r>
        <w:rPr>
          <w:rFonts w:hint="eastAsia" w:ascii="仿宋" w:hAnsi="仿宋" w:eastAsia="仿宋"/>
        </w:rPr>
        <w:t>案例照片、饮用水</w:t>
      </w:r>
      <w:r>
        <w:rPr>
          <w:rFonts w:hint="eastAsia" w:ascii="仿宋" w:hAnsi="仿宋" w:eastAsia="仿宋"/>
          <w:lang w:val="en-US" w:eastAsia="zh-CN"/>
        </w:rPr>
        <w:t>及食品配置方案</w:t>
      </w:r>
      <w:r>
        <w:rPr>
          <w:rFonts w:hint="eastAsia" w:ascii="仿宋" w:hAnsi="仿宋" w:eastAsia="仿宋"/>
        </w:rPr>
        <w:t>、交通车辆</w:t>
      </w:r>
      <w:r>
        <w:rPr>
          <w:rFonts w:hint="eastAsia" w:ascii="仿宋" w:hAnsi="仿宋" w:eastAsia="仿宋"/>
          <w:lang w:val="en-US" w:eastAsia="zh-CN"/>
        </w:rPr>
        <w:t>资质</w:t>
      </w:r>
      <w:r>
        <w:rPr>
          <w:rFonts w:hint="eastAsia" w:ascii="仿宋" w:hAnsi="仿宋" w:eastAsia="仿宋"/>
        </w:rPr>
        <w:t>及路线、餐饮环境及</w:t>
      </w:r>
      <w:r>
        <w:rPr>
          <w:rFonts w:hint="eastAsia" w:ascii="仿宋" w:hAnsi="仿宋" w:eastAsia="仿宋"/>
          <w:lang w:val="en-US" w:eastAsia="zh-CN"/>
        </w:rPr>
        <w:t>配置方案</w:t>
      </w:r>
      <w:r>
        <w:rPr>
          <w:rFonts w:hint="eastAsia" w:ascii="仿宋" w:hAnsi="仿宋" w:eastAsia="仿宋"/>
        </w:rPr>
        <w:t>、保险</w:t>
      </w:r>
      <w:r>
        <w:rPr>
          <w:rFonts w:hint="eastAsia" w:ascii="仿宋" w:hAnsi="仿宋" w:eastAsia="仿宋"/>
          <w:lang w:val="en-US" w:eastAsia="zh-CN"/>
        </w:rPr>
        <w:t>配置方案</w:t>
      </w:r>
      <w:r>
        <w:rPr>
          <w:rFonts w:hint="eastAsia" w:ascii="仿宋" w:hAnsi="仿宋" w:eastAsia="仿宋"/>
        </w:rPr>
        <w:t>等等，在</w:t>
      </w:r>
      <w:r>
        <w:rPr>
          <w:rFonts w:hint="eastAsia" w:ascii="仿宋" w:hAnsi="仿宋" w:eastAsia="仿宋"/>
          <w:lang w:eastAsia="zh-CN"/>
        </w:rPr>
        <w:t>谈判</w:t>
      </w:r>
      <w:r>
        <w:rPr>
          <w:rFonts w:hint="eastAsia" w:ascii="仿宋" w:hAnsi="仿宋" w:eastAsia="仿宋"/>
        </w:rPr>
        <w:t>时按照</w:t>
      </w:r>
      <w:r>
        <w:rPr>
          <w:rFonts w:hint="eastAsia" w:ascii="仿宋" w:hAnsi="仿宋" w:eastAsia="仿宋"/>
          <w:lang w:eastAsia="zh-CN"/>
        </w:rPr>
        <w:t>谈判</w:t>
      </w:r>
      <w:r>
        <w:rPr>
          <w:rFonts w:hint="eastAsia" w:ascii="仿宋" w:hAnsi="仿宋" w:eastAsia="仿宋"/>
        </w:rPr>
        <w:t>小组要求进行</w:t>
      </w:r>
      <w:r>
        <w:rPr>
          <w:rFonts w:hint="eastAsia" w:ascii="仿宋" w:hAnsi="仿宋" w:eastAsia="仿宋"/>
          <w:lang w:val="en-US" w:eastAsia="zh-CN"/>
        </w:rPr>
        <w:t>演示</w:t>
      </w:r>
      <w:r>
        <w:rPr>
          <w:rFonts w:hint="eastAsia" w:ascii="仿宋" w:hAnsi="仿宋" w:eastAsia="仿宋"/>
          <w:lang w:eastAsia="zh-CN"/>
        </w:rPr>
        <w:t>，</w:t>
      </w:r>
      <w:r>
        <w:rPr>
          <w:rFonts w:hint="eastAsia" w:ascii="仿宋" w:hAnsi="仿宋" w:eastAsia="仿宋"/>
          <w:lang w:val="en-US" w:eastAsia="zh-CN"/>
        </w:rPr>
        <w:t>原则上由主教练到场演示</w:t>
      </w:r>
      <w:r>
        <w:rPr>
          <w:rFonts w:hint="eastAsia" w:ascii="仿宋" w:hAnsi="仿宋" w:eastAsia="仿宋"/>
        </w:rPr>
        <w:t>。</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12.</w:t>
      </w:r>
      <w:r>
        <w:rPr>
          <w:rFonts w:hint="eastAsia" w:ascii="仿宋" w:hAnsi="仿宋" w:eastAsia="仿宋" w:cs="Arial"/>
          <w:b/>
          <w:sz w:val="24"/>
        </w:rPr>
        <w:t>▲</w:t>
      </w:r>
      <w:r>
        <w:rPr>
          <w:rFonts w:hint="eastAsia" w:ascii="仿宋" w:hAnsi="仿宋" w:eastAsia="仿宋"/>
        </w:rPr>
        <w:t>其它与新员工素质拓展有关的服务内容。</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13.采购人可对未尽事宜作出补充规定。</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 xml:space="preserve">（二）★其它要求: </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1.成交供应商应当建立本次采购项目的台账，建立健全财务报告制度，按要求向采购人提供项目实施资金的使用情况、项目执行情况、成果总结等相关的材料。</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2.成交供应商应当严格遵守相关财务规定，规范管理和使用本次购买服务项目资金。</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3.成交供应商应当积极配合相关部门对资金使用情况进行监督检查与绩效评价。</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4.供应商需有相关行业从业资质，且需提供</w:t>
      </w:r>
      <w:r>
        <w:rPr>
          <w:rFonts w:hint="eastAsia" w:ascii="仿宋" w:hAnsi="仿宋" w:eastAsia="仿宋"/>
          <w:lang w:val="en-US" w:eastAsia="zh-CN"/>
        </w:rPr>
        <w:t>五</w:t>
      </w:r>
      <w:r>
        <w:rPr>
          <w:rFonts w:hint="eastAsia" w:ascii="仿宋" w:hAnsi="仿宋" w:eastAsia="仿宋"/>
        </w:rPr>
        <w:t>年以来素质拓展活动的业绩。在响应文件中</w:t>
      </w:r>
      <w:r>
        <w:rPr>
          <w:rFonts w:hint="eastAsia" w:ascii="仿宋" w:hAnsi="仿宋" w:eastAsia="仿宋"/>
          <w:lang w:val="en-US" w:eastAsia="zh-CN"/>
        </w:rPr>
        <w:t>要</w:t>
      </w:r>
      <w:r>
        <w:rPr>
          <w:rFonts w:hint="eastAsia" w:ascii="仿宋" w:hAnsi="仿宋" w:eastAsia="仿宋"/>
        </w:rPr>
        <w:t>提供相关证明材料。</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四、采购项目交付或者实施的时间和地点</w:t>
      </w:r>
    </w:p>
    <w:p>
      <w:pPr>
        <w:pStyle w:val="39"/>
        <w:spacing w:before="120" w:beforeLines="50" w:line="400" w:lineRule="exact"/>
        <w:ind w:firstLine="480" w:firstLineChars="200"/>
        <w:jc w:val="both"/>
        <w:rPr>
          <w:rFonts w:hint="default" w:ascii="仿宋" w:hAnsi="仿宋" w:eastAsia="仿宋"/>
          <w:lang w:val="en-US" w:eastAsia="zh-CN"/>
        </w:rPr>
      </w:pPr>
      <w:r>
        <w:rPr>
          <w:rFonts w:hint="eastAsia" w:ascii="仿宋" w:hAnsi="仿宋" w:eastAsia="仿宋"/>
        </w:rPr>
        <w:t>(一)交付或实施的时间：暂定7月</w:t>
      </w:r>
      <w:r>
        <w:rPr>
          <w:rFonts w:hint="eastAsia" w:ascii="仿宋" w:hAnsi="仿宋" w:eastAsia="仿宋"/>
          <w:lang w:val="en-US" w:eastAsia="zh-CN"/>
        </w:rPr>
        <w:t>17</w:t>
      </w:r>
      <w:r>
        <w:rPr>
          <w:rFonts w:hint="eastAsia" w:ascii="仿宋" w:hAnsi="仿宋" w:eastAsia="仿宋"/>
        </w:rPr>
        <w:t>日</w:t>
      </w:r>
      <w:r>
        <w:rPr>
          <w:rFonts w:hint="eastAsia" w:ascii="仿宋" w:hAnsi="仿宋" w:eastAsia="仿宋"/>
          <w:lang w:val="en-US" w:eastAsia="zh-CN"/>
        </w:rPr>
        <w:t>或7月24日</w:t>
      </w:r>
      <w:r>
        <w:rPr>
          <w:rFonts w:hint="eastAsia" w:ascii="仿宋" w:hAnsi="仿宋" w:eastAsia="仿宋"/>
        </w:rPr>
        <w:t>，如时间有调整的，采购人提前2天通知成交供应商。</w:t>
      </w:r>
      <w:r>
        <w:rPr>
          <w:rFonts w:hint="eastAsia" w:ascii="仿宋" w:hAnsi="仿宋" w:eastAsia="仿宋"/>
          <w:lang w:val="en-US" w:eastAsia="zh-CN"/>
        </w:rPr>
        <w:t>如因不可抗力因素取消或者延迟举行的，中心不承担责任。</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(二)交付或实施的地点：广东广州市</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五、验收标准</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以素质拓展实际效果作为验收标准，具体包括两项指标：主题契合程度（符合/不符合）、员工满意度（满意/基本满意/不满意）。主题契合程度由</w:t>
      </w:r>
      <w:r>
        <w:rPr>
          <w:rFonts w:hint="eastAsia" w:ascii="仿宋" w:hAnsi="仿宋" w:eastAsia="仿宋"/>
          <w:lang w:val="en-US" w:eastAsia="zh-CN"/>
        </w:rPr>
        <w:t>采购人使用部门</w:t>
      </w:r>
      <w:r>
        <w:rPr>
          <w:rFonts w:hint="eastAsia" w:ascii="仿宋" w:hAnsi="仿宋" w:eastAsia="仿宋"/>
        </w:rPr>
        <w:t>进行投票，员工满意度由</w:t>
      </w:r>
      <w:r>
        <w:rPr>
          <w:rFonts w:hint="eastAsia" w:ascii="仿宋" w:hAnsi="仿宋" w:eastAsia="仿宋"/>
          <w:lang w:val="en-US" w:eastAsia="zh-CN"/>
        </w:rPr>
        <w:t>新员工</w:t>
      </w:r>
      <w:r>
        <w:rPr>
          <w:rFonts w:hint="eastAsia" w:ascii="仿宋" w:hAnsi="仿宋" w:eastAsia="仿宋"/>
        </w:rPr>
        <w:t>填写调查问卷，最终主题契合程度为“符合”的得票过半且员工满意度在60%及以上为验收合格。</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六、售后服务要求</w:t>
      </w:r>
    </w:p>
    <w:p>
      <w:pPr>
        <w:pStyle w:val="39"/>
        <w:spacing w:before="120" w:beforeLines="50" w:line="400" w:lineRule="exact"/>
        <w:ind w:firstLine="480" w:firstLineChars="200"/>
        <w:jc w:val="both"/>
        <w:rPr>
          <w:rFonts w:hint="eastAsia" w:ascii="仿宋" w:hAnsi="仿宋" w:eastAsia="仿宋"/>
          <w:lang w:val="en-US" w:eastAsia="zh-CN"/>
        </w:rPr>
      </w:pPr>
      <w:r>
        <w:rPr>
          <w:rFonts w:hint="eastAsia" w:ascii="仿宋" w:hAnsi="仿宋" w:eastAsia="仿宋"/>
        </w:rPr>
        <w:t>项目终验后，成交供应商应提供</w:t>
      </w:r>
      <w:r>
        <w:rPr>
          <w:rFonts w:hint="eastAsia" w:ascii="仿宋" w:hAnsi="仿宋" w:eastAsia="仿宋"/>
          <w:u w:val="single"/>
        </w:rPr>
        <w:t>半</w:t>
      </w:r>
      <w:r>
        <w:rPr>
          <w:rFonts w:hint="eastAsia" w:ascii="仿宋" w:hAnsi="仿宋" w:eastAsia="仿宋"/>
        </w:rPr>
        <w:t>年的免费售后服务，包括配合采购人对项目方案的查验和调查，对照片、宣传片等材料提供整理、修改等技术支持等。采购人可对未尽的售后服务事宜作出补充规定</w:t>
      </w:r>
      <w:r>
        <w:rPr>
          <w:rFonts w:hint="eastAsia" w:ascii="仿宋" w:hAnsi="仿宋" w:eastAsia="仿宋"/>
          <w:lang w:val="en-US" w:eastAsia="zh-CN"/>
        </w:rPr>
        <w:t>.</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对于电话方式无法解决的问题，成交供应商必须在</w:t>
      </w:r>
      <w:r>
        <w:rPr>
          <w:rFonts w:hint="eastAsia" w:ascii="仿宋" w:hAnsi="仿宋" w:eastAsia="仿宋"/>
          <w:lang w:val="en-US" w:eastAsia="zh-CN"/>
        </w:rPr>
        <w:t>2</w:t>
      </w:r>
      <w:r>
        <w:rPr>
          <w:rFonts w:hint="eastAsia" w:ascii="仿宋" w:hAnsi="仿宋" w:eastAsia="仿宋"/>
        </w:rPr>
        <w:t>小时之内派员到现场解决。</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七、演示要求：</w:t>
      </w:r>
    </w:p>
    <w:p>
      <w:pPr>
        <w:pStyle w:val="39"/>
        <w:spacing w:before="120" w:beforeLines="50" w:line="400" w:lineRule="exact"/>
        <w:ind w:firstLine="480" w:firstLineChars="200"/>
        <w:jc w:val="both"/>
        <w:rPr>
          <w:rFonts w:ascii="仿宋" w:hAnsi="仿宋" w:eastAsia="仿宋" w:cs="SimSun-Identity-H"/>
        </w:rPr>
      </w:pPr>
      <w:r>
        <w:rPr>
          <w:rFonts w:hint="eastAsia" w:ascii="仿宋" w:hAnsi="仿宋" w:eastAsia="仿宋" w:cs="SimSun-Identity-H"/>
        </w:rPr>
        <w:t>演示人数：一般不超过</w:t>
      </w:r>
      <w:r>
        <w:rPr>
          <w:rFonts w:hint="eastAsia" w:ascii="仿宋" w:hAnsi="仿宋" w:eastAsia="仿宋" w:cs="SimSun-Identity-H"/>
          <w:u w:val="single"/>
        </w:rPr>
        <w:t>3</w:t>
      </w:r>
      <w:r>
        <w:rPr>
          <w:rFonts w:hint="eastAsia" w:ascii="仿宋" w:hAnsi="仿宋" w:eastAsia="仿宋" w:cs="SimSun-Identity-H"/>
        </w:rPr>
        <w:t>人（含授权委托代表</w:t>
      </w:r>
      <w:r>
        <w:rPr>
          <w:rFonts w:hint="eastAsia" w:ascii="仿宋" w:hAnsi="仿宋" w:eastAsia="仿宋" w:cs="SimSun-Identity-H"/>
          <w:lang w:val="en-US" w:eastAsia="zh-CN"/>
        </w:rPr>
        <w:t>和主教练</w:t>
      </w:r>
      <w:r>
        <w:rPr>
          <w:rFonts w:hint="eastAsia" w:ascii="仿宋" w:hAnsi="仿宋" w:eastAsia="仿宋" w:cs="SimSun-Identity-H"/>
        </w:rPr>
        <w:t>）</w:t>
      </w:r>
    </w:p>
    <w:p>
      <w:pPr>
        <w:pStyle w:val="39"/>
        <w:spacing w:before="120" w:beforeLines="50" w:line="400" w:lineRule="exact"/>
        <w:ind w:firstLine="480" w:firstLineChars="200"/>
        <w:jc w:val="both"/>
        <w:rPr>
          <w:rFonts w:ascii="仿宋" w:hAnsi="仿宋" w:eastAsia="仿宋" w:cs="SimSun-Identity-H"/>
          <w:color w:val="FF0000"/>
        </w:rPr>
      </w:pPr>
      <w:r>
        <w:rPr>
          <w:rFonts w:hint="eastAsia" w:ascii="仿宋" w:hAnsi="仿宋" w:eastAsia="仿宋" w:cs="SimSun-Identity-H"/>
          <w:color w:val="585858" w:themeColor="text1" w:themeTint="A6"/>
        </w:rPr>
        <w:t>演示时间</w:t>
      </w:r>
      <w:r>
        <w:rPr>
          <w:rFonts w:hint="eastAsia" w:ascii="仿宋" w:hAnsi="仿宋" w:eastAsia="仿宋" w:cs="SimSun-Identity-H"/>
        </w:rPr>
        <w:t>：不得超过</w:t>
      </w:r>
      <w:r>
        <w:rPr>
          <w:rFonts w:hint="eastAsia" w:ascii="仿宋" w:hAnsi="仿宋" w:eastAsia="仿宋" w:cs="SimSun-Identity-H"/>
          <w:u w:val="single"/>
          <w:lang w:val="en-US" w:eastAsia="zh-CN"/>
        </w:rPr>
        <w:t>10</w:t>
      </w:r>
      <w:r>
        <w:rPr>
          <w:rFonts w:hint="eastAsia" w:ascii="仿宋" w:hAnsi="仿宋" w:eastAsia="仿宋" w:cs="SimSun-Identity-H"/>
        </w:rPr>
        <w:t>分钟。</w:t>
      </w:r>
    </w:p>
    <w:p>
      <w:pPr>
        <w:pStyle w:val="39"/>
        <w:spacing w:before="120" w:beforeLines="50" w:line="400" w:lineRule="exact"/>
        <w:ind w:firstLine="480" w:firstLineChars="200"/>
        <w:jc w:val="both"/>
        <w:rPr>
          <w:rFonts w:ascii="仿宋" w:hAnsi="仿宋" w:eastAsia="仿宋" w:cs="SimSun-Identity-H"/>
        </w:rPr>
      </w:pPr>
      <w:r>
        <w:rPr>
          <w:rFonts w:hint="eastAsia" w:ascii="仿宋" w:hAnsi="仿宋" w:eastAsia="仿宋" w:cs="SimSun-Identity-H"/>
          <w:color w:val="585858" w:themeColor="text1" w:themeTint="A6"/>
        </w:rPr>
        <w:t>演示设备</w:t>
      </w:r>
      <w:r>
        <w:rPr>
          <w:rFonts w:hint="eastAsia" w:ascii="仿宋" w:hAnsi="仿宋" w:eastAsia="仿宋" w:cs="SimSun-Identity-H"/>
        </w:rPr>
        <w:t>：</w:t>
      </w:r>
      <w:r>
        <w:rPr>
          <w:rFonts w:hint="eastAsia" w:ascii="仿宋" w:hAnsi="仿宋" w:eastAsia="仿宋" w:cs="SimSun-Identity-H"/>
          <w:lang w:eastAsia="zh-CN"/>
        </w:rPr>
        <w:t>谈判</w:t>
      </w:r>
      <w:r>
        <w:rPr>
          <w:rFonts w:hint="eastAsia" w:ascii="仿宋" w:hAnsi="仿宋" w:eastAsia="仿宋" w:cs="SimSun-Identity-H"/>
        </w:rPr>
        <w:t>现场已具备</w:t>
      </w:r>
      <w:r>
        <w:rPr>
          <w:rFonts w:hint="eastAsia" w:ascii="仿宋" w:hAnsi="仿宋" w:eastAsia="仿宋" w:cs="SimSun-Identity-H"/>
          <w:lang w:val="en-US" w:eastAsia="zh-CN"/>
        </w:rPr>
        <w:t>演示设备</w:t>
      </w:r>
      <w:r>
        <w:rPr>
          <w:rFonts w:hint="eastAsia" w:ascii="仿宋" w:hAnsi="仿宋" w:eastAsia="仿宋" w:cs="SimSun-Identity-H"/>
        </w:rPr>
        <w:t>，响应供应商不需另行准备，电脑等设备响应供应商自带，同时须考虑设备与演示现场设备的兼容性。</w:t>
      </w:r>
    </w:p>
    <w:p>
      <w:pPr>
        <w:pStyle w:val="39"/>
        <w:spacing w:before="120" w:beforeLines="50" w:line="400" w:lineRule="exact"/>
        <w:ind w:firstLine="480" w:firstLineChars="200"/>
        <w:jc w:val="both"/>
        <w:rPr>
          <w:rFonts w:ascii="仿宋" w:hAnsi="仿宋" w:eastAsia="仿宋" w:cs="SimSun-Identity-H"/>
        </w:rPr>
      </w:pPr>
      <w:r>
        <w:rPr>
          <w:rFonts w:hint="eastAsia" w:ascii="仿宋" w:hAnsi="仿宋" w:eastAsia="仿宋" w:cs="SimSun-Identity-H"/>
          <w:color w:val="585858" w:themeColor="text1" w:themeTint="A6"/>
        </w:rPr>
        <w:t>演示方</w:t>
      </w:r>
      <w:r>
        <w:rPr>
          <w:rFonts w:hint="eastAsia" w:ascii="仿宋" w:hAnsi="仿宋" w:eastAsia="仿宋" w:cs="SimSun-Identity-H"/>
        </w:rPr>
        <w:t>式：</w:t>
      </w:r>
      <w:r>
        <w:rPr>
          <w:rFonts w:hint="eastAsia" w:ascii="仿宋" w:hAnsi="仿宋" w:eastAsia="仿宋" w:cs="SimSun-Identity-H"/>
          <w:u w:val="single"/>
        </w:rPr>
        <w:t>多媒体、录像、幻灯片、原型演示</w:t>
      </w:r>
      <w:r>
        <w:rPr>
          <w:rFonts w:hint="eastAsia" w:ascii="仿宋" w:hAnsi="仿宋" w:eastAsia="仿宋" w:cs="SimSun-Identity-H"/>
        </w:rPr>
        <w:t>。</w:t>
      </w:r>
    </w:p>
    <w:p>
      <w:pPr>
        <w:pStyle w:val="39"/>
        <w:spacing w:before="120" w:beforeLines="50" w:line="400" w:lineRule="exact"/>
        <w:ind w:firstLine="480" w:firstLineChars="200"/>
        <w:jc w:val="both"/>
        <w:rPr>
          <w:rFonts w:ascii="仿宋" w:hAnsi="仿宋" w:eastAsia="仿宋" w:cs="SimSun-Identity-H"/>
        </w:rPr>
      </w:pPr>
      <w:r>
        <w:rPr>
          <w:rFonts w:hint="eastAsia" w:ascii="仿宋" w:hAnsi="仿宋" w:eastAsia="仿宋" w:cs="SimSun-Identity-H"/>
        </w:rPr>
        <w:t>演示顺序：</w:t>
      </w:r>
      <w:r>
        <w:rPr>
          <w:rFonts w:hint="eastAsia" w:ascii="仿宋" w:hAnsi="仿宋" w:eastAsia="仿宋" w:cs="SimSun-Identity-H"/>
          <w:u w:val="single"/>
        </w:rPr>
        <w:t>按响应供应商递交响应文件的签到顺序。</w:t>
      </w:r>
    </w:p>
    <w:p>
      <w:pPr>
        <w:pStyle w:val="39"/>
        <w:spacing w:before="120" w:beforeLines="50" w:line="400" w:lineRule="exact"/>
        <w:ind w:firstLine="480" w:firstLineChars="200"/>
        <w:jc w:val="both"/>
        <w:rPr>
          <w:rFonts w:hint="eastAsia" w:ascii="仿宋" w:hAnsi="仿宋" w:eastAsia="仿宋"/>
          <w:lang w:eastAsia="zh-TW"/>
        </w:rPr>
      </w:pPr>
      <w:r>
        <w:rPr>
          <w:rFonts w:hint="eastAsia" w:ascii="仿宋" w:hAnsi="仿宋" w:eastAsia="仿宋" w:cs="SimSun-Identity-H"/>
        </w:rPr>
        <w:t>演示内容</w:t>
      </w:r>
      <w:r>
        <w:rPr>
          <w:rFonts w:hint="eastAsia" w:ascii="仿宋" w:hAnsi="仿宋" w:eastAsia="仿宋" w:cs="SimSun-Identity-H"/>
          <w:lang w:eastAsia="zh-CN"/>
        </w:rPr>
        <w:t>：</w:t>
      </w:r>
      <w:r>
        <w:rPr>
          <w:rFonts w:hint="eastAsia" w:ascii="仿宋" w:hAnsi="仿宋" w:eastAsia="仿宋" w:cs="SimSun-Identity-H"/>
        </w:rPr>
        <w:t>响应供应商</w:t>
      </w:r>
      <w:r>
        <w:rPr>
          <w:rFonts w:hint="eastAsia" w:ascii="仿宋" w:hAnsi="仿宋" w:eastAsia="仿宋"/>
          <w:lang w:eastAsia="zh-TW"/>
        </w:rPr>
        <w:t>演示的内容不得与本项目的采购需求的内容无关。</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八、知识产权转移</w:t>
      </w:r>
    </w:p>
    <w:p>
      <w:pPr>
        <w:pStyle w:val="39"/>
        <w:spacing w:before="120" w:beforeLines="50" w:line="400" w:lineRule="exact"/>
        <w:ind w:firstLine="480" w:firstLineChars="200"/>
        <w:jc w:val="both"/>
        <w:rPr>
          <w:rFonts w:ascii="仿宋" w:hAnsi="仿宋" w:eastAsia="仿宋"/>
        </w:rPr>
      </w:pPr>
      <w:r>
        <w:rPr>
          <w:rFonts w:ascii="仿宋" w:hAnsi="仿宋" w:eastAsia="仿宋"/>
        </w:rPr>
        <w:t>1、授予合同</w:t>
      </w:r>
      <w:r>
        <w:rPr>
          <w:rFonts w:hint="eastAsia" w:ascii="仿宋" w:hAnsi="仿宋" w:eastAsia="仿宋"/>
          <w:lang w:eastAsia="zh-CN"/>
        </w:rPr>
        <w:t>，</w:t>
      </w:r>
      <w:r>
        <w:rPr>
          <w:rFonts w:ascii="仿宋" w:hAnsi="仿宋" w:eastAsia="仿宋"/>
        </w:rPr>
        <w:t>方案经采购人确认后，</w:t>
      </w:r>
      <w:r>
        <w:rPr>
          <w:rFonts w:hint="eastAsia" w:ascii="仿宋" w:hAnsi="仿宋" w:eastAsia="仿宋"/>
        </w:rPr>
        <w:t>成交</w:t>
      </w:r>
      <w:r>
        <w:rPr>
          <w:rFonts w:ascii="仿宋" w:hAnsi="仿宋" w:eastAsia="仿宋"/>
        </w:rPr>
        <w:t>方案的发表权、展览权、使用权归采购人所有。</w:t>
      </w:r>
    </w:p>
    <w:p>
      <w:pPr>
        <w:pStyle w:val="39"/>
        <w:spacing w:before="120" w:beforeLines="50" w:line="400" w:lineRule="exact"/>
        <w:ind w:firstLine="480" w:firstLineChars="200"/>
        <w:jc w:val="both"/>
        <w:rPr>
          <w:rFonts w:ascii="仿宋" w:hAnsi="仿宋" w:eastAsia="仿宋"/>
        </w:rPr>
      </w:pPr>
      <w:r>
        <w:rPr>
          <w:rFonts w:ascii="仿宋" w:hAnsi="仿宋" w:eastAsia="仿宋"/>
        </w:rPr>
        <w:t>2、</w:t>
      </w:r>
      <w:r>
        <w:rPr>
          <w:rFonts w:hint="eastAsia" w:ascii="仿宋" w:hAnsi="仿宋" w:eastAsia="仿宋"/>
        </w:rPr>
        <w:t>供应商保证报价文件及成果文件均未侵犯他人的知识产权，否则须承担全部责任。若供应商使用了他人的专利、专有技术，涉及的费用由供应商承担。</w:t>
      </w:r>
    </w:p>
    <w:p>
      <w:pPr>
        <w:pStyle w:val="39"/>
        <w:spacing w:before="120" w:beforeLines="50" w:line="400" w:lineRule="exact"/>
        <w:ind w:firstLine="480" w:firstLineChars="200"/>
        <w:jc w:val="both"/>
        <w:rPr>
          <w:rFonts w:ascii="仿宋" w:hAnsi="仿宋" w:eastAsia="仿宋"/>
          <w:highlight w:val="yellow"/>
        </w:rPr>
      </w:pPr>
      <w:r>
        <w:rPr>
          <w:rFonts w:ascii="仿宋" w:hAnsi="仿宋" w:eastAsia="仿宋"/>
        </w:rPr>
        <w:t>3、授权合同后，采购人有权在本项目上使用</w:t>
      </w:r>
      <w:r>
        <w:rPr>
          <w:rFonts w:hint="eastAsia" w:ascii="仿宋" w:hAnsi="仿宋" w:eastAsia="仿宋"/>
        </w:rPr>
        <w:t>供应商提交的成交方案，成交供应商提交的成交方案涉及他人所有的知识产权，成交供应商有义务获得许可，否则采购人有权解除合同并要求退还已支付的费用，采购人因此受到损害的，有权要求成交供应商予以赔偿。</w:t>
      </w:r>
    </w:p>
    <w:p>
      <w:pPr>
        <w:pStyle w:val="39"/>
        <w:spacing w:before="120" w:beforeLines="50" w:line="400" w:lineRule="exact"/>
        <w:ind w:firstLine="480" w:firstLineChars="200"/>
        <w:jc w:val="both"/>
        <w:outlineLvl w:val="1"/>
        <w:rPr>
          <w:rFonts w:ascii="仿宋" w:hAnsi="仿宋" w:eastAsia="仿宋"/>
        </w:rPr>
      </w:pPr>
      <w:r>
        <w:rPr>
          <w:rFonts w:hint="eastAsia" w:ascii="仿宋" w:hAnsi="仿宋" w:eastAsia="仿宋"/>
        </w:rPr>
        <w:t>九、付款及结算方式</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cstheme="minorBidi"/>
        </w:rPr>
        <w:t>详见合同条款约定。</w:t>
      </w:r>
    </w:p>
    <w:p>
      <w:pPr>
        <w:pStyle w:val="39"/>
        <w:outlineLvl w:val="9"/>
        <w:rPr>
          <w:sz w:val="32"/>
          <w:szCs w:val="32"/>
        </w:rPr>
      </w:pPr>
    </w:p>
    <w:bookmarkEnd w:id="9"/>
    <w:p>
      <w:pPr>
        <w:pStyle w:val="39"/>
        <w:outlineLvl w:val="9"/>
      </w:pPr>
    </w:p>
    <w:p>
      <w:pPr>
        <w:pStyle w:val="39"/>
        <w:outlineLvl w:val="9"/>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outlineLvl w:val="9"/>
        <w:rPr>
          <w:rFonts w:hint="eastAsia"/>
          <w:b/>
          <w:bCs w:val="0"/>
          <w:sz w:val="28"/>
          <w:szCs w:val="28"/>
        </w:rPr>
      </w:pPr>
    </w:p>
    <w:p>
      <w:pPr>
        <w:pStyle w:val="37"/>
        <w:spacing w:beforeLines="0"/>
        <w:rPr>
          <w:b/>
          <w:bCs w:val="0"/>
        </w:rPr>
      </w:pPr>
      <w:r>
        <w:rPr>
          <w:rFonts w:hint="eastAsia"/>
          <w:b/>
          <w:bCs w:val="0"/>
          <w:sz w:val="28"/>
          <w:szCs w:val="28"/>
        </w:rPr>
        <w:t>第三部分</w:t>
      </w:r>
      <w:r>
        <w:rPr>
          <w:rFonts w:hint="eastAsia"/>
          <w:b/>
          <w:bCs w:val="0"/>
          <w:sz w:val="28"/>
          <w:szCs w:val="28"/>
          <w:lang w:eastAsia="zh-CN"/>
        </w:rPr>
        <w:t>谈判</w:t>
      </w:r>
      <w:r>
        <w:rPr>
          <w:rFonts w:hint="eastAsia"/>
          <w:b/>
          <w:bCs w:val="0"/>
          <w:sz w:val="28"/>
          <w:szCs w:val="28"/>
        </w:rPr>
        <w:t>须知</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一、说  明</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1．适用范围</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1.1本</w:t>
      </w:r>
      <w:r>
        <w:rPr>
          <w:rFonts w:hint="eastAsia" w:ascii="仿宋" w:hAnsi="仿宋" w:eastAsia="仿宋"/>
          <w:sz w:val="24"/>
          <w:szCs w:val="24"/>
          <w:lang w:eastAsia="zh-CN"/>
        </w:rPr>
        <w:t>谈判</w:t>
      </w:r>
      <w:r>
        <w:rPr>
          <w:rFonts w:ascii="仿宋" w:hAnsi="仿宋" w:eastAsia="仿宋"/>
          <w:sz w:val="24"/>
          <w:szCs w:val="24"/>
        </w:rPr>
        <w:t>文件适用于本</w:t>
      </w:r>
      <w:r>
        <w:rPr>
          <w:rFonts w:hint="eastAsia" w:ascii="仿宋" w:hAnsi="仿宋" w:eastAsia="仿宋"/>
          <w:sz w:val="24"/>
          <w:szCs w:val="24"/>
          <w:lang w:eastAsia="zh-CN"/>
        </w:rPr>
        <w:t>谈判</w:t>
      </w:r>
      <w:r>
        <w:rPr>
          <w:rFonts w:ascii="仿宋" w:hAnsi="仿宋" w:eastAsia="仿宋"/>
          <w:sz w:val="24"/>
          <w:szCs w:val="24"/>
        </w:rPr>
        <w:t>邀请函中所述项目的采购。</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 定义</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2.1 “采购人”是指：</w:t>
      </w:r>
      <w:r>
        <w:rPr>
          <w:rFonts w:ascii="仿宋" w:hAnsi="仿宋" w:eastAsia="仿宋"/>
          <w:sz w:val="24"/>
          <w:szCs w:val="24"/>
          <w:u w:val="single"/>
        </w:rPr>
        <w:t>中山大学附属肿瘤医院</w:t>
      </w:r>
      <w:r>
        <w:rPr>
          <w:rFonts w:ascii="仿宋" w:hAnsi="仿宋" w:eastAsia="仿宋"/>
          <w:sz w:val="24"/>
          <w:szCs w:val="24"/>
        </w:rPr>
        <w:t>。</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2.2 “监管部门”是指：</w:t>
      </w:r>
      <w:r>
        <w:rPr>
          <w:rFonts w:ascii="仿宋" w:hAnsi="仿宋" w:eastAsia="仿宋"/>
          <w:sz w:val="24"/>
          <w:szCs w:val="24"/>
          <w:u w:val="single"/>
        </w:rPr>
        <w:t>采购人监督管理部门。</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2.5 合格的供应商 </w:t>
      </w:r>
    </w:p>
    <w:p>
      <w:pPr>
        <w:pStyle w:val="41"/>
        <w:tabs>
          <w:tab w:val="left" w:pos="360"/>
        </w:tabs>
        <w:adjustRightInd w:val="0"/>
        <w:snapToGrid w:val="0"/>
        <w:spacing w:before="120" w:beforeLines="50" w:line="400" w:lineRule="exact"/>
        <w:ind w:firstLine="480" w:firstLineChars="200"/>
        <w:rPr>
          <w:rFonts w:hint="default" w:ascii="仿宋" w:hAnsi="仿宋" w:eastAsia="仿宋"/>
          <w:kern w:val="0"/>
          <w:sz w:val="24"/>
          <w:szCs w:val="24"/>
        </w:rPr>
      </w:pPr>
      <w:r>
        <w:rPr>
          <w:rFonts w:ascii="仿宋" w:hAnsi="仿宋" w:eastAsia="仿宋"/>
          <w:kern w:val="0"/>
          <w:sz w:val="24"/>
          <w:szCs w:val="24"/>
        </w:rPr>
        <w:t>符合</w:t>
      </w:r>
      <w:r>
        <w:rPr>
          <w:rFonts w:hint="eastAsia" w:ascii="仿宋" w:hAnsi="仿宋" w:eastAsia="仿宋"/>
          <w:kern w:val="0"/>
          <w:sz w:val="24"/>
          <w:szCs w:val="24"/>
          <w:lang w:eastAsia="zh-CN"/>
        </w:rPr>
        <w:t>谈判</w:t>
      </w:r>
      <w:r>
        <w:rPr>
          <w:rFonts w:ascii="仿宋" w:hAnsi="仿宋" w:eastAsia="仿宋"/>
          <w:kern w:val="0"/>
          <w:sz w:val="24"/>
          <w:szCs w:val="24"/>
        </w:rPr>
        <w:t>文件规定的资格要求及特殊条件要求。</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2.6 “成交供应商”是指经法定程序确定并授予合同的供应商。</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3. 合格的货物、工程和服务</w:t>
      </w:r>
    </w:p>
    <w:p>
      <w:pPr>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3.1 “货物”是指供应商制造或组织符合</w:t>
      </w:r>
      <w:r>
        <w:rPr>
          <w:rFonts w:hint="eastAsia" w:ascii="仿宋" w:hAnsi="仿宋" w:eastAsia="仿宋"/>
          <w:sz w:val="24"/>
          <w:lang w:eastAsia="zh-CN"/>
        </w:rPr>
        <w:t>谈判</w:t>
      </w:r>
      <w:r>
        <w:rPr>
          <w:rFonts w:ascii="仿宋" w:hAnsi="仿宋" w:eastAsia="仿宋"/>
          <w:sz w:val="24"/>
        </w:rPr>
        <w:t>文件要求的货物等。</w:t>
      </w:r>
      <w:r>
        <w:rPr>
          <w:rFonts w:ascii="仿宋" w:hAnsi="仿宋" w:eastAsia="仿宋"/>
          <w:snapToGrid w:val="0"/>
          <w:kern w:val="0"/>
          <w:sz w:val="24"/>
        </w:rPr>
        <w:t>报价的货物必须是其合法生产的符合国家有关标准要求的货物，并满足政府</w:t>
      </w:r>
      <w:r>
        <w:rPr>
          <w:rFonts w:hint="eastAsia" w:ascii="仿宋" w:hAnsi="仿宋" w:eastAsia="仿宋"/>
          <w:snapToGrid w:val="0"/>
          <w:kern w:val="0"/>
          <w:sz w:val="24"/>
          <w:lang w:eastAsia="zh-CN"/>
        </w:rPr>
        <w:t>谈判</w:t>
      </w:r>
      <w:r>
        <w:rPr>
          <w:rFonts w:ascii="仿宋" w:hAnsi="仿宋" w:eastAsia="仿宋"/>
          <w:snapToGrid w:val="0"/>
          <w:kern w:val="0"/>
          <w:sz w:val="24"/>
        </w:rPr>
        <w:t>文件规定的规格、参数、质量、价格、有效期、售后服务等要求。</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3.2 “工程”是指满足国家相关法律、法规、规章等规定，并符合本项目相关质量要求、安全文明施工要求的工程。</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3.3 “服务”是指除货物和工程以外的其他采购对象,其中包括：供应商须承担的运输、安装、技术支持、培训以及符合</w:t>
      </w:r>
      <w:r>
        <w:rPr>
          <w:rFonts w:hint="eastAsia" w:ascii="仿宋" w:hAnsi="仿宋" w:eastAsia="仿宋"/>
          <w:sz w:val="24"/>
          <w:szCs w:val="24"/>
          <w:lang w:eastAsia="zh-CN"/>
        </w:rPr>
        <w:t>谈判</w:t>
      </w:r>
      <w:r>
        <w:rPr>
          <w:rFonts w:ascii="仿宋" w:hAnsi="仿宋" w:eastAsia="仿宋"/>
          <w:sz w:val="24"/>
          <w:szCs w:val="24"/>
        </w:rPr>
        <w:t>文件规定的其它服务。</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4．</w:t>
      </w:r>
      <w:r>
        <w:rPr>
          <w:rFonts w:hint="eastAsia" w:ascii="仿宋" w:hAnsi="仿宋" w:eastAsia="仿宋"/>
          <w:sz w:val="24"/>
          <w:szCs w:val="24"/>
          <w:lang w:eastAsia="zh-CN"/>
        </w:rPr>
        <w:t>谈判</w:t>
      </w:r>
      <w:r>
        <w:rPr>
          <w:rFonts w:ascii="仿宋" w:hAnsi="仿宋" w:eastAsia="仿宋"/>
          <w:sz w:val="24"/>
          <w:szCs w:val="24"/>
        </w:rPr>
        <w:t>费用</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4.1 供应商应承担所有与准备和参加</w:t>
      </w:r>
      <w:r>
        <w:rPr>
          <w:rFonts w:hint="eastAsia" w:ascii="仿宋" w:hAnsi="仿宋" w:eastAsia="仿宋"/>
          <w:sz w:val="24"/>
          <w:szCs w:val="24"/>
          <w:lang w:eastAsia="zh-CN"/>
        </w:rPr>
        <w:t>谈判</w:t>
      </w:r>
      <w:r>
        <w:rPr>
          <w:rFonts w:ascii="仿宋" w:hAnsi="仿宋" w:eastAsia="仿宋"/>
          <w:sz w:val="24"/>
          <w:szCs w:val="24"/>
        </w:rPr>
        <w:t>有关的费用。不论</w:t>
      </w:r>
      <w:r>
        <w:rPr>
          <w:rFonts w:hint="eastAsia" w:ascii="仿宋" w:hAnsi="仿宋" w:eastAsia="仿宋"/>
          <w:sz w:val="24"/>
          <w:szCs w:val="24"/>
          <w:lang w:eastAsia="zh-CN"/>
        </w:rPr>
        <w:t>谈判</w:t>
      </w:r>
      <w:r>
        <w:rPr>
          <w:rFonts w:ascii="仿宋" w:hAnsi="仿宋" w:eastAsia="仿宋"/>
          <w:sz w:val="24"/>
          <w:szCs w:val="24"/>
        </w:rPr>
        <w:t>的结果如何，采购人均无义务和责任承担这些费用。</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lang w:eastAsia="zh-CN"/>
        </w:rPr>
        <w:t>谈判</w:t>
      </w:r>
      <w:r>
        <w:rPr>
          <w:rFonts w:ascii="仿宋" w:hAnsi="仿宋" w:eastAsia="仿宋"/>
          <w:b/>
          <w:sz w:val="24"/>
          <w:szCs w:val="24"/>
        </w:rPr>
        <w:t>文件</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5. </w:t>
      </w:r>
      <w:r>
        <w:rPr>
          <w:rFonts w:hint="eastAsia" w:ascii="仿宋" w:hAnsi="仿宋" w:eastAsia="仿宋"/>
          <w:sz w:val="24"/>
          <w:szCs w:val="24"/>
          <w:lang w:eastAsia="zh-CN"/>
        </w:rPr>
        <w:t>谈判</w:t>
      </w:r>
      <w:r>
        <w:rPr>
          <w:rFonts w:ascii="仿宋" w:hAnsi="仿宋" w:eastAsia="仿宋"/>
          <w:sz w:val="24"/>
          <w:szCs w:val="24"/>
        </w:rPr>
        <w:t>文件的构成</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5.1</w:t>
      </w:r>
      <w:r>
        <w:rPr>
          <w:rFonts w:hint="eastAsia" w:ascii="仿宋" w:hAnsi="仿宋" w:eastAsia="仿宋"/>
          <w:sz w:val="24"/>
          <w:szCs w:val="24"/>
          <w:lang w:eastAsia="zh-CN"/>
        </w:rPr>
        <w:t>谈判</w:t>
      </w:r>
      <w:r>
        <w:rPr>
          <w:rFonts w:ascii="仿宋" w:hAnsi="仿宋" w:eastAsia="仿宋"/>
          <w:sz w:val="24"/>
          <w:szCs w:val="24"/>
        </w:rPr>
        <w:t>文件由下列文件组成：</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1) </w:t>
      </w:r>
      <w:r>
        <w:rPr>
          <w:rFonts w:hint="eastAsia" w:ascii="仿宋" w:hAnsi="仿宋" w:eastAsia="仿宋"/>
          <w:sz w:val="24"/>
          <w:szCs w:val="24"/>
          <w:lang w:eastAsia="zh-CN"/>
        </w:rPr>
        <w:t>谈判</w:t>
      </w:r>
      <w:r>
        <w:rPr>
          <w:rFonts w:ascii="仿宋" w:hAnsi="仿宋" w:eastAsia="仿宋"/>
          <w:sz w:val="24"/>
          <w:szCs w:val="24"/>
        </w:rPr>
        <w:t>邀请函</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 采购项目内容</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3) </w:t>
      </w:r>
      <w:r>
        <w:rPr>
          <w:rFonts w:hint="eastAsia" w:ascii="仿宋" w:hAnsi="仿宋" w:eastAsia="仿宋"/>
          <w:sz w:val="24"/>
          <w:szCs w:val="24"/>
          <w:lang w:eastAsia="zh-CN"/>
        </w:rPr>
        <w:t>谈判</w:t>
      </w:r>
      <w:r>
        <w:rPr>
          <w:rFonts w:ascii="仿宋" w:hAnsi="仿宋" w:eastAsia="仿宋"/>
          <w:sz w:val="24"/>
          <w:szCs w:val="24"/>
        </w:rPr>
        <w:t>须知</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4) 合同格式</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5) 响应文件格式 </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6) 在采购过程中由采购人发出的修正和补充文件等</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5.2供应商应认真阅读、并充分理解</w:t>
      </w:r>
      <w:r>
        <w:rPr>
          <w:rFonts w:hint="eastAsia" w:ascii="仿宋" w:hAnsi="仿宋" w:eastAsia="仿宋"/>
          <w:sz w:val="24"/>
          <w:szCs w:val="24"/>
          <w:lang w:eastAsia="zh-CN"/>
        </w:rPr>
        <w:t>谈判</w:t>
      </w:r>
      <w:r>
        <w:rPr>
          <w:rFonts w:ascii="仿宋" w:hAnsi="仿宋" w:eastAsia="仿宋"/>
          <w:sz w:val="24"/>
          <w:szCs w:val="24"/>
        </w:rPr>
        <w:t>文件的全部内容（包括所有的补充、修改内容、重要事项、格式、条款和服务规范、设备参数及服务需求等）。供应商没有按照</w:t>
      </w:r>
      <w:r>
        <w:rPr>
          <w:rFonts w:hint="eastAsia" w:ascii="仿宋" w:hAnsi="仿宋" w:eastAsia="仿宋"/>
          <w:sz w:val="24"/>
          <w:szCs w:val="24"/>
          <w:lang w:eastAsia="zh-CN"/>
        </w:rPr>
        <w:t>谈判</w:t>
      </w:r>
      <w:r>
        <w:rPr>
          <w:rFonts w:ascii="仿宋" w:hAnsi="仿宋" w:eastAsia="仿宋"/>
          <w:sz w:val="24"/>
          <w:szCs w:val="24"/>
        </w:rPr>
        <w:t>文件要求提交全部资料，或者</w:t>
      </w:r>
      <w:r>
        <w:rPr>
          <w:rFonts w:hint="eastAsia" w:ascii="仿宋" w:hAnsi="仿宋" w:eastAsia="仿宋"/>
          <w:sz w:val="24"/>
          <w:szCs w:val="24"/>
          <w:lang w:eastAsia="zh-CN"/>
        </w:rPr>
        <w:t>谈判</w:t>
      </w:r>
      <w:r>
        <w:rPr>
          <w:rFonts w:ascii="仿宋" w:hAnsi="仿宋" w:eastAsia="仿宋"/>
          <w:sz w:val="24"/>
          <w:szCs w:val="24"/>
        </w:rPr>
        <w:t>没有对</w:t>
      </w:r>
      <w:r>
        <w:rPr>
          <w:rFonts w:hint="eastAsia" w:ascii="仿宋" w:hAnsi="仿宋" w:eastAsia="仿宋"/>
          <w:sz w:val="24"/>
          <w:szCs w:val="24"/>
          <w:lang w:eastAsia="zh-CN"/>
        </w:rPr>
        <w:t>谈判</w:t>
      </w:r>
      <w:r>
        <w:rPr>
          <w:rFonts w:ascii="仿宋" w:hAnsi="仿宋" w:eastAsia="仿宋"/>
          <w:sz w:val="24"/>
          <w:szCs w:val="24"/>
        </w:rPr>
        <w:t>文件在各方面都做出实质性响应是供应商的风险，有可能导致其报价被拒绝，或被认定为无效响应。</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6. </w:t>
      </w:r>
      <w:r>
        <w:rPr>
          <w:rFonts w:hint="eastAsia" w:ascii="仿宋" w:hAnsi="仿宋" w:eastAsia="仿宋"/>
          <w:sz w:val="24"/>
          <w:szCs w:val="24"/>
          <w:lang w:eastAsia="zh-CN"/>
        </w:rPr>
        <w:t>谈判</w:t>
      </w:r>
      <w:r>
        <w:rPr>
          <w:rFonts w:ascii="仿宋" w:hAnsi="仿宋" w:eastAsia="仿宋"/>
          <w:sz w:val="24"/>
          <w:szCs w:val="24"/>
        </w:rPr>
        <w:t>文件的澄清或修改</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6.1</w:t>
      </w:r>
      <w:r>
        <w:rPr>
          <w:rFonts w:hint="eastAsia" w:ascii="仿宋" w:hAnsi="仿宋" w:eastAsia="仿宋"/>
          <w:sz w:val="24"/>
          <w:szCs w:val="24"/>
          <w:lang w:eastAsia="zh-CN"/>
        </w:rPr>
        <w:t>谈判</w:t>
      </w:r>
      <w:r>
        <w:rPr>
          <w:rFonts w:ascii="仿宋" w:hAnsi="仿宋" w:eastAsia="仿宋"/>
          <w:sz w:val="24"/>
          <w:szCs w:val="24"/>
        </w:rPr>
        <w:t>文件的澄清是指采购人对</w:t>
      </w:r>
      <w:r>
        <w:rPr>
          <w:rFonts w:hint="eastAsia" w:ascii="仿宋" w:hAnsi="仿宋" w:eastAsia="仿宋"/>
          <w:sz w:val="24"/>
          <w:szCs w:val="24"/>
          <w:lang w:eastAsia="zh-CN"/>
        </w:rPr>
        <w:t>谈判</w:t>
      </w:r>
      <w:r>
        <w:rPr>
          <w:rFonts w:ascii="仿宋" w:hAnsi="仿宋" w:eastAsia="仿宋"/>
          <w:sz w:val="24"/>
          <w:szCs w:val="24"/>
        </w:rPr>
        <w:t>文件中的遗漏、错误、词义表达不清或对比较复杂的事项进行说明，回答供应商提出的各种问题。</w:t>
      </w:r>
      <w:r>
        <w:rPr>
          <w:rFonts w:hint="eastAsia" w:ascii="仿宋" w:hAnsi="仿宋" w:eastAsia="仿宋"/>
          <w:sz w:val="24"/>
          <w:szCs w:val="24"/>
          <w:lang w:eastAsia="zh-CN"/>
        </w:rPr>
        <w:t>谈判</w:t>
      </w:r>
      <w:r>
        <w:rPr>
          <w:rFonts w:ascii="仿宋" w:hAnsi="仿宋" w:eastAsia="仿宋"/>
          <w:sz w:val="24"/>
          <w:szCs w:val="24"/>
        </w:rPr>
        <w:t>文件的修改是指采购人对</w:t>
      </w:r>
      <w:r>
        <w:rPr>
          <w:rFonts w:hint="eastAsia" w:ascii="仿宋" w:hAnsi="仿宋" w:eastAsia="仿宋"/>
          <w:sz w:val="24"/>
          <w:szCs w:val="24"/>
          <w:lang w:eastAsia="zh-CN"/>
        </w:rPr>
        <w:t>谈判</w:t>
      </w:r>
      <w:r>
        <w:rPr>
          <w:rFonts w:ascii="仿宋" w:hAnsi="仿宋" w:eastAsia="仿宋"/>
          <w:sz w:val="24"/>
          <w:szCs w:val="24"/>
        </w:rPr>
        <w:t>文件中出现的错误进行修订。</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6.2任何要求对</w:t>
      </w:r>
      <w:r>
        <w:rPr>
          <w:rFonts w:hint="eastAsia" w:ascii="仿宋" w:hAnsi="仿宋" w:eastAsia="仿宋"/>
          <w:sz w:val="24"/>
          <w:szCs w:val="24"/>
          <w:lang w:eastAsia="zh-CN"/>
        </w:rPr>
        <w:t>谈判</w:t>
      </w:r>
      <w:r>
        <w:rPr>
          <w:rFonts w:ascii="仿宋" w:hAnsi="仿宋" w:eastAsia="仿宋"/>
          <w:sz w:val="24"/>
          <w:szCs w:val="24"/>
        </w:rPr>
        <w:t>文件进行澄清的供应商，均应在</w:t>
      </w:r>
      <w:r>
        <w:rPr>
          <w:rFonts w:hint="eastAsia" w:ascii="仿宋" w:hAnsi="仿宋" w:eastAsia="仿宋"/>
          <w:sz w:val="24"/>
          <w:szCs w:val="24"/>
          <w:lang w:eastAsia="zh-CN"/>
        </w:rPr>
        <w:t>谈判</w:t>
      </w:r>
      <w:r>
        <w:rPr>
          <w:rFonts w:ascii="仿宋" w:hAnsi="仿宋" w:eastAsia="仿宋"/>
          <w:sz w:val="24"/>
          <w:szCs w:val="24"/>
        </w:rPr>
        <w:t>文件规定的</w:t>
      </w:r>
      <w:r>
        <w:rPr>
          <w:rFonts w:hint="eastAsia" w:ascii="仿宋" w:hAnsi="仿宋" w:eastAsia="仿宋"/>
          <w:sz w:val="24"/>
          <w:szCs w:val="24"/>
          <w:lang w:eastAsia="zh-CN"/>
        </w:rPr>
        <w:t>谈判</w:t>
      </w:r>
      <w:r>
        <w:rPr>
          <w:rFonts w:ascii="仿宋" w:hAnsi="仿宋" w:eastAsia="仿宋"/>
          <w:sz w:val="24"/>
          <w:szCs w:val="24"/>
        </w:rPr>
        <w:t>截止时间五日之前以书面形式通知采购人。采购人对其收到的书面的对</w:t>
      </w:r>
      <w:r>
        <w:rPr>
          <w:rFonts w:hint="eastAsia" w:ascii="仿宋" w:hAnsi="仿宋" w:eastAsia="仿宋"/>
          <w:sz w:val="24"/>
          <w:szCs w:val="24"/>
          <w:lang w:eastAsia="zh-CN"/>
        </w:rPr>
        <w:t>谈判</w:t>
      </w:r>
      <w:r>
        <w:rPr>
          <w:rFonts w:ascii="仿宋" w:hAnsi="仿宋" w:eastAsia="仿宋"/>
          <w:sz w:val="24"/>
          <w:szCs w:val="24"/>
        </w:rPr>
        <w:t>文件的澄清要求均以书面形式予以答复，同时将书面答复发给每个购买</w:t>
      </w:r>
      <w:r>
        <w:rPr>
          <w:rFonts w:hint="eastAsia" w:ascii="仿宋" w:hAnsi="仿宋" w:eastAsia="仿宋"/>
          <w:sz w:val="24"/>
          <w:szCs w:val="24"/>
          <w:lang w:eastAsia="zh-CN"/>
        </w:rPr>
        <w:t>谈判</w:t>
      </w:r>
      <w:r>
        <w:rPr>
          <w:rFonts w:ascii="仿宋" w:hAnsi="仿宋" w:eastAsia="仿宋"/>
          <w:sz w:val="24"/>
          <w:szCs w:val="24"/>
        </w:rPr>
        <w:t>文件的供应商（答复中不包括问题的来源）。供应商在收到上述答复后，应立即向采购人回函确认。该答复作为</w:t>
      </w:r>
      <w:r>
        <w:rPr>
          <w:rFonts w:hint="eastAsia" w:ascii="仿宋" w:hAnsi="仿宋" w:eastAsia="仿宋"/>
          <w:sz w:val="24"/>
          <w:szCs w:val="24"/>
          <w:lang w:eastAsia="zh-CN"/>
        </w:rPr>
        <w:t>谈判</w:t>
      </w:r>
      <w:r>
        <w:rPr>
          <w:rFonts w:ascii="仿宋" w:hAnsi="仿宋" w:eastAsia="仿宋"/>
          <w:sz w:val="24"/>
          <w:szCs w:val="24"/>
        </w:rPr>
        <w:t>文件的一部分，对供应商有约束力。</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6.3</w:t>
      </w:r>
      <w:r>
        <w:rPr>
          <w:rFonts w:hint="eastAsia" w:ascii="仿宋" w:hAnsi="仿宋" w:eastAsia="仿宋"/>
          <w:sz w:val="24"/>
          <w:szCs w:val="24"/>
          <w:lang w:eastAsia="zh-CN"/>
        </w:rPr>
        <w:t>谈判</w:t>
      </w:r>
      <w:r>
        <w:rPr>
          <w:rFonts w:ascii="仿宋" w:hAnsi="仿宋" w:eastAsia="仿宋"/>
          <w:sz w:val="24"/>
          <w:szCs w:val="24"/>
        </w:rPr>
        <w:t>文件的修改将在</w:t>
      </w:r>
      <w:r>
        <w:rPr>
          <w:rFonts w:hint="eastAsia" w:ascii="仿宋" w:hAnsi="仿宋" w:eastAsia="仿宋"/>
          <w:sz w:val="24"/>
          <w:szCs w:val="24"/>
          <w:lang w:eastAsia="zh-CN"/>
        </w:rPr>
        <w:t>谈判</w:t>
      </w:r>
      <w:r>
        <w:rPr>
          <w:rFonts w:ascii="仿宋" w:hAnsi="仿宋" w:eastAsia="仿宋"/>
          <w:sz w:val="24"/>
          <w:szCs w:val="24"/>
        </w:rPr>
        <w:t>文件规定的</w:t>
      </w:r>
      <w:r>
        <w:rPr>
          <w:rFonts w:hint="eastAsia" w:ascii="仿宋" w:hAnsi="仿宋" w:eastAsia="仿宋"/>
          <w:sz w:val="24"/>
          <w:szCs w:val="24"/>
          <w:lang w:eastAsia="zh-CN"/>
        </w:rPr>
        <w:t>谈判</w:t>
      </w:r>
      <w:r>
        <w:rPr>
          <w:rFonts w:ascii="仿宋" w:hAnsi="仿宋" w:eastAsia="仿宋"/>
          <w:sz w:val="24"/>
          <w:szCs w:val="24"/>
        </w:rPr>
        <w:t>截止时间五日之前以书面形式通知所有领取</w:t>
      </w:r>
      <w:r>
        <w:rPr>
          <w:rFonts w:hint="eastAsia" w:ascii="仿宋" w:hAnsi="仿宋" w:eastAsia="仿宋"/>
          <w:sz w:val="24"/>
          <w:szCs w:val="24"/>
          <w:lang w:eastAsia="zh-CN"/>
        </w:rPr>
        <w:t>谈判</w:t>
      </w:r>
      <w:r>
        <w:rPr>
          <w:rFonts w:ascii="仿宋" w:hAnsi="仿宋" w:eastAsia="仿宋"/>
          <w:sz w:val="24"/>
          <w:szCs w:val="24"/>
        </w:rPr>
        <w:t>文件的供应商，并对其具有约束力。供应商在收到上述通知后，应立即向采购人回函确认。</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6.4在</w:t>
      </w:r>
      <w:r>
        <w:rPr>
          <w:rFonts w:hint="eastAsia" w:ascii="仿宋" w:hAnsi="仿宋" w:eastAsia="仿宋"/>
          <w:sz w:val="24"/>
          <w:szCs w:val="24"/>
          <w:lang w:eastAsia="zh-CN"/>
        </w:rPr>
        <w:t>谈判</w:t>
      </w:r>
      <w:r>
        <w:rPr>
          <w:rFonts w:ascii="仿宋" w:hAnsi="仿宋" w:eastAsia="仿宋"/>
          <w:sz w:val="24"/>
          <w:szCs w:val="24"/>
        </w:rPr>
        <w:t>过程中，</w:t>
      </w:r>
      <w:r>
        <w:rPr>
          <w:rFonts w:hint="eastAsia" w:ascii="仿宋" w:hAnsi="仿宋" w:eastAsia="仿宋"/>
          <w:sz w:val="24"/>
          <w:szCs w:val="24"/>
          <w:lang w:eastAsia="zh-CN"/>
        </w:rPr>
        <w:t>谈判</w:t>
      </w:r>
      <w:r>
        <w:rPr>
          <w:rFonts w:ascii="仿宋" w:hAnsi="仿宋" w:eastAsia="仿宋"/>
          <w:sz w:val="24"/>
          <w:szCs w:val="24"/>
        </w:rPr>
        <w:t>文件内容如有实质性的变更，</w:t>
      </w:r>
      <w:r>
        <w:rPr>
          <w:rFonts w:hint="eastAsia" w:ascii="仿宋" w:hAnsi="仿宋" w:eastAsia="仿宋"/>
          <w:sz w:val="24"/>
          <w:szCs w:val="24"/>
          <w:lang w:eastAsia="zh-CN"/>
        </w:rPr>
        <w:t>谈判</w:t>
      </w:r>
      <w:r>
        <w:rPr>
          <w:rFonts w:ascii="仿宋" w:hAnsi="仿宋" w:eastAsia="仿宋"/>
          <w:sz w:val="24"/>
          <w:szCs w:val="24"/>
        </w:rPr>
        <w:t>小组应以书面形式通知所有参与</w:t>
      </w:r>
      <w:r>
        <w:rPr>
          <w:rFonts w:hint="eastAsia" w:ascii="仿宋" w:hAnsi="仿宋" w:eastAsia="仿宋"/>
          <w:sz w:val="24"/>
          <w:szCs w:val="24"/>
          <w:lang w:eastAsia="zh-CN"/>
        </w:rPr>
        <w:t>谈判</w:t>
      </w:r>
      <w:r>
        <w:rPr>
          <w:rFonts w:ascii="仿宋" w:hAnsi="仿宋" w:eastAsia="仿宋"/>
          <w:sz w:val="24"/>
          <w:szCs w:val="24"/>
        </w:rPr>
        <w:t>的供应商。若供应商对此类实质性变更不予接受，可以要求退出</w:t>
      </w:r>
      <w:r>
        <w:rPr>
          <w:rFonts w:hint="eastAsia" w:ascii="仿宋" w:hAnsi="仿宋" w:eastAsia="仿宋"/>
          <w:sz w:val="24"/>
          <w:szCs w:val="24"/>
          <w:lang w:eastAsia="zh-CN"/>
        </w:rPr>
        <w:t>谈判</w:t>
      </w:r>
      <w:r>
        <w:rPr>
          <w:rFonts w:ascii="仿宋" w:hAnsi="仿宋" w:eastAsia="仿宋"/>
          <w:sz w:val="24"/>
          <w:szCs w:val="24"/>
        </w:rPr>
        <w:t>，否则将被视为接受此变更并受其约束。</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7.采购人可以视采购具体情况，延长</w:t>
      </w:r>
      <w:r>
        <w:rPr>
          <w:rFonts w:hint="eastAsia" w:ascii="仿宋" w:hAnsi="仿宋" w:eastAsia="仿宋"/>
          <w:sz w:val="24"/>
          <w:szCs w:val="24"/>
          <w:lang w:eastAsia="zh-CN"/>
        </w:rPr>
        <w:t>谈判</w:t>
      </w:r>
      <w:r>
        <w:rPr>
          <w:rFonts w:ascii="仿宋" w:hAnsi="仿宋" w:eastAsia="仿宋"/>
          <w:sz w:val="24"/>
          <w:szCs w:val="24"/>
        </w:rPr>
        <w:t>截止时间，但至少应当在</w:t>
      </w:r>
      <w:r>
        <w:rPr>
          <w:rFonts w:hint="eastAsia" w:ascii="仿宋" w:hAnsi="仿宋" w:eastAsia="仿宋"/>
          <w:sz w:val="24"/>
          <w:szCs w:val="24"/>
          <w:lang w:eastAsia="zh-CN"/>
        </w:rPr>
        <w:t>谈判</w:t>
      </w:r>
      <w:r>
        <w:rPr>
          <w:rFonts w:ascii="仿宋" w:hAnsi="仿宋" w:eastAsia="仿宋"/>
          <w:sz w:val="24"/>
          <w:szCs w:val="24"/>
        </w:rPr>
        <w:t>文件规定的</w:t>
      </w:r>
      <w:r>
        <w:rPr>
          <w:rFonts w:hint="eastAsia" w:ascii="仿宋" w:hAnsi="仿宋" w:eastAsia="仿宋"/>
          <w:sz w:val="24"/>
          <w:szCs w:val="24"/>
          <w:lang w:eastAsia="zh-CN"/>
        </w:rPr>
        <w:t>谈判</w:t>
      </w:r>
      <w:r>
        <w:rPr>
          <w:rFonts w:ascii="仿宋" w:hAnsi="仿宋" w:eastAsia="仿宋"/>
          <w:sz w:val="24"/>
          <w:szCs w:val="24"/>
        </w:rPr>
        <w:t>截止时间5日前，并将变更时间书面通知所有已领取</w:t>
      </w:r>
      <w:r>
        <w:rPr>
          <w:rFonts w:hint="eastAsia" w:ascii="仿宋" w:hAnsi="仿宋" w:eastAsia="仿宋"/>
          <w:sz w:val="24"/>
          <w:szCs w:val="24"/>
          <w:lang w:eastAsia="zh-CN"/>
        </w:rPr>
        <w:t>谈判</w:t>
      </w:r>
      <w:r>
        <w:rPr>
          <w:rFonts w:ascii="仿宋" w:hAnsi="仿宋" w:eastAsia="仿宋"/>
          <w:sz w:val="24"/>
          <w:szCs w:val="24"/>
        </w:rPr>
        <w:t>文件供应商。</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三、响应文件的编制</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8．</w:t>
      </w:r>
      <w:r>
        <w:rPr>
          <w:rFonts w:hint="eastAsia" w:ascii="仿宋" w:hAnsi="仿宋" w:eastAsia="仿宋"/>
          <w:sz w:val="24"/>
          <w:szCs w:val="24"/>
          <w:lang w:eastAsia="zh-CN"/>
        </w:rPr>
        <w:t>谈判</w:t>
      </w:r>
      <w:r>
        <w:rPr>
          <w:rFonts w:ascii="仿宋" w:hAnsi="仿宋" w:eastAsia="仿宋"/>
          <w:sz w:val="24"/>
          <w:szCs w:val="24"/>
        </w:rPr>
        <w:t>的语言及计量</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8.1供应商提交的响应文件以及供应商与采购人就有关</w:t>
      </w:r>
      <w:r>
        <w:rPr>
          <w:rFonts w:hint="eastAsia" w:ascii="仿宋" w:hAnsi="仿宋" w:eastAsia="仿宋"/>
          <w:sz w:val="24"/>
          <w:szCs w:val="24"/>
          <w:lang w:eastAsia="zh-CN"/>
        </w:rPr>
        <w:t>谈判</w:t>
      </w:r>
      <w:r>
        <w:rPr>
          <w:rFonts w:ascii="仿宋" w:hAnsi="仿宋" w:eastAsia="仿宋"/>
          <w:sz w:val="24"/>
          <w:szCs w:val="24"/>
        </w:rPr>
        <w:t>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8.2 除非</w:t>
      </w:r>
      <w:r>
        <w:rPr>
          <w:rFonts w:hint="eastAsia" w:ascii="仿宋" w:hAnsi="仿宋" w:eastAsia="仿宋"/>
          <w:sz w:val="24"/>
          <w:szCs w:val="24"/>
          <w:lang w:eastAsia="zh-CN"/>
        </w:rPr>
        <w:t>谈判</w:t>
      </w:r>
      <w:r>
        <w:rPr>
          <w:rFonts w:ascii="仿宋" w:hAnsi="仿宋" w:eastAsia="仿宋"/>
          <w:sz w:val="24"/>
          <w:szCs w:val="24"/>
        </w:rPr>
        <w:t>文件中另有规定，供应商在响应文件中及其与采购人的所有往来文件中的计量单位均应采用中华人民共和国法定计量单位。</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9．响应文件的构成应符合法律法规及</w:t>
      </w:r>
      <w:r>
        <w:rPr>
          <w:rFonts w:hint="eastAsia" w:ascii="仿宋" w:hAnsi="仿宋" w:eastAsia="仿宋"/>
          <w:sz w:val="24"/>
          <w:szCs w:val="24"/>
          <w:lang w:eastAsia="zh-CN"/>
        </w:rPr>
        <w:t>谈判</w:t>
      </w:r>
      <w:r>
        <w:rPr>
          <w:rFonts w:ascii="仿宋" w:hAnsi="仿宋" w:eastAsia="仿宋"/>
          <w:sz w:val="24"/>
          <w:szCs w:val="24"/>
        </w:rPr>
        <w:t>文件的要求。</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10. 响应文件编制</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10.1 供应商应当对响应文件进行装订，对未经装订的响应文件可能发生的文件散落或缺损，由此产生的后果由供应商承担。供应商对</w:t>
      </w:r>
      <w:r>
        <w:rPr>
          <w:rFonts w:hint="eastAsia" w:ascii="仿宋" w:hAnsi="仿宋" w:eastAsia="仿宋"/>
          <w:sz w:val="24"/>
          <w:szCs w:val="24"/>
          <w:lang w:eastAsia="zh-CN"/>
        </w:rPr>
        <w:t>谈判</w:t>
      </w:r>
      <w:r>
        <w:rPr>
          <w:rFonts w:ascii="仿宋" w:hAnsi="仿宋" w:eastAsia="仿宋"/>
          <w:sz w:val="24"/>
          <w:szCs w:val="24"/>
        </w:rPr>
        <w:t>文件中多个包进行报价的，其响应文件的编制应按每个包的要求分别装订和封装。</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10.2供应商应完整、真实、准确的填写</w:t>
      </w:r>
      <w:r>
        <w:rPr>
          <w:rFonts w:hint="eastAsia" w:ascii="仿宋" w:hAnsi="仿宋" w:eastAsia="仿宋"/>
          <w:sz w:val="24"/>
          <w:szCs w:val="24"/>
          <w:lang w:eastAsia="zh-CN"/>
        </w:rPr>
        <w:t>谈判</w:t>
      </w:r>
      <w:r>
        <w:rPr>
          <w:rFonts w:ascii="仿宋" w:hAnsi="仿宋" w:eastAsia="仿宋"/>
          <w:sz w:val="24"/>
          <w:szCs w:val="24"/>
        </w:rPr>
        <w:t>文件中规定的所有内容，对响应文件所提供的全部资料的真实性承担法律责任，并无条件接受采购人及监督管理部门等对其中任何资料进行核实的要求。</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10.3如果因为供应商响应文件填报的内容不详，或没有提供</w:t>
      </w:r>
      <w:r>
        <w:rPr>
          <w:rFonts w:hint="eastAsia" w:ascii="仿宋" w:hAnsi="仿宋" w:eastAsia="仿宋"/>
          <w:sz w:val="24"/>
          <w:szCs w:val="24"/>
          <w:lang w:eastAsia="zh-CN"/>
        </w:rPr>
        <w:t>谈判</w:t>
      </w:r>
      <w:r>
        <w:rPr>
          <w:rFonts w:ascii="仿宋" w:hAnsi="仿宋" w:eastAsia="仿宋"/>
          <w:sz w:val="24"/>
          <w:szCs w:val="24"/>
        </w:rPr>
        <w:t>文件中所要求的全部资料及数据，由此造成的后果，其责任由供应商承担。</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11. </w:t>
      </w:r>
      <w:r>
        <w:rPr>
          <w:rFonts w:hint="eastAsia" w:ascii="仿宋" w:hAnsi="仿宋" w:eastAsia="仿宋"/>
          <w:sz w:val="24"/>
          <w:szCs w:val="24"/>
          <w:lang w:eastAsia="zh-CN"/>
        </w:rPr>
        <w:t>谈判</w:t>
      </w:r>
      <w:r>
        <w:rPr>
          <w:rFonts w:ascii="仿宋" w:hAnsi="仿宋" w:eastAsia="仿宋"/>
          <w:sz w:val="24"/>
          <w:szCs w:val="24"/>
        </w:rPr>
        <w:t>报价</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11.1 如</w:t>
      </w:r>
      <w:r>
        <w:rPr>
          <w:rFonts w:hint="eastAsia" w:ascii="仿宋" w:hAnsi="仿宋" w:eastAsia="仿宋"/>
          <w:sz w:val="24"/>
          <w:szCs w:val="24"/>
          <w:lang w:eastAsia="zh-CN"/>
        </w:rPr>
        <w:t>谈判</w:t>
      </w:r>
      <w:r>
        <w:rPr>
          <w:rFonts w:ascii="仿宋" w:hAnsi="仿宋" w:eastAsia="仿宋"/>
          <w:sz w:val="24"/>
          <w:szCs w:val="24"/>
        </w:rPr>
        <w:t>文件无特殊规定，报价以人民币填报。</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11.2供应商应按照</w:t>
      </w:r>
      <w:r>
        <w:rPr>
          <w:rFonts w:hint="eastAsia" w:ascii="仿宋" w:hAnsi="仿宋" w:eastAsia="仿宋"/>
          <w:sz w:val="24"/>
          <w:szCs w:val="24"/>
          <w:lang w:eastAsia="zh-CN"/>
        </w:rPr>
        <w:t>谈判</w:t>
      </w:r>
      <w:r>
        <w:rPr>
          <w:rFonts w:ascii="仿宋" w:hAnsi="仿宋" w:eastAsia="仿宋"/>
          <w:sz w:val="24"/>
          <w:szCs w:val="24"/>
        </w:rPr>
        <w:t>文件“第二部分 采购项目内容”中规定的内容、责任范围以及合同条款进行报价，并按《报价一览表》和《报价明细表》确定的格式报出分项价格和总价。报价中不得包含</w:t>
      </w:r>
      <w:r>
        <w:rPr>
          <w:rFonts w:hint="eastAsia" w:ascii="仿宋" w:hAnsi="仿宋" w:eastAsia="仿宋"/>
          <w:sz w:val="24"/>
          <w:szCs w:val="24"/>
          <w:lang w:eastAsia="zh-CN"/>
        </w:rPr>
        <w:t>谈判</w:t>
      </w:r>
      <w:r>
        <w:rPr>
          <w:rFonts w:ascii="仿宋" w:hAnsi="仿宋" w:eastAsia="仿宋"/>
          <w:sz w:val="24"/>
          <w:szCs w:val="24"/>
        </w:rPr>
        <w:t>文件要求以外的内容，否则在评审时不予核减。报价中也不得缺漏</w:t>
      </w:r>
      <w:r>
        <w:rPr>
          <w:rFonts w:hint="eastAsia" w:ascii="仿宋" w:hAnsi="仿宋" w:eastAsia="仿宋"/>
          <w:sz w:val="24"/>
          <w:szCs w:val="24"/>
          <w:lang w:eastAsia="zh-CN"/>
        </w:rPr>
        <w:t>谈判</w:t>
      </w:r>
      <w:r>
        <w:rPr>
          <w:rFonts w:ascii="仿宋" w:hAnsi="仿宋" w:eastAsia="仿宋"/>
          <w:sz w:val="24"/>
          <w:szCs w:val="24"/>
        </w:rPr>
        <w:t>文件所要求的相应内容，否则将导致报价无效。</w:t>
      </w:r>
    </w:p>
    <w:p>
      <w:pPr>
        <w:tabs>
          <w:tab w:val="left" w:pos="7740"/>
        </w:tabs>
        <w:spacing w:before="120" w:beforeLines="50" w:line="400" w:lineRule="exact"/>
        <w:ind w:firstLine="480" w:firstLineChars="200"/>
        <w:rPr>
          <w:rFonts w:ascii="仿宋" w:hAnsi="仿宋" w:eastAsia="仿宋"/>
          <w:sz w:val="24"/>
        </w:rPr>
      </w:pPr>
      <w:r>
        <w:rPr>
          <w:rFonts w:ascii="仿宋" w:hAnsi="仿宋" w:eastAsia="仿宋"/>
          <w:sz w:val="24"/>
        </w:rPr>
        <w:t>11.3《报价明细表》填写时应响应下列要求：</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 对于报价免费的项目必须标明“免费”；</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2) 报价应为供应商完成本项目全部内容所需费用的含税价（包括但不限于人工、保险、伴随服务、拟投入工具及材料、各类税费以及采购合同包含的所有风险、责任等各项应有费用）。</w:t>
      </w:r>
    </w:p>
    <w:p>
      <w:pPr>
        <w:tabs>
          <w:tab w:val="left" w:pos="7740"/>
        </w:tabs>
        <w:spacing w:before="120" w:beforeLines="50" w:line="400" w:lineRule="exact"/>
        <w:ind w:firstLine="480" w:firstLineChars="200"/>
        <w:rPr>
          <w:rFonts w:ascii="仿宋" w:hAnsi="仿宋" w:eastAsia="仿宋"/>
          <w:sz w:val="24"/>
        </w:rPr>
      </w:pPr>
      <w:r>
        <w:rPr>
          <w:rFonts w:ascii="仿宋" w:hAnsi="仿宋" w:eastAsia="仿宋"/>
          <w:sz w:val="24"/>
        </w:rPr>
        <w:t>12. 备选方案</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12.1只允许供应商有一个响应方案</w:t>
      </w:r>
      <w:r>
        <w:rPr>
          <w:rFonts w:hint="eastAsia" w:ascii="仿宋" w:hAnsi="仿宋" w:eastAsia="仿宋"/>
          <w:sz w:val="24"/>
          <w:szCs w:val="24"/>
          <w:lang w:eastAsia="zh-CN"/>
        </w:rPr>
        <w:t>（</w:t>
      </w:r>
      <w:r>
        <w:rPr>
          <w:rFonts w:hint="eastAsia" w:ascii="仿宋" w:hAnsi="仿宋" w:eastAsia="仿宋"/>
          <w:sz w:val="24"/>
          <w:szCs w:val="24"/>
          <w:lang w:val="en-US" w:eastAsia="zh-CN"/>
        </w:rPr>
        <w:t>方案中可写明供选择的课程项目组合</w:t>
      </w:r>
      <w:r>
        <w:rPr>
          <w:rFonts w:hint="eastAsia" w:ascii="仿宋" w:hAnsi="仿宋" w:eastAsia="仿宋"/>
          <w:sz w:val="24"/>
          <w:szCs w:val="24"/>
          <w:lang w:eastAsia="zh-CN"/>
        </w:rPr>
        <w:t>）</w:t>
      </w:r>
      <w:r>
        <w:rPr>
          <w:rFonts w:ascii="仿宋" w:hAnsi="仿宋" w:eastAsia="仿宋"/>
          <w:sz w:val="24"/>
          <w:szCs w:val="24"/>
        </w:rPr>
        <w:t>，否则将被视为无效响应。</w:t>
      </w:r>
    </w:p>
    <w:p>
      <w:pPr>
        <w:pStyle w:val="41"/>
        <w:tabs>
          <w:tab w:val="left" w:pos="7740"/>
        </w:tabs>
        <w:adjustRightInd w:val="0"/>
        <w:snapToGrid w:val="0"/>
        <w:spacing w:before="120" w:beforeLines="50" w:line="400" w:lineRule="exact"/>
        <w:ind w:firstLine="480" w:firstLineChars="200"/>
        <w:rPr>
          <w:rFonts w:hint="eastAsia" w:ascii="仿宋" w:hAnsi="仿宋" w:eastAsia="仿宋"/>
          <w:kern w:val="0"/>
          <w:sz w:val="24"/>
          <w:szCs w:val="24"/>
          <w:lang w:eastAsia="zh-CN"/>
        </w:rPr>
      </w:pPr>
      <w:r>
        <w:rPr>
          <w:rFonts w:ascii="仿宋" w:hAnsi="仿宋" w:eastAsia="仿宋"/>
          <w:kern w:val="0"/>
          <w:sz w:val="24"/>
          <w:szCs w:val="24"/>
        </w:rPr>
        <w:t>13. 联合体</w:t>
      </w:r>
      <w:r>
        <w:rPr>
          <w:rFonts w:hint="eastAsia" w:ascii="仿宋" w:hAnsi="仿宋" w:eastAsia="仿宋"/>
          <w:kern w:val="0"/>
          <w:sz w:val="24"/>
          <w:szCs w:val="24"/>
          <w:lang w:eastAsia="zh-CN"/>
        </w:rPr>
        <w:t>谈判</w:t>
      </w:r>
    </w:p>
    <w:p>
      <w:pPr>
        <w:pStyle w:val="41"/>
        <w:tabs>
          <w:tab w:val="left" w:pos="7740"/>
        </w:tabs>
        <w:adjustRightInd w:val="0"/>
        <w:snapToGrid w:val="0"/>
        <w:spacing w:before="120" w:beforeLines="50" w:line="400" w:lineRule="exact"/>
        <w:ind w:firstLine="480" w:firstLineChars="200"/>
        <w:rPr>
          <w:rFonts w:hint="default" w:ascii="仿宋" w:hAnsi="仿宋" w:eastAsia="仿宋"/>
          <w:kern w:val="0"/>
          <w:sz w:val="24"/>
          <w:szCs w:val="24"/>
        </w:rPr>
      </w:pPr>
      <w:r>
        <w:rPr>
          <w:rFonts w:ascii="仿宋" w:hAnsi="仿宋" w:eastAsia="仿宋"/>
          <w:kern w:val="0"/>
          <w:sz w:val="24"/>
          <w:szCs w:val="24"/>
        </w:rPr>
        <w:t>13.1本项目不接受联合体</w:t>
      </w:r>
      <w:r>
        <w:rPr>
          <w:rFonts w:hint="eastAsia" w:ascii="仿宋" w:hAnsi="仿宋" w:eastAsia="仿宋"/>
          <w:kern w:val="0"/>
          <w:sz w:val="24"/>
          <w:szCs w:val="24"/>
          <w:lang w:eastAsia="zh-CN"/>
        </w:rPr>
        <w:t>谈判</w:t>
      </w:r>
      <w:r>
        <w:rPr>
          <w:rFonts w:ascii="仿宋" w:hAnsi="仿宋" w:eastAsia="仿宋"/>
          <w:kern w:val="0"/>
          <w:sz w:val="24"/>
          <w:szCs w:val="24"/>
        </w:rPr>
        <w:t>。</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14. 供应商资格证明文件</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14.1供应商应按</w:t>
      </w:r>
      <w:r>
        <w:rPr>
          <w:rFonts w:hint="eastAsia" w:ascii="仿宋" w:hAnsi="仿宋" w:eastAsia="仿宋"/>
          <w:sz w:val="24"/>
          <w:szCs w:val="24"/>
          <w:lang w:eastAsia="zh-CN"/>
        </w:rPr>
        <w:t>谈判</w:t>
      </w:r>
      <w:r>
        <w:rPr>
          <w:rFonts w:ascii="仿宋" w:hAnsi="仿宋" w:eastAsia="仿宋"/>
          <w:sz w:val="24"/>
          <w:szCs w:val="24"/>
        </w:rPr>
        <w:t>文件的要求，提交证明其有资格参加</w:t>
      </w:r>
      <w:r>
        <w:rPr>
          <w:rFonts w:hint="eastAsia" w:ascii="仿宋" w:hAnsi="仿宋" w:eastAsia="仿宋"/>
          <w:sz w:val="24"/>
          <w:szCs w:val="24"/>
          <w:lang w:eastAsia="zh-CN"/>
        </w:rPr>
        <w:t>谈判</w:t>
      </w:r>
      <w:r>
        <w:rPr>
          <w:rFonts w:ascii="仿宋" w:hAnsi="仿宋" w:eastAsia="仿宋"/>
          <w:sz w:val="24"/>
          <w:szCs w:val="24"/>
        </w:rPr>
        <w:t>和成交后有履行合同能力的文件，并作为其响应文件的组成部分，包括但不限于《资格性及符合性检查表》中所列要求。</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14.2资格证明文件必须真实有效，复印件必须加盖单位印章。</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15. 证明</w:t>
      </w:r>
      <w:r>
        <w:rPr>
          <w:rFonts w:hint="eastAsia" w:ascii="仿宋" w:hAnsi="仿宋" w:eastAsia="仿宋"/>
          <w:sz w:val="24"/>
          <w:szCs w:val="24"/>
          <w:lang w:eastAsia="zh-CN"/>
        </w:rPr>
        <w:t>谈判</w:t>
      </w:r>
      <w:r>
        <w:rPr>
          <w:rFonts w:ascii="仿宋" w:hAnsi="仿宋" w:eastAsia="仿宋"/>
          <w:sz w:val="24"/>
          <w:szCs w:val="24"/>
        </w:rPr>
        <w:t>标的的合格性和符合</w:t>
      </w:r>
      <w:r>
        <w:rPr>
          <w:rFonts w:hint="eastAsia" w:ascii="仿宋" w:hAnsi="仿宋" w:eastAsia="仿宋"/>
          <w:sz w:val="24"/>
          <w:szCs w:val="24"/>
          <w:lang w:eastAsia="zh-CN"/>
        </w:rPr>
        <w:t>谈判</w:t>
      </w:r>
      <w:r>
        <w:rPr>
          <w:rFonts w:ascii="仿宋" w:hAnsi="仿宋" w:eastAsia="仿宋"/>
          <w:sz w:val="24"/>
          <w:szCs w:val="24"/>
        </w:rPr>
        <w:t>文件规定的文件，</w:t>
      </w:r>
      <w:r>
        <w:rPr>
          <w:rFonts w:ascii="仿宋" w:hAnsi="仿宋" w:eastAsia="仿宋"/>
          <w:kern w:val="0"/>
          <w:sz w:val="24"/>
          <w:szCs w:val="24"/>
        </w:rPr>
        <w:t>包括但不限于响应文件的各组成部分。</w:t>
      </w:r>
    </w:p>
    <w:p>
      <w:pPr>
        <w:pStyle w:val="41"/>
        <w:adjustRightInd w:val="0"/>
        <w:snapToGrid w:val="0"/>
        <w:spacing w:before="120" w:beforeLines="50" w:line="400" w:lineRule="exact"/>
        <w:ind w:firstLine="480" w:firstLineChars="200"/>
        <w:rPr>
          <w:rFonts w:hint="default" w:ascii="仿宋" w:hAnsi="仿宋" w:eastAsia="仿宋"/>
          <w:sz w:val="24"/>
          <w:szCs w:val="24"/>
        </w:rPr>
      </w:pPr>
      <w:bookmarkStart w:id="10" w:name="_Toc222823292"/>
      <w:bookmarkStart w:id="11" w:name="_Toc42923352"/>
      <w:bookmarkStart w:id="12" w:name="_Toc230597966"/>
      <w:r>
        <w:rPr>
          <w:rFonts w:ascii="仿宋" w:hAnsi="仿宋" w:eastAsia="仿宋"/>
          <w:sz w:val="24"/>
          <w:szCs w:val="24"/>
        </w:rPr>
        <w:t>16.履约保证金</w:t>
      </w:r>
    </w:p>
    <w:p>
      <w:pPr>
        <w:pStyle w:val="41"/>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16.1履约保证金</w:t>
      </w:r>
      <w:r>
        <w:rPr>
          <w:rFonts w:hint="default" w:ascii="仿宋" w:hAnsi="仿宋" w:eastAsia="仿宋"/>
          <w:sz w:val="24"/>
          <w:szCs w:val="24"/>
        </w:rPr>
        <w:t>：</w:t>
      </w:r>
      <w:r>
        <w:rPr>
          <w:rFonts w:ascii="仿宋" w:hAnsi="仿宋" w:eastAsia="仿宋"/>
          <w:sz w:val="24"/>
          <w:szCs w:val="24"/>
        </w:rPr>
        <w:t>本项目不设履约保证金。</w:t>
      </w:r>
    </w:p>
    <w:p>
      <w:pPr>
        <w:pStyle w:val="41"/>
        <w:tabs>
          <w:tab w:val="left" w:pos="7740"/>
        </w:tabs>
        <w:adjustRightInd w:val="0"/>
        <w:snapToGrid w:val="0"/>
        <w:spacing w:before="120" w:beforeLines="50" w:line="400" w:lineRule="exact"/>
        <w:ind w:firstLine="480" w:firstLineChars="200"/>
        <w:rPr>
          <w:rFonts w:hint="default" w:ascii="仿宋" w:hAnsi="仿宋" w:eastAsia="仿宋"/>
          <w:sz w:val="24"/>
          <w:szCs w:val="24"/>
        </w:rPr>
      </w:pPr>
      <w:r>
        <w:rPr>
          <w:rFonts w:ascii="仿宋" w:hAnsi="仿宋" w:eastAsia="仿宋"/>
          <w:sz w:val="24"/>
          <w:szCs w:val="24"/>
        </w:rPr>
        <w:t xml:space="preserve">17. </w:t>
      </w:r>
      <w:r>
        <w:rPr>
          <w:rFonts w:hint="eastAsia" w:ascii="仿宋" w:hAnsi="仿宋" w:eastAsia="仿宋"/>
          <w:sz w:val="24"/>
          <w:szCs w:val="24"/>
          <w:lang w:eastAsia="zh-CN"/>
        </w:rPr>
        <w:t>谈判</w:t>
      </w:r>
      <w:r>
        <w:rPr>
          <w:rFonts w:ascii="仿宋" w:hAnsi="仿宋" w:eastAsia="仿宋"/>
          <w:sz w:val="24"/>
          <w:szCs w:val="24"/>
        </w:rPr>
        <w:t>有效期</w:t>
      </w:r>
      <w:bookmarkEnd w:id="10"/>
      <w:bookmarkEnd w:id="11"/>
      <w:bookmarkEnd w:id="12"/>
    </w:p>
    <w:p>
      <w:pPr>
        <w:tabs>
          <w:tab w:val="left" w:pos="7740"/>
        </w:tabs>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17.1响应文件应</w:t>
      </w:r>
      <w:r>
        <w:rPr>
          <w:rFonts w:hint="eastAsia" w:ascii="仿宋" w:hAnsi="仿宋" w:eastAsia="仿宋"/>
          <w:sz w:val="24"/>
        </w:rPr>
        <w:t>自提交响应文件截止之日起90日</w:t>
      </w:r>
      <w:r>
        <w:rPr>
          <w:rFonts w:ascii="仿宋" w:hAnsi="仿宋" w:eastAsia="仿宋"/>
          <w:sz w:val="24"/>
        </w:rPr>
        <w:t>内保持有效。</w:t>
      </w:r>
      <w:r>
        <w:rPr>
          <w:rFonts w:hint="eastAsia" w:ascii="仿宋" w:hAnsi="仿宋" w:eastAsia="仿宋"/>
          <w:sz w:val="24"/>
          <w:lang w:eastAsia="zh-CN"/>
        </w:rPr>
        <w:t>谈判</w:t>
      </w:r>
      <w:r>
        <w:rPr>
          <w:rFonts w:ascii="仿宋" w:hAnsi="仿宋" w:eastAsia="仿宋"/>
          <w:sz w:val="24"/>
        </w:rPr>
        <w:t>有效期比规定时间短的将被作为非实质性响应</w:t>
      </w:r>
      <w:r>
        <w:rPr>
          <w:rFonts w:hint="eastAsia" w:ascii="仿宋" w:hAnsi="仿宋" w:eastAsia="仿宋"/>
          <w:sz w:val="24"/>
          <w:lang w:eastAsia="zh-CN"/>
        </w:rPr>
        <w:t>谈判</w:t>
      </w:r>
      <w:r>
        <w:rPr>
          <w:rFonts w:ascii="仿宋" w:hAnsi="仿宋" w:eastAsia="仿宋"/>
          <w:sz w:val="24"/>
        </w:rPr>
        <w:t>文件而予以拒绝。</w:t>
      </w:r>
    </w:p>
    <w:p>
      <w:pPr>
        <w:tabs>
          <w:tab w:val="left" w:pos="7740"/>
        </w:tabs>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17.2特殊情况下，采购人可于</w:t>
      </w:r>
      <w:r>
        <w:rPr>
          <w:rFonts w:hint="eastAsia" w:ascii="仿宋" w:hAnsi="仿宋" w:eastAsia="仿宋"/>
          <w:sz w:val="24"/>
          <w:lang w:eastAsia="zh-CN"/>
        </w:rPr>
        <w:t>谈判</w:t>
      </w:r>
      <w:r>
        <w:rPr>
          <w:rFonts w:ascii="仿宋" w:hAnsi="仿宋" w:eastAsia="仿宋"/>
          <w:sz w:val="24"/>
        </w:rPr>
        <w:t>有效期期满之前，要求供应商同意延长</w:t>
      </w:r>
      <w:r>
        <w:rPr>
          <w:rFonts w:hint="eastAsia" w:ascii="仿宋" w:hAnsi="仿宋" w:eastAsia="仿宋"/>
          <w:sz w:val="24"/>
          <w:lang w:eastAsia="zh-CN"/>
        </w:rPr>
        <w:t>谈判</w:t>
      </w:r>
      <w:r>
        <w:rPr>
          <w:rFonts w:ascii="仿宋" w:hAnsi="仿宋" w:eastAsia="仿宋"/>
          <w:sz w:val="24"/>
        </w:rPr>
        <w:t>有效期，要求与答复均应为书面形式。</w:t>
      </w:r>
    </w:p>
    <w:p>
      <w:pPr>
        <w:tabs>
          <w:tab w:val="left" w:pos="7740"/>
        </w:tabs>
        <w:autoSpaceDE w:val="0"/>
        <w:autoSpaceDN w:val="0"/>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18. 响应文件的数量和签署</w:t>
      </w:r>
    </w:p>
    <w:p>
      <w:pPr>
        <w:tabs>
          <w:tab w:val="left" w:pos="7740"/>
        </w:tabs>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18.1 供应商应编制响应文件</w:t>
      </w:r>
      <w:r>
        <w:rPr>
          <w:rFonts w:ascii="仿宋" w:hAnsi="仿宋" w:eastAsia="仿宋"/>
          <w:b/>
          <w:kern w:val="0"/>
          <w:sz w:val="24"/>
        </w:rPr>
        <w:t>一式</w:t>
      </w:r>
      <w:r>
        <w:rPr>
          <w:rFonts w:hint="eastAsia" w:ascii="仿宋" w:hAnsi="仿宋" w:eastAsia="仿宋"/>
          <w:b/>
          <w:kern w:val="0"/>
          <w:sz w:val="24"/>
          <w:lang w:val="en-US" w:eastAsia="zh-CN"/>
        </w:rPr>
        <w:t>四</w:t>
      </w:r>
      <w:r>
        <w:rPr>
          <w:rFonts w:ascii="仿宋" w:hAnsi="仿宋" w:eastAsia="仿宋"/>
          <w:b/>
          <w:kern w:val="0"/>
          <w:sz w:val="24"/>
        </w:rPr>
        <w:t>份，其中正本一份和副本</w:t>
      </w:r>
      <w:r>
        <w:rPr>
          <w:rFonts w:hint="eastAsia" w:ascii="仿宋" w:hAnsi="仿宋" w:eastAsia="仿宋"/>
          <w:b/>
          <w:kern w:val="0"/>
          <w:sz w:val="24"/>
          <w:u w:val="single"/>
          <w:lang w:val="en-US" w:eastAsia="zh-CN"/>
        </w:rPr>
        <w:t>三</w:t>
      </w:r>
      <w:r>
        <w:rPr>
          <w:rFonts w:ascii="仿宋" w:hAnsi="仿宋" w:eastAsia="仿宋"/>
          <w:b/>
          <w:kern w:val="0"/>
          <w:sz w:val="24"/>
        </w:rPr>
        <w:t>份</w:t>
      </w:r>
      <w:r>
        <w:rPr>
          <w:rFonts w:ascii="仿宋" w:hAnsi="仿宋" w:eastAsia="仿宋"/>
          <w:kern w:val="0"/>
          <w:sz w:val="24"/>
        </w:rPr>
        <w:t>，响应文件的副本可采用正本的复印件。每套响应文件须</w:t>
      </w:r>
      <w:r>
        <w:rPr>
          <w:rFonts w:ascii="仿宋" w:hAnsi="仿宋" w:eastAsia="仿宋"/>
          <w:b/>
          <w:bCs/>
          <w:kern w:val="0"/>
          <w:sz w:val="24"/>
        </w:rPr>
        <w:t>清楚地标明“正本”、“副本”</w:t>
      </w:r>
      <w:r>
        <w:rPr>
          <w:rFonts w:ascii="仿宋" w:hAnsi="仿宋" w:eastAsia="仿宋"/>
          <w:kern w:val="0"/>
          <w:sz w:val="24"/>
        </w:rPr>
        <w:t>。若副本与正本不符，以正本为准。</w:t>
      </w:r>
    </w:p>
    <w:p>
      <w:pPr>
        <w:tabs>
          <w:tab w:val="left" w:pos="7740"/>
        </w:tabs>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18.2 响应文件的正本需打印或用不褪色墨水书写，并由法定代表人或经其正式授权的代表签字。授权代表须出具书面授权证明，法人证明及法人授权证明均应在响应文件中提供（格式见附件）。</w:t>
      </w:r>
    </w:p>
    <w:p>
      <w:pPr>
        <w:pStyle w:val="41"/>
        <w:tabs>
          <w:tab w:val="left" w:pos="7740"/>
        </w:tabs>
        <w:adjustRightInd w:val="0"/>
        <w:snapToGrid w:val="0"/>
        <w:spacing w:before="120" w:beforeLines="50" w:line="400" w:lineRule="exact"/>
        <w:ind w:firstLine="480" w:firstLineChars="200"/>
        <w:rPr>
          <w:rFonts w:hint="default" w:ascii="仿宋" w:hAnsi="仿宋" w:eastAsia="仿宋"/>
          <w:kern w:val="0"/>
          <w:sz w:val="24"/>
          <w:szCs w:val="24"/>
        </w:rPr>
      </w:pPr>
      <w:r>
        <w:rPr>
          <w:rFonts w:ascii="仿宋" w:hAnsi="仿宋" w:eastAsia="仿宋"/>
          <w:kern w:val="0"/>
          <w:sz w:val="24"/>
          <w:szCs w:val="24"/>
        </w:rPr>
        <w:t>18.3 响应文件中的任何重要的插字、涂改和增删，必须由法定代表人或经其正式授权的代表在旁边加盖公章或签字才有效。</w:t>
      </w:r>
    </w:p>
    <w:p>
      <w:pPr>
        <w:pStyle w:val="41"/>
        <w:tabs>
          <w:tab w:val="left" w:pos="7740"/>
        </w:tabs>
        <w:adjustRightInd w:val="0"/>
        <w:snapToGrid w:val="0"/>
        <w:spacing w:before="120" w:beforeLines="50" w:line="400" w:lineRule="exact"/>
        <w:ind w:firstLine="480" w:firstLineChars="200"/>
        <w:rPr>
          <w:rFonts w:hint="default" w:ascii="仿宋" w:hAnsi="仿宋" w:eastAsia="仿宋"/>
          <w:kern w:val="0"/>
          <w:sz w:val="24"/>
          <w:szCs w:val="24"/>
        </w:rPr>
      </w:pPr>
      <w:r>
        <w:rPr>
          <w:rFonts w:ascii="仿宋" w:hAnsi="仿宋" w:eastAsia="仿宋"/>
          <w:kern w:val="0"/>
          <w:sz w:val="24"/>
          <w:szCs w:val="24"/>
        </w:rPr>
        <w:t>18.4电子文件，</w:t>
      </w:r>
      <w:r>
        <w:rPr>
          <w:rFonts w:ascii="仿宋" w:hAnsi="仿宋" w:eastAsia="仿宋"/>
          <w:b/>
          <w:bCs/>
          <w:kern w:val="0"/>
          <w:sz w:val="24"/>
          <w:szCs w:val="24"/>
        </w:rPr>
        <w:t>供应商必须随响应文件同时提交一套全部响应文件内容的电子文件（U盘或光盘</w:t>
      </w:r>
      <w:r>
        <w:rPr>
          <w:rFonts w:ascii="仿宋" w:hAnsi="仿宋" w:eastAsia="仿宋"/>
          <w:kern w:val="0"/>
          <w:sz w:val="24"/>
          <w:szCs w:val="24"/>
        </w:rPr>
        <w:t>，无病毒），电子文件必须装于独立的信封，信封上注明“电子文件”。其中所有文件不做压缩处理、不留密码，所有文件用WORD或EXCEL格式处理（资质文件及证书等可扫描以图片格式提交）。</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四、响应文件的递交</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19. 响应文件的密封、标记和递交</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19.1 供应商应将《报价一览表》单独密封提交，并在信封上清晰标明“报价信封”字样。供应商应将响应文件正本和所有的副本分别单独密封包装，并在外包装上清晰标明“正本”、“副本”字样。</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19.2 所有信封外包装上应当注明采购项目名称、项目编号、包号和“在（</w:t>
      </w:r>
      <w:r>
        <w:rPr>
          <w:rFonts w:hint="eastAsia" w:ascii="仿宋" w:hAnsi="仿宋" w:eastAsia="仿宋"/>
          <w:kern w:val="0"/>
          <w:sz w:val="24"/>
          <w:lang w:eastAsia="zh-CN"/>
        </w:rPr>
        <w:t>谈判</w:t>
      </w:r>
      <w:r>
        <w:rPr>
          <w:rFonts w:ascii="仿宋" w:hAnsi="仿宋" w:eastAsia="仿宋"/>
          <w:kern w:val="0"/>
          <w:sz w:val="24"/>
        </w:rPr>
        <w:t>文件中规定的</w:t>
      </w:r>
      <w:r>
        <w:rPr>
          <w:rFonts w:hint="eastAsia" w:ascii="仿宋" w:hAnsi="仿宋" w:eastAsia="仿宋"/>
          <w:kern w:val="0"/>
          <w:sz w:val="24"/>
          <w:lang w:eastAsia="zh-CN"/>
        </w:rPr>
        <w:t>谈判</w:t>
      </w:r>
      <w:r>
        <w:rPr>
          <w:rFonts w:ascii="仿宋" w:hAnsi="仿宋" w:eastAsia="仿宋"/>
          <w:kern w:val="0"/>
          <w:sz w:val="24"/>
        </w:rPr>
        <w:t>截止时间</w:t>
      </w:r>
      <w:r>
        <w:rPr>
          <w:rFonts w:ascii="仿宋" w:hAnsi="仿宋" w:eastAsia="仿宋"/>
          <w:iCs/>
          <w:kern w:val="0"/>
          <w:sz w:val="24"/>
        </w:rPr>
        <w:t>）</w:t>
      </w:r>
      <w:r>
        <w:rPr>
          <w:rFonts w:ascii="仿宋" w:hAnsi="仿宋" w:eastAsia="仿宋"/>
          <w:kern w:val="0"/>
          <w:sz w:val="24"/>
        </w:rPr>
        <w:t>之前不得启封”的字样，</w:t>
      </w:r>
      <w:r>
        <w:rPr>
          <w:rFonts w:ascii="仿宋" w:hAnsi="仿宋" w:eastAsia="仿宋"/>
          <w:sz w:val="24"/>
        </w:rPr>
        <w:t>封口处应加盖供应商印章或签字</w:t>
      </w:r>
      <w:r>
        <w:rPr>
          <w:rFonts w:ascii="仿宋" w:hAnsi="仿宋" w:eastAsia="仿宋"/>
          <w:kern w:val="0"/>
          <w:sz w:val="24"/>
        </w:rPr>
        <w:t>。具体格式如下：</w:t>
      </w:r>
    </w:p>
    <w:p>
      <w:pPr>
        <w:pStyle w:val="2"/>
      </w:pPr>
    </w:p>
    <w:tbl>
      <w:tblPr>
        <w:tblStyle w:val="17"/>
        <w:tblW w:w="6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2" w:type="dxa"/>
          </w:tcPr>
          <w:p>
            <w:pPr>
              <w:tabs>
                <w:tab w:val="left" w:pos="0"/>
              </w:tabs>
              <w:ind w:left="2"/>
              <w:jc w:val="center"/>
              <w:rPr>
                <w:rFonts w:ascii="仿宋" w:hAnsi="仿宋" w:eastAsia="仿宋"/>
                <w:iCs/>
              </w:rPr>
            </w:pPr>
            <w:r>
              <w:rPr>
                <w:rFonts w:ascii="仿宋" w:hAnsi="仿宋" w:eastAsia="仿宋"/>
                <w:iCs/>
              </w:rPr>
              <w:t>响应文件</w:t>
            </w:r>
          </w:p>
          <w:p>
            <w:pPr>
              <w:tabs>
                <w:tab w:val="left" w:pos="0"/>
              </w:tabs>
              <w:ind w:left="2"/>
              <w:rPr>
                <w:rFonts w:ascii="仿宋" w:hAnsi="仿宋" w:eastAsia="仿宋"/>
                <w:iCs/>
              </w:rPr>
            </w:pPr>
            <w:r>
              <w:rPr>
                <w:rFonts w:ascii="仿宋" w:hAnsi="仿宋" w:eastAsia="仿宋"/>
                <w:iCs/>
              </w:rPr>
              <w:t>收件人：</w:t>
            </w:r>
            <w:r>
              <w:rPr>
                <w:rFonts w:hint="eastAsia" w:ascii="仿宋" w:hAnsi="仿宋" w:eastAsia="仿宋"/>
                <w:iCs/>
              </w:rPr>
              <w:t>中山大学附属肿瘤医院</w:t>
            </w:r>
          </w:p>
          <w:p>
            <w:pPr>
              <w:tabs>
                <w:tab w:val="left" w:pos="0"/>
              </w:tabs>
              <w:rPr>
                <w:rFonts w:ascii="仿宋" w:hAnsi="仿宋" w:eastAsia="仿宋"/>
                <w:iCs/>
              </w:rPr>
            </w:pPr>
            <w:r>
              <w:rPr>
                <w:rFonts w:ascii="仿宋" w:hAnsi="仿宋" w:eastAsia="仿宋"/>
                <w:iCs/>
              </w:rPr>
              <w:t>项目名称：</w:t>
            </w:r>
            <w:r>
              <w:rPr>
                <w:rFonts w:hint="eastAsia" w:ascii="仿宋" w:hAnsi="仿宋" w:eastAsia="仿宋" w:cs="仿宋"/>
                <w:kern w:val="0"/>
                <w:szCs w:val="21"/>
                <w:u w:val="single"/>
              </w:rPr>
              <w:t>中山大学附属肿瘤医院202</w:t>
            </w:r>
            <w:r>
              <w:rPr>
                <w:rFonts w:hint="eastAsia" w:ascii="仿宋" w:hAnsi="仿宋" w:eastAsia="仿宋" w:cs="仿宋"/>
                <w:kern w:val="0"/>
                <w:szCs w:val="21"/>
                <w:u w:val="single"/>
                <w:lang w:val="en-US" w:eastAsia="zh-CN"/>
              </w:rPr>
              <w:t>3</w:t>
            </w:r>
            <w:r>
              <w:rPr>
                <w:rFonts w:hint="eastAsia" w:ascii="仿宋" w:hAnsi="仿宋" w:eastAsia="仿宋" w:cs="仿宋"/>
                <w:kern w:val="0"/>
                <w:szCs w:val="21"/>
                <w:u w:val="single"/>
              </w:rPr>
              <w:t>年新员工素质拓展项目</w:t>
            </w:r>
          </w:p>
          <w:p>
            <w:pPr>
              <w:tabs>
                <w:tab w:val="left" w:pos="0"/>
              </w:tabs>
              <w:rPr>
                <w:rFonts w:ascii="仿宋" w:hAnsi="仿宋" w:eastAsia="仿宋"/>
                <w:iCs/>
              </w:rPr>
            </w:pPr>
            <w:r>
              <w:rPr>
                <w:rFonts w:ascii="仿宋" w:hAnsi="仿宋" w:eastAsia="仿宋"/>
                <w:iCs/>
              </w:rPr>
              <w:t>供应商名称(加盖公章)：</w:t>
            </w:r>
          </w:p>
          <w:p>
            <w:pPr>
              <w:autoSpaceDE w:val="0"/>
              <w:autoSpaceDN w:val="0"/>
              <w:adjustRightInd w:val="0"/>
              <w:snapToGrid w:val="0"/>
              <w:ind w:right="32"/>
              <w:rPr>
                <w:rFonts w:ascii="仿宋" w:hAnsi="仿宋" w:eastAsia="仿宋"/>
                <w:kern w:val="0"/>
                <w:szCs w:val="21"/>
              </w:rPr>
            </w:pPr>
            <w:r>
              <w:rPr>
                <w:rFonts w:ascii="仿宋" w:hAnsi="仿宋" w:eastAsia="仿宋"/>
                <w:kern w:val="0"/>
                <w:szCs w:val="21"/>
              </w:rPr>
              <w:t>在（</w:t>
            </w:r>
            <w:r>
              <w:rPr>
                <w:rFonts w:hint="eastAsia" w:ascii="仿宋" w:hAnsi="仿宋" w:eastAsia="仿宋"/>
                <w:kern w:val="0"/>
                <w:szCs w:val="21"/>
                <w:lang w:eastAsia="zh-CN"/>
              </w:rPr>
              <w:t>谈判</w:t>
            </w:r>
            <w:r>
              <w:rPr>
                <w:rFonts w:ascii="仿宋" w:hAnsi="仿宋" w:eastAsia="仿宋"/>
                <w:kern w:val="0"/>
                <w:szCs w:val="21"/>
              </w:rPr>
              <w:t>文件中规定的</w:t>
            </w:r>
            <w:r>
              <w:rPr>
                <w:rFonts w:hint="eastAsia" w:ascii="仿宋" w:hAnsi="仿宋" w:eastAsia="仿宋"/>
                <w:szCs w:val="21"/>
                <w:lang w:eastAsia="zh-CN"/>
              </w:rPr>
              <w:t>谈判</w:t>
            </w:r>
            <w:r>
              <w:rPr>
                <w:rFonts w:ascii="仿宋" w:hAnsi="仿宋" w:eastAsia="仿宋"/>
                <w:szCs w:val="21"/>
              </w:rPr>
              <w:t>截止时间</w:t>
            </w:r>
            <w:r>
              <w:rPr>
                <w:rFonts w:ascii="仿宋" w:hAnsi="仿宋" w:eastAsia="仿宋"/>
                <w:iCs/>
                <w:kern w:val="0"/>
                <w:szCs w:val="21"/>
              </w:rPr>
              <w:t>）</w:t>
            </w:r>
            <w:r>
              <w:rPr>
                <w:rFonts w:ascii="仿宋" w:hAnsi="仿宋" w:eastAsia="仿宋"/>
                <w:kern w:val="0"/>
                <w:szCs w:val="21"/>
              </w:rPr>
              <w:t>之前不得启封</w:t>
            </w:r>
          </w:p>
        </w:tc>
      </w:tr>
    </w:tbl>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19.3如果未按要求密封和标记，</w:t>
      </w:r>
      <w:r>
        <w:rPr>
          <w:rFonts w:ascii="仿宋" w:hAnsi="仿宋" w:eastAsia="仿宋"/>
          <w:sz w:val="24"/>
          <w:szCs w:val="24"/>
        </w:rPr>
        <w:t>采购人</w:t>
      </w:r>
      <w:r>
        <w:rPr>
          <w:rFonts w:ascii="仿宋" w:hAnsi="仿宋" w:eastAsia="仿宋"/>
          <w:kern w:val="0"/>
          <w:sz w:val="24"/>
          <w:szCs w:val="24"/>
        </w:rPr>
        <w:t>对误投或提前启封概不负责。</w:t>
      </w:r>
    </w:p>
    <w:p>
      <w:pPr>
        <w:pStyle w:val="41"/>
        <w:adjustRightInd w:val="0"/>
        <w:snapToGrid w:val="0"/>
        <w:spacing w:line="400" w:lineRule="exact"/>
        <w:ind w:firstLine="480" w:firstLineChars="200"/>
        <w:rPr>
          <w:rFonts w:hint="default" w:ascii="仿宋" w:hAnsi="仿宋" w:eastAsia="仿宋"/>
          <w:sz w:val="24"/>
          <w:szCs w:val="24"/>
        </w:rPr>
      </w:pPr>
      <w:r>
        <w:rPr>
          <w:rFonts w:ascii="仿宋" w:hAnsi="仿宋" w:eastAsia="仿宋"/>
          <w:kern w:val="0"/>
          <w:sz w:val="24"/>
          <w:szCs w:val="24"/>
        </w:rPr>
        <w:t>19.4 采购人在《</w:t>
      </w:r>
      <w:r>
        <w:rPr>
          <w:rFonts w:hint="eastAsia" w:ascii="仿宋" w:hAnsi="仿宋" w:eastAsia="仿宋"/>
          <w:kern w:val="0"/>
          <w:sz w:val="24"/>
          <w:szCs w:val="24"/>
          <w:lang w:eastAsia="zh-CN"/>
        </w:rPr>
        <w:t>谈判</w:t>
      </w:r>
      <w:r>
        <w:rPr>
          <w:rFonts w:ascii="仿宋" w:hAnsi="仿宋" w:eastAsia="仿宋"/>
          <w:kern w:val="0"/>
          <w:sz w:val="24"/>
          <w:szCs w:val="24"/>
        </w:rPr>
        <w:t>邀请函》中规定的地点和</w:t>
      </w:r>
      <w:r>
        <w:rPr>
          <w:rFonts w:hint="eastAsia" w:ascii="仿宋" w:hAnsi="仿宋" w:eastAsia="仿宋"/>
          <w:kern w:val="0"/>
          <w:sz w:val="24"/>
          <w:szCs w:val="24"/>
          <w:lang w:eastAsia="zh-CN"/>
        </w:rPr>
        <w:t>谈判</w:t>
      </w:r>
      <w:r>
        <w:rPr>
          <w:rFonts w:ascii="仿宋" w:hAnsi="仿宋" w:eastAsia="仿宋"/>
          <w:kern w:val="0"/>
          <w:sz w:val="24"/>
          <w:szCs w:val="24"/>
        </w:rPr>
        <w:t>截止时间之前接收响应文件，超过截止时间后的响应为无效响应，</w:t>
      </w:r>
      <w:r>
        <w:rPr>
          <w:rFonts w:ascii="仿宋" w:hAnsi="仿宋" w:eastAsia="仿宋"/>
          <w:sz w:val="24"/>
          <w:szCs w:val="24"/>
        </w:rPr>
        <w:t>采购人</w:t>
      </w:r>
      <w:r>
        <w:rPr>
          <w:rFonts w:ascii="仿宋" w:hAnsi="仿宋" w:eastAsia="仿宋"/>
          <w:kern w:val="0"/>
          <w:sz w:val="24"/>
          <w:szCs w:val="24"/>
        </w:rPr>
        <w:t>将拒绝接收。</w:t>
      </w:r>
    </w:p>
    <w:p>
      <w:pPr>
        <w:pStyle w:val="41"/>
        <w:adjustRightInd w:val="0"/>
        <w:snapToGrid w:val="0"/>
        <w:spacing w:line="400" w:lineRule="exact"/>
        <w:ind w:firstLine="480" w:firstLineChars="200"/>
        <w:rPr>
          <w:rFonts w:hint="default" w:ascii="仿宋" w:hAnsi="仿宋" w:eastAsia="仿宋"/>
          <w:sz w:val="24"/>
          <w:szCs w:val="24"/>
        </w:rPr>
      </w:pPr>
      <w:r>
        <w:rPr>
          <w:rFonts w:ascii="仿宋" w:hAnsi="仿宋" w:eastAsia="仿宋"/>
          <w:sz w:val="24"/>
          <w:szCs w:val="24"/>
        </w:rPr>
        <w:t>20. 响应文件的修改和撤回</w:t>
      </w:r>
    </w:p>
    <w:p>
      <w:pPr>
        <w:spacing w:line="400" w:lineRule="exact"/>
        <w:ind w:firstLine="480" w:firstLineChars="200"/>
        <w:rPr>
          <w:rFonts w:ascii="仿宋" w:hAnsi="仿宋" w:eastAsia="仿宋"/>
          <w:kern w:val="0"/>
          <w:sz w:val="24"/>
        </w:rPr>
      </w:pPr>
      <w:r>
        <w:rPr>
          <w:rFonts w:ascii="仿宋" w:hAnsi="仿宋" w:eastAsia="仿宋"/>
          <w:kern w:val="0"/>
          <w:sz w:val="24"/>
        </w:rPr>
        <w:t>20.1</w:t>
      </w:r>
      <w:r>
        <w:rPr>
          <w:rFonts w:ascii="仿宋" w:hAnsi="仿宋" w:eastAsia="仿宋"/>
          <w:sz w:val="24"/>
        </w:rPr>
        <w:t>供应商在</w:t>
      </w:r>
      <w:r>
        <w:rPr>
          <w:rFonts w:hint="eastAsia" w:ascii="仿宋" w:hAnsi="仿宋" w:eastAsia="仿宋"/>
          <w:sz w:val="24"/>
          <w:lang w:eastAsia="zh-CN"/>
        </w:rPr>
        <w:t>谈判</w:t>
      </w:r>
      <w:r>
        <w:rPr>
          <w:rFonts w:ascii="仿宋" w:hAnsi="仿宋" w:eastAsia="仿宋"/>
          <w:sz w:val="24"/>
        </w:rPr>
        <w:t>截止时间前，可以对所递交的响应文件进行补充、修改或者撤回，并书面通知采购人。补充、修改的内容应当按</w:t>
      </w:r>
      <w:r>
        <w:rPr>
          <w:rFonts w:hint="eastAsia" w:ascii="仿宋" w:hAnsi="仿宋" w:eastAsia="仿宋"/>
          <w:sz w:val="24"/>
          <w:lang w:eastAsia="zh-CN"/>
        </w:rPr>
        <w:t>谈判</w:t>
      </w:r>
      <w:r>
        <w:rPr>
          <w:rFonts w:ascii="仿宋" w:hAnsi="仿宋" w:eastAsia="仿宋"/>
          <w:sz w:val="24"/>
        </w:rPr>
        <w:t>文件要求签署、盖章，并作为响应文件的组成部分。</w:t>
      </w:r>
      <w:r>
        <w:rPr>
          <w:rFonts w:ascii="仿宋" w:hAnsi="仿宋" w:eastAsia="仿宋"/>
          <w:kern w:val="0"/>
          <w:sz w:val="24"/>
        </w:rPr>
        <w:t>在</w:t>
      </w:r>
      <w:r>
        <w:rPr>
          <w:rFonts w:hint="eastAsia" w:ascii="仿宋" w:hAnsi="仿宋" w:eastAsia="仿宋"/>
          <w:sz w:val="24"/>
          <w:lang w:eastAsia="zh-CN"/>
        </w:rPr>
        <w:t>谈判</w:t>
      </w:r>
      <w:r>
        <w:rPr>
          <w:rFonts w:ascii="仿宋" w:hAnsi="仿宋" w:eastAsia="仿宋"/>
          <w:sz w:val="24"/>
        </w:rPr>
        <w:t>截止时间</w:t>
      </w:r>
      <w:r>
        <w:rPr>
          <w:rFonts w:ascii="仿宋" w:hAnsi="仿宋" w:eastAsia="仿宋"/>
          <w:kern w:val="0"/>
          <w:sz w:val="24"/>
        </w:rPr>
        <w:t>之后，供应商不得对其响应文件做任何修改和补充。</w:t>
      </w:r>
    </w:p>
    <w:p>
      <w:pPr>
        <w:autoSpaceDE w:val="0"/>
        <w:autoSpaceDN w:val="0"/>
        <w:adjustRightInd w:val="0"/>
        <w:snapToGrid w:val="0"/>
        <w:spacing w:line="400" w:lineRule="exact"/>
        <w:ind w:firstLine="480" w:firstLineChars="200"/>
        <w:rPr>
          <w:rFonts w:ascii="仿宋" w:hAnsi="仿宋" w:eastAsia="仿宋"/>
          <w:sz w:val="24"/>
        </w:rPr>
      </w:pPr>
      <w:r>
        <w:rPr>
          <w:rFonts w:ascii="仿宋" w:hAnsi="仿宋" w:eastAsia="仿宋"/>
          <w:kern w:val="0"/>
          <w:sz w:val="24"/>
        </w:rPr>
        <w:t>20.2 供应商在递交响应文件后，可以撤回其响应文件，但供应商必须在规定的</w:t>
      </w:r>
      <w:r>
        <w:rPr>
          <w:rFonts w:hint="eastAsia" w:ascii="仿宋" w:hAnsi="仿宋" w:eastAsia="仿宋"/>
          <w:kern w:val="0"/>
          <w:sz w:val="24"/>
          <w:lang w:eastAsia="zh-CN"/>
        </w:rPr>
        <w:t>谈判</w:t>
      </w:r>
      <w:r>
        <w:rPr>
          <w:rFonts w:ascii="仿宋" w:hAnsi="仿宋" w:eastAsia="仿宋"/>
          <w:kern w:val="0"/>
          <w:sz w:val="24"/>
        </w:rPr>
        <w:t>截止时间前以书面形式告知</w:t>
      </w:r>
      <w:r>
        <w:rPr>
          <w:rFonts w:ascii="仿宋" w:hAnsi="仿宋" w:eastAsia="仿宋"/>
          <w:sz w:val="24"/>
        </w:rPr>
        <w:t>采购人</w:t>
      </w:r>
      <w:r>
        <w:rPr>
          <w:rFonts w:ascii="仿宋" w:hAnsi="仿宋" w:eastAsia="仿宋"/>
          <w:kern w:val="0"/>
          <w:sz w:val="24"/>
        </w:rPr>
        <w:t>。</w:t>
      </w:r>
      <w:r>
        <w:rPr>
          <w:rFonts w:ascii="仿宋" w:hAnsi="仿宋" w:eastAsia="仿宋"/>
          <w:sz w:val="24"/>
        </w:rPr>
        <w:t>从</w:t>
      </w:r>
      <w:r>
        <w:rPr>
          <w:rFonts w:hint="eastAsia" w:ascii="仿宋" w:hAnsi="仿宋" w:eastAsia="仿宋"/>
          <w:sz w:val="24"/>
          <w:lang w:eastAsia="zh-CN"/>
        </w:rPr>
        <w:t>谈判</w:t>
      </w:r>
      <w:r>
        <w:rPr>
          <w:rFonts w:ascii="仿宋" w:hAnsi="仿宋" w:eastAsia="仿宋"/>
          <w:sz w:val="24"/>
        </w:rPr>
        <w:t>截止时间至</w:t>
      </w:r>
      <w:r>
        <w:rPr>
          <w:rFonts w:hint="eastAsia" w:ascii="仿宋" w:hAnsi="仿宋" w:eastAsia="仿宋"/>
          <w:sz w:val="24"/>
          <w:lang w:eastAsia="zh-CN"/>
        </w:rPr>
        <w:t>谈判</w:t>
      </w:r>
      <w:r>
        <w:rPr>
          <w:rFonts w:ascii="仿宋" w:hAnsi="仿宋" w:eastAsia="仿宋"/>
          <w:sz w:val="24"/>
        </w:rPr>
        <w:t>有效期结束的这段时间内，供应商不得撤回其响应文件。</w:t>
      </w:r>
    </w:p>
    <w:p>
      <w:pPr>
        <w:pStyle w:val="41"/>
        <w:tabs>
          <w:tab w:val="left" w:pos="7740"/>
        </w:tabs>
        <w:adjustRightInd w:val="0"/>
        <w:snapToGrid w:val="0"/>
        <w:spacing w:line="400" w:lineRule="exact"/>
        <w:ind w:firstLine="480" w:firstLineChars="200"/>
        <w:rPr>
          <w:rFonts w:hint="default" w:ascii="仿宋" w:hAnsi="仿宋" w:eastAsia="仿宋"/>
          <w:sz w:val="24"/>
          <w:szCs w:val="24"/>
        </w:rPr>
      </w:pPr>
      <w:r>
        <w:rPr>
          <w:rFonts w:ascii="仿宋" w:hAnsi="仿宋" w:eastAsia="仿宋"/>
          <w:sz w:val="24"/>
          <w:szCs w:val="24"/>
        </w:rPr>
        <w:t>20.3 供应商所提交的响应文件在评审结束后，无论成交与否都不退还。</w:t>
      </w:r>
    </w:p>
    <w:p>
      <w:pPr>
        <w:pStyle w:val="41"/>
        <w:adjustRightInd w:val="0"/>
        <w:snapToGrid w:val="0"/>
        <w:spacing w:line="400" w:lineRule="exact"/>
        <w:ind w:firstLine="482" w:firstLineChars="200"/>
        <w:outlineLvl w:val="1"/>
        <w:rPr>
          <w:rFonts w:hint="default" w:ascii="仿宋" w:hAnsi="仿宋" w:eastAsia="仿宋"/>
          <w:b/>
          <w:sz w:val="24"/>
          <w:szCs w:val="24"/>
        </w:rPr>
      </w:pPr>
      <w:r>
        <w:rPr>
          <w:rFonts w:ascii="仿宋" w:hAnsi="仿宋" w:eastAsia="仿宋"/>
          <w:b/>
          <w:sz w:val="24"/>
          <w:szCs w:val="24"/>
        </w:rPr>
        <w:t>五、评审</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21.评审方法</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21.1采用先</w:t>
      </w:r>
      <w:r>
        <w:rPr>
          <w:rFonts w:hint="eastAsia" w:ascii="仿宋" w:hAnsi="仿宋" w:eastAsia="仿宋"/>
          <w:kern w:val="0"/>
          <w:sz w:val="24"/>
          <w:szCs w:val="24"/>
          <w:lang w:eastAsia="zh-CN"/>
        </w:rPr>
        <w:t>谈判</w:t>
      </w:r>
      <w:r>
        <w:rPr>
          <w:rFonts w:ascii="仿宋" w:hAnsi="仿宋" w:eastAsia="仿宋"/>
          <w:kern w:val="0"/>
          <w:sz w:val="24"/>
          <w:szCs w:val="24"/>
        </w:rPr>
        <w:t>、后报价、再评分的评审方法。</w:t>
      </w:r>
    </w:p>
    <w:p>
      <w:pPr>
        <w:pStyle w:val="41"/>
        <w:adjustRightInd w:val="0"/>
        <w:snapToGrid w:val="0"/>
        <w:spacing w:line="400" w:lineRule="exact"/>
        <w:ind w:firstLine="480" w:firstLineChars="200"/>
        <w:rPr>
          <w:rFonts w:ascii="仿宋" w:hAnsi="仿宋" w:eastAsia="仿宋"/>
          <w:kern w:val="0"/>
          <w:sz w:val="24"/>
          <w:szCs w:val="24"/>
        </w:rPr>
      </w:pPr>
      <w:r>
        <w:rPr>
          <w:rFonts w:ascii="仿宋" w:hAnsi="仿宋" w:eastAsia="仿宋"/>
          <w:kern w:val="0"/>
          <w:sz w:val="24"/>
          <w:szCs w:val="24"/>
        </w:rPr>
        <w:t>22.评审程序</w:t>
      </w:r>
    </w:p>
    <w:p>
      <w:pPr>
        <w:pStyle w:val="41"/>
        <w:adjustRightInd w:val="0"/>
        <w:snapToGrid w:val="0"/>
        <w:spacing w:line="400" w:lineRule="exact"/>
        <w:ind w:firstLine="480" w:firstLineChars="200"/>
        <w:rPr>
          <w:rFonts w:hint="default" w:ascii="仿宋" w:hAnsi="仿宋" w:eastAsia="仿宋"/>
          <w:kern w:val="0"/>
          <w:sz w:val="24"/>
          <w:szCs w:val="24"/>
        </w:rPr>
      </w:pPr>
      <w:r>
        <w:rPr>
          <w:rFonts w:hint="default" w:ascii="仿宋" w:hAnsi="仿宋" w:eastAsia="仿宋"/>
          <w:kern w:val="0"/>
          <w:sz w:val="24"/>
          <w:szCs w:val="24"/>
        </w:rPr>
        <w:t>本次谈判小组成员将根据《中山大学肿瘤防治中心采购评审专家管理办法》相关要求抽取。</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本项目评审按照下列程序进行：</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22.1</w:t>
      </w:r>
      <w:r>
        <w:rPr>
          <w:rFonts w:hint="eastAsia" w:ascii="仿宋" w:hAnsi="仿宋" w:eastAsia="仿宋"/>
          <w:kern w:val="0"/>
          <w:sz w:val="24"/>
          <w:szCs w:val="24"/>
          <w:lang w:eastAsia="zh-CN"/>
        </w:rPr>
        <w:t>谈判</w:t>
      </w:r>
      <w:r>
        <w:rPr>
          <w:rFonts w:ascii="仿宋" w:hAnsi="仿宋" w:eastAsia="仿宋"/>
          <w:kern w:val="0"/>
          <w:sz w:val="24"/>
          <w:szCs w:val="24"/>
        </w:rPr>
        <w:t>小组对响应文件的有效性、完整性和响应程度进行审查。</w:t>
      </w:r>
      <w:r>
        <w:rPr>
          <w:rFonts w:ascii="仿宋" w:hAnsi="仿宋" w:eastAsia="仿宋"/>
          <w:sz w:val="24"/>
          <w:szCs w:val="24"/>
        </w:rPr>
        <w:t>具体审查内容详见《资格性及符合性检查表》</w:t>
      </w:r>
      <w:r>
        <w:rPr>
          <w:rFonts w:ascii="仿宋" w:hAnsi="仿宋" w:eastAsia="仿宋"/>
          <w:kern w:val="0"/>
          <w:sz w:val="24"/>
          <w:szCs w:val="24"/>
        </w:rPr>
        <w:t>。只有实质性响应的响应文件才能进行后续的</w:t>
      </w:r>
      <w:r>
        <w:rPr>
          <w:rFonts w:hint="eastAsia" w:ascii="仿宋" w:hAnsi="仿宋" w:eastAsia="仿宋"/>
          <w:kern w:val="0"/>
          <w:sz w:val="24"/>
          <w:szCs w:val="24"/>
          <w:lang w:eastAsia="zh-CN"/>
        </w:rPr>
        <w:t>谈判</w:t>
      </w:r>
      <w:r>
        <w:rPr>
          <w:rFonts w:ascii="仿宋" w:hAnsi="仿宋" w:eastAsia="仿宋"/>
          <w:kern w:val="0"/>
          <w:sz w:val="24"/>
          <w:szCs w:val="24"/>
        </w:rPr>
        <w:t>，否则将作无效响应处理。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 xml:space="preserve">22.2 </w:t>
      </w:r>
      <w:r>
        <w:rPr>
          <w:rFonts w:hint="eastAsia" w:ascii="仿宋" w:hAnsi="仿宋" w:eastAsia="仿宋"/>
          <w:kern w:val="0"/>
          <w:sz w:val="24"/>
          <w:szCs w:val="24"/>
          <w:lang w:eastAsia="zh-CN"/>
        </w:rPr>
        <w:t>谈判</w:t>
      </w:r>
      <w:r>
        <w:rPr>
          <w:rFonts w:ascii="仿宋" w:hAnsi="仿宋" w:eastAsia="仿宋"/>
          <w:kern w:val="0"/>
          <w:sz w:val="24"/>
          <w:szCs w:val="24"/>
        </w:rPr>
        <w:t>小组决定响应文件的响应程度只依据响应文件本身的真实无误的内容，而不依据外部的证据。但响应文件有不真实、不正确内容的除外。</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 xml:space="preserve">22.3 </w:t>
      </w:r>
      <w:r>
        <w:rPr>
          <w:rFonts w:hint="eastAsia" w:ascii="仿宋" w:hAnsi="仿宋" w:eastAsia="仿宋"/>
          <w:kern w:val="0"/>
          <w:sz w:val="24"/>
          <w:szCs w:val="24"/>
          <w:lang w:eastAsia="zh-CN"/>
        </w:rPr>
        <w:t>谈判</w:t>
      </w:r>
      <w:r>
        <w:rPr>
          <w:rFonts w:ascii="仿宋" w:hAnsi="仿宋" w:eastAsia="仿宋"/>
          <w:kern w:val="0"/>
          <w:sz w:val="24"/>
          <w:szCs w:val="24"/>
        </w:rPr>
        <w:t>小组对大小写金额不一致、单价汇总与总价不一致的，按以下方法更正：</w:t>
      </w:r>
      <w:r>
        <w:rPr>
          <w:rFonts w:ascii="仿宋" w:hAnsi="仿宋" w:eastAsia="仿宋"/>
          <w:sz w:val="24"/>
          <w:szCs w:val="24"/>
        </w:rPr>
        <w:t>响应文件的大写金额和小写金额不一致的，以大写金额为准；总价金额与按单价汇总金额不一致的，以单价金额计算结果为准；单价金额小数点有明显错位的，应以总价为准，并修改单价。</w:t>
      </w:r>
      <w:r>
        <w:rPr>
          <w:rFonts w:ascii="仿宋" w:hAnsi="仿宋" w:eastAsia="仿宋"/>
          <w:kern w:val="0"/>
          <w:sz w:val="24"/>
          <w:szCs w:val="24"/>
        </w:rPr>
        <w:t>如果供应商不接受对其错误的更正，其报价将被视为无效响应。</w:t>
      </w:r>
    </w:p>
    <w:p>
      <w:pPr>
        <w:pStyle w:val="41"/>
        <w:adjustRightInd w:val="0"/>
        <w:snapToGrid w:val="0"/>
        <w:spacing w:line="400" w:lineRule="exact"/>
        <w:ind w:firstLine="480" w:firstLineChars="200"/>
        <w:rPr>
          <w:rFonts w:hint="default" w:ascii="仿宋" w:hAnsi="仿宋" w:eastAsia="仿宋"/>
          <w:kern w:val="0"/>
          <w:sz w:val="24"/>
          <w:szCs w:val="24"/>
        </w:rPr>
      </w:pPr>
      <w:r>
        <w:rPr>
          <w:rFonts w:ascii="仿宋" w:hAnsi="仿宋" w:eastAsia="仿宋"/>
          <w:kern w:val="0"/>
          <w:sz w:val="24"/>
          <w:szCs w:val="24"/>
        </w:rPr>
        <w:t xml:space="preserve">22.4 </w:t>
      </w:r>
      <w:r>
        <w:rPr>
          <w:rFonts w:hint="eastAsia" w:ascii="仿宋" w:hAnsi="仿宋" w:eastAsia="仿宋"/>
          <w:kern w:val="0"/>
          <w:sz w:val="24"/>
          <w:szCs w:val="24"/>
          <w:lang w:eastAsia="zh-CN"/>
        </w:rPr>
        <w:t>谈判</w:t>
      </w:r>
      <w:r>
        <w:rPr>
          <w:rFonts w:ascii="仿宋" w:hAnsi="仿宋" w:eastAsia="仿宋"/>
          <w:kern w:val="0"/>
          <w:sz w:val="24"/>
          <w:szCs w:val="24"/>
        </w:rPr>
        <w:t>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pStyle w:val="41"/>
        <w:adjustRightInd w:val="0"/>
        <w:snapToGrid w:val="0"/>
        <w:spacing w:line="400" w:lineRule="exact"/>
        <w:ind w:firstLine="480" w:firstLineChars="200"/>
        <w:rPr>
          <w:rFonts w:hint="default" w:ascii="仿宋" w:hAnsi="仿宋" w:eastAsia="仿宋"/>
          <w:sz w:val="24"/>
          <w:szCs w:val="24"/>
        </w:rPr>
      </w:pPr>
      <w:r>
        <w:rPr>
          <w:rFonts w:ascii="仿宋" w:hAnsi="仿宋" w:eastAsia="仿宋"/>
          <w:kern w:val="0"/>
          <w:sz w:val="24"/>
          <w:szCs w:val="24"/>
        </w:rPr>
        <w:t>22.5</w:t>
      </w:r>
      <w:r>
        <w:rPr>
          <w:rFonts w:ascii="仿宋" w:hAnsi="仿宋" w:eastAsia="仿宋"/>
          <w:sz w:val="24"/>
          <w:szCs w:val="24"/>
        </w:rPr>
        <w:t>《资格及符合性检查表》：</w:t>
      </w:r>
    </w:p>
    <w:p>
      <w:pPr>
        <w:pStyle w:val="39"/>
        <w:jc w:val="center"/>
        <w:rPr>
          <w:rFonts w:ascii="仿宋" w:hAnsi="仿宋" w:eastAsia="仿宋"/>
        </w:rPr>
      </w:pPr>
      <w:bookmarkStart w:id="13" w:name="_Toc6171"/>
      <w:bookmarkStart w:id="14" w:name="_Toc7827"/>
      <w:bookmarkStart w:id="15" w:name="_Toc19572"/>
    </w:p>
    <w:p>
      <w:pPr>
        <w:pStyle w:val="39"/>
        <w:jc w:val="center"/>
        <w:rPr>
          <w:rFonts w:ascii="仿宋" w:hAnsi="仿宋" w:eastAsia="仿宋"/>
        </w:rPr>
      </w:pPr>
      <w:r>
        <w:rPr>
          <w:rFonts w:ascii="仿宋" w:hAnsi="仿宋" w:eastAsia="仿宋"/>
        </w:rPr>
        <w:t>资格及符合性检查表</w:t>
      </w:r>
      <w:r>
        <w:rPr>
          <w:rFonts w:hint="eastAsia" w:ascii="仿宋" w:hAnsi="仿宋" w:eastAsia="仿宋"/>
        </w:rPr>
        <w:t>符合审查表</w:t>
      </w:r>
      <w:bookmarkEnd w:id="13"/>
      <w:bookmarkEnd w:id="14"/>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jc w:val="center"/>
              <w:rPr>
                <w:rFonts w:ascii="仿宋" w:hAnsi="仿宋" w:eastAsia="仿宋" w:cs="宋体"/>
                <w:b/>
                <w:szCs w:val="21"/>
              </w:rPr>
            </w:pPr>
            <w:r>
              <w:rPr>
                <w:rFonts w:hint="eastAsia" w:ascii="仿宋" w:hAnsi="仿宋" w:eastAsia="仿宋" w:cs="宋体"/>
                <w:b/>
                <w:szCs w:val="21"/>
              </w:rPr>
              <w:t>序号</w:t>
            </w:r>
          </w:p>
        </w:tc>
        <w:tc>
          <w:tcPr>
            <w:tcW w:w="7499" w:type="dxa"/>
            <w:vAlign w:val="center"/>
          </w:tcPr>
          <w:p>
            <w:pPr>
              <w:jc w:val="center"/>
              <w:rPr>
                <w:rFonts w:ascii="仿宋" w:hAnsi="仿宋" w:eastAsia="仿宋" w:cs="宋体"/>
                <w:b/>
                <w:szCs w:val="21"/>
              </w:rPr>
            </w:pPr>
            <w:r>
              <w:rPr>
                <w:rFonts w:hint="eastAsia" w:ascii="仿宋" w:hAnsi="仿宋" w:eastAsia="仿宋" w:cs="宋体"/>
                <w:b/>
                <w:szCs w:val="21"/>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_GB2312" w:hAnsi="仿宋_GB2312" w:eastAsia="仿宋_GB2312" w:cs="仿宋_GB2312"/>
                <w:bCs/>
                <w:color w:val="000000"/>
                <w:szCs w:val="21"/>
              </w:rPr>
              <w:t>响应单位是否为中华人民共和国境内注册的独立法人，工商登记须在有效期内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 w:hAnsi="仿宋" w:eastAsia="仿宋"/>
                <w:szCs w:val="21"/>
              </w:rPr>
              <w:t>供应商必须提供营业执照复印件（加盖公章）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 w:hAnsi="仿宋" w:eastAsia="仿宋" w:cs="宋体"/>
                <w:szCs w:val="21"/>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 w:hAnsi="仿宋" w:eastAsia="仿宋" w:cs="Courier New"/>
                <w:kern w:val="0"/>
                <w:szCs w:val="21"/>
              </w:rPr>
              <w:t>供应商已领购本项目</w:t>
            </w:r>
            <w:r>
              <w:rPr>
                <w:rFonts w:hint="eastAsia" w:ascii="仿宋" w:hAnsi="仿宋" w:eastAsia="仿宋" w:cs="Courier New"/>
                <w:kern w:val="0"/>
                <w:szCs w:val="21"/>
                <w:lang w:eastAsia="zh-CN"/>
              </w:rPr>
              <w:t>谈判</w:t>
            </w:r>
            <w:r>
              <w:rPr>
                <w:rFonts w:hint="eastAsia" w:ascii="仿宋" w:hAnsi="仿宋" w:eastAsia="仿宋" w:cs="Courier New"/>
                <w:kern w:val="0"/>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rPr>
                <w:rFonts w:ascii="仿宋" w:hAnsi="仿宋" w:eastAsia="仿宋" w:cs="Courier New"/>
                <w:kern w:val="0"/>
                <w:szCs w:val="21"/>
              </w:rPr>
            </w:pPr>
            <w:r>
              <w:rPr>
                <w:rFonts w:hint="eastAsia" w:ascii="仿宋" w:hAnsi="仿宋" w:eastAsia="仿宋" w:cs="Courier New"/>
                <w:kern w:val="0"/>
                <w:szCs w:val="21"/>
              </w:rPr>
              <w:t>报价：</w:t>
            </w:r>
          </w:p>
          <w:p>
            <w:pPr>
              <w:rPr>
                <w:rFonts w:ascii="仿宋" w:hAnsi="仿宋" w:eastAsia="仿宋" w:cs="Courier New"/>
                <w:kern w:val="0"/>
                <w:szCs w:val="21"/>
              </w:rPr>
            </w:pPr>
            <w:r>
              <w:rPr>
                <w:rFonts w:hint="eastAsia" w:ascii="仿宋" w:hAnsi="仿宋" w:eastAsia="仿宋" w:cs="Courier New"/>
                <w:kern w:val="0"/>
                <w:szCs w:val="21"/>
              </w:rPr>
              <w:t>（</w:t>
            </w:r>
            <w:r>
              <w:rPr>
                <w:rFonts w:ascii="仿宋" w:hAnsi="仿宋" w:eastAsia="仿宋" w:cs="Courier New"/>
                <w:kern w:val="0"/>
                <w:szCs w:val="21"/>
              </w:rPr>
              <w:t>1）对本项目全部内容报价</w:t>
            </w:r>
          </w:p>
          <w:p>
            <w:pPr>
              <w:rPr>
                <w:rFonts w:ascii="仿宋" w:hAnsi="仿宋" w:eastAsia="仿宋" w:cs="Courier New"/>
                <w:kern w:val="0"/>
                <w:szCs w:val="21"/>
              </w:rPr>
            </w:pPr>
            <w:r>
              <w:rPr>
                <w:rFonts w:hint="eastAsia" w:ascii="仿宋" w:hAnsi="仿宋" w:eastAsia="仿宋" w:cs="Courier New"/>
                <w:kern w:val="0"/>
                <w:szCs w:val="21"/>
              </w:rPr>
              <w:t>（2</w:t>
            </w:r>
            <w:r>
              <w:rPr>
                <w:rFonts w:ascii="仿宋" w:hAnsi="仿宋" w:eastAsia="仿宋" w:cs="Courier New"/>
                <w:kern w:val="0"/>
                <w:szCs w:val="21"/>
              </w:rPr>
              <w:t>）不低于成本价且不超过采购预算</w:t>
            </w:r>
          </w:p>
          <w:p>
            <w:pPr>
              <w:pStyle w:val="2"/>
            </w:pPr>
            <w:r>
              <w:rPr>
                <w:rFonts w:hint="eastAsia"/>
              </w:rPr>
              <w:t>（3）</w:t>
            </w:r>
            <w:r>
              <w:rPr>
                <w:rFonts w:hint="eastAsia" w:ascii="仿宋" w:hAnsi="仿宋" w:eastAsia="仿宋" w:cs="Courier New"/>
                <w:kern w:val="0"/>
                <w:szCs w:val="21"/>
              </w:rPr>
              <w:t>报价有效期：自提交响应文件截止之日起</w:t>
            </w:r>
            <w:r>
              <w:rPr>
                <w:rFonts w:ascii="仿宋" w:hAnsi="仿宋" w:eastAsia="仿宋" w:cs="Courier New"/>
                <w:kern w:val="0"/>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 w:hAnsi="仿宋" w:eastAsia="仿宋" w:cs="宋体"/>
                <w:szCs w:val="21"/>
              </w:rPr>
              <w:t>响应文件完全满足</w:t>
            </w:r>
            <w:r>
              <w:rPr>
                <w:rFonts w:hint="eastAsia" w:ascii="仿宋" w:hAnsi="仿宋" w:eastAsia="仿宋" w:cs="宋体"/>
                <w:szCs w:val="21"/>
                <w:lang w:eastAsia="zh-CN"/>
              </w:rPr>
              <w:t>谈判</w:t>
            </w:r>
            <w:r>
              <w:rPr>
                <w:rFonts w:hint="eastAsia" w:ascii="仿宋" w:hAnsi="仿宋" w:eastAsia="仿宋" w:cs="宋体"/>
                <w:szCs w:val="21"/>
              </w:rPr>
              <w:t xml:space="preserve">文件的实质性条款要求的；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tabs>
                <w:tab w:val="left" w:pos="612"/>
              </w:tabs>
              <w:rPr>
                <w:rFonts w:ascii="仿宋" w:hAnsi="仿宋" w:eastAsia="仿宋" w:cs="宋体"/>
                <w:szCs w:val="21"/>
              </w:rPr>
            </w:pPr>
            <w:r>
              <w:rPr>
                <w:rFonts w:hint="eastAsia" w:ascii="仿宋" w:hAnsi="仿宋" w:eastAsia="仿宋" w:cs="宋体"/>
                <w:szCs w:val="21"/>
              </w:rPr>
              <w:t>投标函已提交并符合</w:t>
            </w:r>
            <w:r>
              <w:rPr>
                <w:rFonts w:hint="eastAsia" w:ascii="仿宋" w:hAnsi="仿宋" w:eastAsia="仿宋" w:cs="宋体"/>
                <w:szCs w:val="21"/>
                <w:lang w:eastAsia="zh-CN"/>
              </w:rPr>
              <w:t>谈判</w:t>
            </w:r>
            <w:r>
              <w:rPr>
                <w:rFonts w:hint="eastAsia" w:ascii="仿宋" w:hAnsi="仿宋" w:eastAsia="仿宋" w:cs="宋体"/>
                <w:szCs w:val="21"/>
              </w:rPr>
              <w:t>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rPr>
                <w:rFonts w:ascii="仿宋" w:hAnsi="仿宋" w:eastAsia="仿宋" w:cs="宋体"/>
                <w:szCs w:val="21"/>
              </w:rPr>
            </w:pPr>
            <w:r>
              <w:rPr>
                <w:rFonts w:hint="eastAsia" w:ascii="仿宋" w:hAnsi="仿宋" w:eastAsia="仿宋" w:cs="宋体"/>
                <w:szCs w:val="21"/>
              </w:rPr>
              <w:t>响应文件没有</w:t>
            </w:r>
            <w:r>
              <w:rPr>
                <w:rFonts w:hint="eastAsia" w:ascii="仿宋" w:hAnsi="仿宋" w:eastAsia="仿宋" w:cs="宋体"/>
                <w:szCs w:val="21"/>
                <w:lang w:eastAsia="zh-CN"/>
              </w:rPr>
              <w:t>谈判</w:t>
            </w:r>
            <w:r>
              <w:rPr>
                <w:rFonts w:hint="eastAsia" w:ascii="仿宋" w:hAnsi="仿宋" w:eastAsia="仿宋" w:cs="宋体"/>
                <w:szCs w:val="21"/>
              </w:rPr>
              <w:t>文件中规定的其它无效条款的；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5"/>
              </w:numPr>
              <w:tabs>
                <w:tab w:val="left" w:pos="176"/>
                <w:tab w:val="left" w:pos="612"/>
              </w:tabs>
              <w:jc w:val="center"/>
              <w:rPr>
                <w:rFonts w:ascii="仿宋" w:hAnsi="仿宋" w:eastAsia="仿宋" w:cs="宋体"/>
                <w:szCs w:val="21"/>
              </w:rPr>
            </w:pPr>
          </w:p>
        </w:tc>
        <w:tc>
          <w:tcPr>
            <w:tcW w:w="7499" w:type="dxa"/>
            <w:vAlign w:val="center"/>
          </w:tcPr>
          <w:p>
            <w:pPr>
              <w:rPr>
                <w:rFonts w:ascii="仿宋" w:hAnsi="仿宋" w:eastAsia="仿宋" w:cs="宋体"/>
                <w:szCs w:val="21"/>
              </w:rPr>
            </w:pPr>
            <w:r>
              <w:rPr>
                <w:rFonts w:hint="eastAsia" w:ascii="仿宋" w:hAnsi="仿宋" w:eastAsia="仿宋" w:cs="宋体"/>
                <w:szCs w:val="21"/>
              </w:rPr>
              <w:t>按有关法律、法规、规章不属于</w:t>
            </w:r>
            <w:r>
              <w:rPr>
                <w:rFonts w:hint="eastAsia" w:ascii="仿宋" w:hAnsi="仿宋" w:eastAsia="仿宋" w:cs="宋体"/>
                <w:szCs w:val="21"/>
                <w:lang w:eastAsia="zh-CN"/>
              </w:rPr>
              <w:t>谈判</w:t>
            </w:r>
            <w:r>
              <w:rPr>
                <w:rFonts w:hint="eastAsia" w:ascii="仿宋" w:hAnsi="仿宋" w:eastAsia="仿宋" w:cs="宋体"/>
                <w:szCs w:val="21"/>
              </w:rPr>
              <w:t>无效的。</w:t>
            </w:r>
          </w:p>
        </w:tc>
      </w:tr>
    </w:tbl>
    <w:p>
      <w:pPr>
        <w:spacing w:before="120" w:beforeLines="50" w:line="400" w:lineRule="exact"/>
        <w:ind w:firstLine="482" w:firstLineChars="200"/>
        <w:rPr>
          <w:rFonts w:ascii="仿宋" w:hAnsi="仿宋" w:eastAsia="仿宋"/>
          <w:b/>
          <w:sz w:val="24"/>
        </w:rPr>
      </w:pPr>
      <w:r>
        <w:rPr>
          <w:rFonts w:hint="eastAsia" w:ascii="仿宋" w:hAnsi="仿宋" w:eastAsia="仿宋"/>
          <w:b/>
          <w:sz w:val="24"/>
        </w:rPr>
        <w:t>备注：供应商必须严格按照符合性审查表的要求如实提供证明材料，对缺漏和不符合项将直接导致无效投标。</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23.</w:t>
      </w:r>
      <w:r>
        <w:rPr>
          <w:rFonts w:hint="eastAsia" w:ascii="仿宋" w:hAnsi="仿宋" w:eastAsia="仿宋"/>
          <w:kern w:val="0"/>
          <w:sz w:val="24"/>
          <w:lang w:eastAsia="zh-CN"/>
        </w:rPr>
        <w:t>谈判</w:t>
      </w:r>
      <w:r>
        <w:rPr>
          <w:rFonts w:ascii="仿宋" w:hAnsi="仿宋" w:eastAsia="仿宋"/>
          <w:kern w:val="0"/>
          <w:sz w:val="24"/>
        </w:rPr>
        <w:t>，比较和评价</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sz w:val="24"/>
        </w:rPr>
        <w:t xml:space="preserve">23.1 </w:t>
      </w:r>
      <w:r>
        <w:rPr>
          <w:rFonts w:hint="eastAsia" w:ascii="仿宋" w:hAnsi="仿宋" w:eastAsia="仿宋"/>
          <w:sz w:val="24"/>
          <w:lang w:eastAsia="zh-CN"/>
        </w:rPr>
        <w:t>谈判</w:t>
      </w:r>
      <w:r>
        <w:rPr>
          <w:rFonts w:ascii="仿宋" w:hAnsi="仿宋" w:eastAsia="仿宋"/>
          <w:sz w:val="24"/>
        </w:rPr>
        <w:t>小组与初审合格的供应商应围绕服务、商务、合同条款等内容分别进行一轮或多轮的</w:t>
      </w:r>
      <w:r>
        <w:rPr>
          <w:rFonts w:hint="eastAsia" w:ascii="仿宋" w:hAnsi="仿宋" w:eastAsia="仿宋"/>
          <w:sz w:val="24"/>
          <w:lang w:eastAsia="zh-CN"/>
        </w:rPr>
        <w:t>谈判</w:t>
      </w:r>
      <w:r>
        <w:rPr>
          <w:rFonts w:ascii="仿宋" w:hAnsi="仿宋" w:eastAsia="仿宋"/>
          <w:sz w:val="24"/>
        </w:rPr>
        <w:t>。在</w:t>
      </w:r>
      <w:r>
        <w:rPr>
          <w:rFonts w:hint="eastAsia" w:ascii="仿宋" w:hAnsi="仿宋" w:eastAsia="仿宋"/>
          <w:sz w:val="24"/>
          <w:lang w:eastAsia="zh-CN"/>
        </w:rPr>
        <w:t>谈判</w:t>
      </w:r>
      <w:r>
        <w:rPr>
          <w:rFonts w:ascii="仿宋" w:hAnsi="仿宋" w:eastAsia="仿宋"/>
          <w:sz w:val="24"/>
        </w:rPr>
        <w:t>过程中，</w:t>
      </w:r>
      <w:r>
        <w:rPr>
          <w:rFonts w:hint="eastAsia" w:ascii="仿宋" w:hAnsi="仿宋" w:eastAsia="仿宋"/>
          <w:sz w:val="24"/>
          <w:lang w:eastAsia="zh-CN"/>
        </w:rPr>
        <w:t>谈判</w:t>
      </w:r>
      <w:r>
        <w:rPr>
          <w:rFonts w:ascii="仿宋" w:hAnsi="仿宋" w:eastAsia="仿宋"/>
          <w:sz w:val="24"/>
        </w:rPr>
        <w:t>小组应当严格遵循保密原则，未经响应供应商同意不得向任何人透露当事人服务、价格和其他重要信息。</w:t>
      </w:r>
    </w:p>
    <w:p>
      <w:pPr>
        <w:widowControl/>
        <w:spacing w:before="120" w:beforeLines="50" w:line="400" w:lineRule="exact"/>
        <w:ind w:firstLine="480" w:firstLineChars="200"/>
        <w:jc w:val="left"/>
        <w:rPr>
          <w:rFonts w:ascii="仿宋" w:hAnsi="仿宋" w:eastAsia="仿宋"/>
          <w:sz w:val="24"/>
        </w:rPr>
      </w:pPr>
      <w:r>
        <w:rPr>
          <w:rFonts w:ascii="仿宋" w:hAnsi="仿宋" w:eastAsia="仿宋"/>
          <w:sz w:val="24"/>
        </w:rPr>
        <w:t>23.2</w:t>
      </w:r>
      <w:r>
        <w:rPr>
          <w:rFonts w:hint="eastAsia" w:ascii="仿宋" w:hAnsi="仿宋" w:eastAsia="仿宋"/>
          <w:sz w:val="24"/>
          <w:lang w:eastAsia="zh-CN"/>
        </w:rPr>
        <w:t>谈判</w:t>
      </w:r>
      <w:r>
        <w:rPr>
          <w:rFonts w:ascii="仿宋" w:hAnsi="仿宋" w:eastAsia="仿宋"/>
          <w:sz w:val="24"/>
        </w:rPr>
        <w:t>文件的修正：</w:t>
      </w:r>
      <w:r>
        <w:rPr>
          <w:rFonts w:hint="eastAsia" w:ascii="仿宋" w:hAnsi="仿宋" w:eastAsia="仿宋"/>
          <w:sz w:val="24"/>
          <w:lang w:eastAsia="zh-CN"/>
        </w:rPr>
        <w:t>谈判</w:t>
      </w:r>
      <w:r>
        <w:rPr>
          <w:rFonts w:ascii="仿宋" w:hAnsi="仿宋" w:eastAsia="仿宋"/>
          <w:sz w:val="24"/>
        </w:rPr>
        <w:t>小组调整或修改采购需求内容时，应取得</w:t>
      </w:r>
      <w:r>
        <w:rPr>
          <w:rFonts w:hint="eastAsia" w:ascii="仿宋" w:hAnsi="仿宋" w:eastAsia="仿宋"/>
          <w:sz w:val="24"/>
          <w:lang w:eastAsia="zh-CN"/>
        </w:rPr>
        <w:t>谈判</w:t>
      </w:r>
      <w:r>
        <w:rPr>
          <w:rFonts w:ascii="仿宋" w:hAnsi="仿宋" w:eastAsia="仿宋"/>
          <w:sz w:val="24"/>
        </w:rPr>
        <w:t>小组的一致同意，并以书面形式</w:t>
      </w:r>
      <w:r>
        <w:rPr>
          <w:rFonts w:hint="eastAsia" w:ascii="仿宋" w:hAnsi="仿宋" w:eastAsia="仿宋"/>
          <w:sz w:val="24"/>
          <w:lang w:val="en-US" w:eastAsia="zh-CN"/>
        </w:rPr>
        <w:t>通知或者谈判现场同时</w:t>
      </w:r>
      <w:r>
        <w:rPr>
          <w:rFonts w:ascii="仿宋" w:hAnsi="仿宋" w:eastAsia="仿宋"/>
          <w:sz w:val="24"/>
        </w:rPr>
        <w:t>通知所有参加</w:t>
      </w:r>
      <w:r>
        <w:rPr>
          <w:rFonts w:hint="eastAsia" w:ascii="仿宋" w:hAnsi="仿宋" w:eastAsia="仿宋"/>
          <w:sz w:val="24"/>
          <w:lang w:eastAsia="zh-CN"/>
        </w:rPr>
        <w:t>谈判</w:t>
      </w:r>
      <w:r>
        <w:rPr>
          <w:rFonts w:ascii="仿宋" w:hAnsi="仿宋" w:eastAsia="仿宋"/>
          <w:sz w:val="24"/>
        </w:rPr>
        <w:t>的供应商。但任何形式的决定须以符合公平、公正原则和有利于项目的顺利实施为前提。</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23.3未实质性响应</w:t>
      </w:r>
      <w:r>
        <w:rPr>
          <w:rFonts w:hint="eastAsia" w:ascii="仿宋" w:hAnsi="仿宋" w:eastAsia="仿宋"/>
          <w:sz w:val="24"/>
          <w:lang w:eastAsia="zh-CN"/>
        </w:rPr>
        <w:t>谈判</w:t>
      </w:r>
      <w:r>
        <w:rPr>
          <w:rFonts w:ascii="仿宋" w:hAnsi="仿宋" w:eastAsia="仿宋"/>
          <w:sz w:val="24"/>
        </w:rPr>
        <w:t>文件的响应文件按无效响应处理，</w:t>
      </w:r>
      <w:r>
        <w:rPr>
          <w:rFonts w:hint="eastAsia" w:ascii="仿宋" w:hAnsi="仿宋" w:eastAsia="仿宋"/>
          <w:sz w:val="24"/>
          <w:lang w:eastAsia="zh-CN"/>
        </w:rPr>
        <w:t>谈判</w:t>
      </w:r>
      <w:r>
        <w:rPr>
          <w:rFonts w:ascii="仿宋" w:hAnsi="仿宋" w:eastAsia="仿宋"/>
          <w:sz w:val="24"/>
        </w:rPr>
        <w:t>小组应当告知提交响应文件的供应商。</w:t>
      </w:r>
    </w:p>
    <w:p>
      <w:pPr>
        <w:spacing w:before="120" w:beforeLines="50" w:line="400" w:lineRule="exact"/>
        <w:ind w:firstLine="480" w:firstLineChars="200"/>
        <w:jc w:val="left"/>
        <w:rPr>
          <w:rFonts w:ascii="仿宋" w:hAnsi="仿宋" w:eastAsia="仿宋"/>
          <w:sz w:val="24"/>
        </w:rPr>
      </w:pPr>
      <w:r>
        <w:rPr>
          <w:rFonts w:ascii="仿宋" w:hAnsi="仿宋" w:eastAsia="仿宋"/>
          <w:sz w:val="24"/>
        </w:rPr>
        <w:t>23.4经</w:t>
      </w:r>
      <w:r>
        <w:rPr>
          <w:rFonts w:hint="eastAsia" w:ascii="仿宋" w:hAnsi="仿宋" w:eastAsia="仿宋"/>
          <w:sz w:val="24"/>
          <w:lang w:eastAsia="zh-CN"/>
        </w:rPr>
        <w:t>谈判</w:t>
      </w:r>
      <w:r>
        <w:rPr>
          <w:rFonts w:ascii="仿宋" w:hAnsi="仿宋" w:eastAsia="仿宋"/>
          <w:sz w:val="24"/>
        </w:rPr>
        <w:t>确定实质性响应的供应商后，</w:t>
      </w:r>
      <w:r>
        <w:rPr>
          <w:rFonts w:hint="eastAsia" w:ascii="仿宋" w:hAnsi="仿宋" w:eastAsia="仿宋"/>
          <w:sz w:val="24"/>
          <w:lang w:eastAsia="zh-CN"/>
        </w:rPr>
        <w:t>谈判</w:t>
      </w:r>
      <w:r>
        <w:rPr>
          <w:rFonts w:ascii="仿宋" w:hAnsi="仿宋" w:eastAsia="仿宋"/>
          <w:sz w:val="24"/>
        </w:rPr>
        <w:t>小组应当要求所有实质性响应的供应商在规定时间内提交最后报价。除非在</w:t>
      </w:r>
      <w:r>
        <w:rPr>
          <w:rFonts w:hint="eastAsia" w:ascii="仿宋" w:hAnsi="仿宋" w:eastAsia="仿宋"/>
          <w:sz w:val="24"/>
          <w:lang w:eastAsia="zh-CN"/>
        </w:rPr>
        <w:t>谈判</w:t>
      </w:r>
      <w:r>
        <w:rPr>
          <w:rFonts w:ascii="仿宋" w:hAnsi="仿宋" w:eastAsia="仿宋"/>
          <w:sz w:val="24"/>
        </w:rPr>
        <w:t>中</w:t>
      </w:r>
      <w:r>
        <w:rPr>
          <w:rFonts w:hint="eastAsia" w:ascii="仿宋" w:hAnsi="仿宋" w:eastAsia="仿宋"/>
          <w:sz w:val="24"/>
          <w:lang w:eastAsia="zh-CN"/>
        </w:rPr>
        <w:t>谈判</w:t>
      </w:r>
      <w:r>
        <w:rPr>
          <w:rFonts w:ascii="仿宋" w:hAnsi="仿宋" w:eastAsia="仿宋"/>
          <w:sz w:val="24"/>
        </w:rPr>
        <w:t>小组调整或修改采购需求内容，否则</w:t>
      </w:r>
      <w:r>
        <w:rPr>
          <w:rFonts w:hint="eastAsia" w:ascii="仿宋" w:hAnsi="仿宋" w:eastAsia="仿宋"/>
          <w:sz w:val="24"/>
          <w:lang w:eastAsia="zh-CN"/>
        </w:rPr>
        <w:t>谈判</w:t>
      </w:r>
      <w:r>
        <w:rPr>
          <w:rFonts w:ascii="仿宋" w:hAnsi="仿宋" w:eastAsia="仿宋"/>
          <w:sz w:val="24"/>
        </w:rPr>
        <w:t>小组不接受高于前面轮次</w:t>
      </w:r>
      <w:r>
        <w:rPr>
          <w:rFonts w:hint="eastAsia" w:ascii="仿宋" w:hAnsi="仿宋" w:eastAsia="仿宋"/>
          <w:sz w:val="24"/>
          <w:lang w:eastAsia="zh-CN"/>
        </w:rPr>
        <w:t>谈判</w:t>
      </w:r>
      <w:r>
        <w:rPr>
          <w:rFonts w:ascii="仿宋" w:hAnsi="仿宋" w:eastAsia="仿宋"/>
          <w:sz w:val="24"/>
        </w:rPr>
        <w:t>报价的最后报价而不做推荐。</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六、确定成交供应商</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24.确定成交供应商</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24.1 经</w:t>
      </w:r>
      <w:r>
        <w:rPr>
          <w:rFonts w:hint="eastAsia" w:ascii="仿宋" w:hAnsi="仿宋" w:eastAsia="仿宋"/>
          <w:sz w:val="24"/>
          <w:lang w:eastAsia="zh-CN"/>
        </w:rPr>
        <w:t>谈判</w:t>
      </w:r>
      <w:r>
        <w:rPr>
          <w:rFonts w:ascii="仿宋" w:hAnsi="仿宋" w:eastAsia="仿宋"/>
          <w:sz w:val="24"/>
        </w:rPr>
        <w:t>确定最终采购需求和提交最后报价的供应商后，由</w:t>
      </w:r>
      <w:r>
        <w:rPr>
          <w:rFonts w:hint="eastAsia" w:ascii="仿宋" w:hAnsi="仿宋" w:eastAsia="仿宋"/>
          <w:sz w:val="24"/>
          <w:lang w:eastAsia="zh-CN"/>
        </w:rPr>
        <w:t>谈判</w:t>
      </w:r>
      <w:r>
        <w:rPr>
          <w:rFonts w:ascii="仿宋" w:hAnsi="仿宋" w:eastAsia="仿宋"/>
          <w:sz w:val="24"/>
        </w:rPr>
        <w:t>小组采用综合评分法对提交最后报价的供应商的响应文件和最后报价进行综合评分。</w:t>
      </w:r>
    </w:p>
    <w:p>
      <w:pPr>
        <w:tabs>
          <w:tab w:val="left" w:pos="8280"/>
        </w:tabs>
        <w:autoSpaceDE w:val="0"/>
        <w:autoSpaceDN w:val="0"/>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lang w:eastAsia="zh-CN"/>
        </w:rPr>
        <w:t>谈判</w:t>
      </w:r>
      <w:r>
        <w:rPr>
          <w:rFonts w:ascii="仿宋" w:hAnsi="仿宋" w:eastAsia="仿宋"/>
          <w:sz w:val="24"/>
        </w:rPr>
        <w:t>小组应当根据综合评分情况，按照评审得分由高到低顺序推荐成交候选供应商，并编写评审报告。</w:t>
      </w:r>
    </w:p>
    <w:p>
      <w:pPr>
        <w:spacing w:before="120" w:beforeLines="50" w:line="400" w:lineRule="exact"/>
        <w:ind w:firstLine="480" w:firstLineChars="200"/>
        <w:rPr>
          <w:rFonts w:ascii="仿宋" w:hAnsi="仿宋" w:eastAsia="仿宋"/>
          <w:sz w:val="24"/>
        </w:rPr>
      </w:pPr>
      <w:r>
        <w:rPr>
          <w:rFonts w:ascii="仿宋" w:hAnsi="仿宋" w:eastAsia="仿宋"/>
          <w:sz w:val="24"/>
        </w:rPr>
        <w:t>24.3 采购人在收到评审报告后的法定时间内，按照评审报告中推荐的成交候选供应商顺序确定成交供应商。</w:t>
      </w:r>
    </w:p>
    <w:p>
      <w:pPr>
        <w:autoSpaceDE w:val="0"/>
        <w:autoSpaceDN w:val="0"/>
        <w:adjustRightInd w:val="0"/>
        <w:snapToGrid w:val="0"/>
        <w:spacing w:before="120" w:line="360" w:lineRule="auto"/>
        <w:ind w:firstLine="420"/>
        <w:rPr>
          <w:rFonts w:ascii="仿宋" w:hAnsi="仿宋" w:eastAsia="仿宋"/>
          <w:sz w:val="24"/>
        </w:rPr>
      </w:pPr>
      <w:r>
        <w:rPr>
          <w:rFonts w:hint="eastAsia" w:ascii="仿宋" w:hAnsi="仿宋" w:eastAsia="仿宋"/>
          <w:sz w:val="24"/>
        </w:rPr>
        <w:t>24.4成交供应商拒绝签订采购合同的，采购人可以按照按照评审报告推荐的成交候选人名单排序，确定下一候选人作为成交供应商并签订采购合同，也可以重新开展采购活动。</w:t>
      </w:r>
    </w:p>
    <w:p>
      <w:pPr>
        <w:autoSpaceDE w:val="0"/>
        <w:autoSpaceDN w:val="0"/>
        <w:adjustRightInd w:val="0"/>
        <w:snapToGrid w:val="0"/>
        <w:spacing w:before="120" w:line="360" w:lineRule="auto"/>
        <w:ind w:firstLine="420"/>
        <w:rPr>
          <w:rFonts w:ascii="仿宋" w:hAnsi="仿宋" w:eastAsia="仿宋"/>
          <w:sz w:val="24"/>
        </w:rPr>
      </w:pPr>
      <w:r>
        <w:rPr>
          <w:rFonts w:ascii="仿宋" w:hAnsi="仿宋" w:eastAsia="仿宋"/>
          <w:sz w:val="24"/>
        </w:rPr>
        <w:t>24.</w:t>
      </w:r>
      <w:r>
        <w:rPr>
          <w:rFonts w:hint="eastAsia" w:ascii="仿宋" w:hAnsi="仿宋" w:eastAsia="仿宋"/>
          <w:sz w:val="24"/>
        </w:rPr>
        <w:t>5</w:t>
      </w:r>
      <w:r>
        <w:rPr>
          <w:rFonts w:ascii="仿宋" w:hAnsi="仿宋" w:eastAsia="仿宋"/>
          <w:sz w:val="24"/>
        </w:rPr>
        <w:t>成交供应商确定后，采购人将在监督管理部门指定的媒体上发布成交公告，并</w:t>
      </w:r>
      <w:r>
        <w:rPr>
          <w:rFonts w:ascii="仿宋" w:hAnsi="仿宋" w:eastAsia="仿宋"/>
          <w:kern w:val="0"/>
          <w:sz w:val="24"/>
        </w:rPr>
        <w:t>向</w:t>
      </w:r>
      <w:r>
        <w:rPr>
          <w:rFonts w:ascii="仿宋" w:hAnsi="仿宋" w:eastAsia="仿宋"/>
          <w:sz w:val="24"/>
        </w:rPr>
        <w:t>成交供应商</w:t>
      </w:r>
      <w:r>
        <w:rPr>
          <w:rFonts w:ascii="仿宋" w:hAnsi="仿宋" w:eastAsia="仿宋"/>
          <w:kern w:val="0"/>
          <w:sz w:val="24"/>
        </w:rPr>
        <w:t>发出《成交通知书》，《成交通知书》</w:t>
      </w:r>
      <w:r>
        <w:rPr>
          <w:rFonts w:ascii="仿宋" w:hAnsi="仿宋" w:eastAsia="仿宋"/>
          <w:sz w:val="24"/>
        </w:rPr>
        <w:t>对成交供应商和采购人具有同等法律效力</w:t>
      </w:r>
      <w:r>
        <w:rPr>
          <w:rFonts w:ascii="仿宋" w:hAnsi="仿宋" w:eastAsia="仿宋"/>
          <w:kern w:val="0"/>
          <w:sz w:val="24"/>
        </w:rPr>
        <w:t>。</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七、评审标准</w:t>
      </w:r>
    </w:p>
    <w:p>
      <w:pPr>
        <w:snapToGrid w:val="0"/>
        <w:spacing w:before="120" w:beforeLines="50" w:line="400" w:lineRule="exact"/>
        <w:ind w:firstLine="480" w:firstLineChars="200"/>
        <w:rPr>
          <w:rFonts w:ascii="仿宋" w:hAnsi="仿宋" w:eastAsia="仿宋"/>
          <w:sz w:val="24"/>
        </w:rPr>
      </w:pPr>
      <w:r>
        <w:rPr>
          <w:rFonts w:ascii="仿宋" w:hAnsi="仿宋" w:eastAsia="仿宋"/>
          <w:sz w:val="24"/>
        </w:rPr>
        <w:t>25.采用“综合评分法”的评审方法，在最大限度地满足响应文件实质性要求前提下，</w:t>
      </w:r>
      <w:r>
        <w:rPr>
          <w:rFonts w:ascii="仿宋" w:hAnsi="仿宋" w:eastAsia="仿宋"/>
          <w:kern w:val="0"/>
          <w:sz w:val="24"/>
        </w:rPr>
        <w:t>按</w:t>
      </w:r>
      <w:r>
        <w:rPr>
          <w:rFonts w:hint="eastAsia" w:ascii="仿宋" w:hAnsi="仿宋" w:eastAsia="仿宋"/>
          <w:kern w:val="0"/>
          <w:sz w:val="24"/>
        </w:rPr>
        <w:t>技术</w:t>
      </w:r>
      <w:r>
        <w:rPr>
          <w:rFonts w:ascii="仿宋" w:hAnsi="仿宋" w:eastAsia="仿宋"/>
          <w:kern w:val="0"/>
          <w:sz w:val="24"/>
        </w:rPr>
        <w:t>、商务和价格三部份分别打分的方式进</w:t>
      </w:r>
      <w:r>
        <w:rPr>
          <w:rFonts w:ascii="仿宋" w:hAnsi="仿宋" w:eastAsia="仿宋"/>
          <w:sz w:val="24"/>
        </w:rPr>
        <w:t>行评分，</w:t>
      </w:r>
      <w:r>
        <w:rPr>
          <w:rFonts w:hint="eastAsia" w:ascii="仿宋" w:hAnsi="仿宋" w:eastAsia="仿宋"/>
          <w:sz w:val="24"/>
        </w:rPr>
        <w:t>技术、商务部分分值权重分配：</w:t>
      </w:r>
    </w:p>
    <w:tbl>
      <w:tblPr>
        <w:tblStyle w:val="17"/>
        <w:tblW w:w="0" w:type="auto"/>
        <w:jc w:val="center"/>
        <w:tblLayout w:type="fixed"/>
        <w:tblCellMar>
          <w:top w:w="150" w:type="dxa"/>
          <w:left w:w="150" w:type="dxa"/>
          <w:bottom w:w="150" w:type="dxa"/>
          <w:right w:w="150" w:type="dxa"/>
        </w:tblCellMar>
      </w:tblPr>
      <w:tblGrid>
        <w:gridCol w:w="1530"/>
        <w:gridCol w:w="1629"/>
        <w:gridCol w:w="2111"/>
        <w:gridCol w:w="1580"/>
        <w:gridCol w:w="1580"/>
      </w:tblGrid>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评分项目</w:t>
            </w:r>
          </w:p>
        </w:tc>
        <w:tc>
          <w:tcPr>
            <w:tcW w:w="162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商务部分</w:t>
            </w:r>
          </w:p>
        </w:tc>
        <w:tc>
          <w:tcPr>
            <w:tcW w:w="211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技术服务部分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价格部分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合计</w:t>
            </w:r>
          </w:p>
        </w:tc>
      </w:tr>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权重</w:t>
            </w:r>
          </w:p>
        </w:tc>
        <w:tc>
          <w:tcPr>
            <w:tcW w:w="1629" w:type="dxa"/>
            <w:tcBorders>
              <w:top w:val="single" w:color="auto" w:sz="4" w:space="0"/>
              <w:left w:val="nil"/>
              <w:bottom w:val="single" w:color="auto" w:sz="4" w:space="0"/>
              <w:right w:val="single" w:color="auto" w:sz="4" w:space="0"/>
            </w:tcBorders>
            <w:vAlign w:val="top"/>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w:t>
            </w:r>
            <w:r>
              <w:rPr>
                <w:rFonts w:ascii="仿宋" w:hAnsi="仿宋" w:eastAsia="仿宋"/>
                <w:szCs w:val="21"/>
              </w:rPr>
              <w:t>0</w:t>
            </w:r>
            <w:r>
              <w:rPr>
                <w:rFonts w:hint="eastAsia" w:ascii="仿宋" w:hAnsi="仿宋" w:eastAsia="仿宋"/>
                <w:szCs w:val="21"/>
              </w:rPr>
              <w:t>%</w:t>
            </w:r>
          </w:p>
        </w:tc>
        <w:tc>
          <w:tcPr>
            <w:tcW w:w="2111"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5</w:t>
            </w:r>
            <w:r>
              <w:rPr>
                <w:rFonts w:ascii="仿宋" w:hAnsi="仿宋" w:eastAsia="仿宋"/>
                <w:szCs w:val="21"/>
              </w:rPr>
              <w:t>0</w:t>
            </w:r>
            <w:r>
              <w:rPr>
                <w:rFonts w:hint="eastAsia" w:ascii="仿宋" w:hAnsi="仿宋" w:eastAsia="仿宋"/>
                <w:szCs w:val="21"/>
              </w:rPr>
              <w:t>%</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100%</w:t>
            </w:r>
          </w:p>
        </w:tc>
      </w:tr>
      <w:tr>
        <w:tblPrEx>
          <w:tblCellMar>
            <w:top w:w="150" w:type="dxa"/>
            <w:left w:w="150" w:type="dxa"/>
            <w:bottom w:w="150" w:type="dxa"/>
            <w:right w:w="150" w:type="dxa"/>
          </w:tblCellMar>
        </w:tblPrEx>
        <w:trPr>
          <w:trHeight w:val="6"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分值</w:t>
            </w:r>
          </w:p>
        </w:tc>
        <w:tc>
          <w:tcPr>
            <w:tcW w:w="1629" w:type="dxa"/>
            <w:tcBorders>
              <w:top w:val="single" w:color="auto" w:sz="4" w:space="0"/>
              <w:left w:val="nil"/>
              <w:bottom w:val="single" w:color="auto" w:sz="4" w:space="0"/>
              <w:right w:val="single" w:color="auto" w:sz="4" w:space="0"/>
            </w:tcBorders>
            <w:vAlign w:val="top"/>
          </w:tcPr>
          <w:p>
            <w:pPr>
              <w:adjustRightInd w:val="0"/>
              <w:snapToGrid w:val="0"/>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30分</w:t>
            </w:r>
          </w:p>
        </w:tc>
        <w:tc>
          <w:tcPr>
            <w:tcW w:w="2111"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50分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20分</w:t>
            </w:r>
          </w:p>
        </w:tc>
        <w:tc>
          <w:tcPr>
            <w:tcW w:w="1580"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szCs w:val="21"/>
              </w:rPr>
            </w:pPr>
            <w:r>
              <w:rPr>
                <w:rFonts w:hint="eastAsia" w:ascii="仿宋" w:hAnsi="仿宋" w:eastAsia="仿宋"/>
                <w:szCs w:val="21"/>
              </w:rPr>
              <w:t>100分</w:t>
            </w:r>
          </w:p>
        </w:tc>
      </w:tr>
    </w:tbl>
    <w:p>
      <w:pPr>
        <w:spacing w:before="120" w:beforeLines="50" w:line="400" w:lineRule="exact"/>
        <w:ind w:firstLine="480" w:firstLineChars="200"/>
        <w:rPr>
          <w:rFonts w:ascii="仿宋" w:hAnsi="仿宋" w:eastAsia="仿宋"/>
          <w:sz w:val="24"/>
        </w:rPr>
      </w:pPr>
      <w:r>
        <w:rPr>
          <w:rFonts w:ascii="仿宋" w:hAnsi="仿宋" w:eastAsia="仿宋"/>
          <w:sz w:val="24"/>
        </w:rPr>
        <w:t>以评审总得分最高的供应商作为第一成交候选供应商，得分排名第二的为第二成交候选供应商，得分排名第三的为第三成交候选供应商。</w:t>
      </w:r>
      <w:r>
        <w:rPr>
          <w:rFonts w:hint="eastAsia" w:ascii="仿宋" w:hAnsi="仿宋" w:eastAsia="仿宋"/>
          <w:sz w:val="24"/>
        </w:rPr>
        <w:t>当提交响应文件的供应商为不足3家或通过资格性及符合性的供应商不足3家或提交最后报价的供应商不足3家时，本项目继续开展采购活动，</w:t>
      </w:r>
      <w:r>
        <w:rPr>
          <w:rFonts w:hint="eastAsia" w:ascii="仿宋" w:hAnsi="仿宋" w:eastAsia="仿宋"/>
          <w:sz w:val="24"/>
          <w:lang w:eastAsia="zh-CN"/>
        </w:rPr>
        <w:t>谈判</w:t>
      </w:r>
      <w:r>
        <w:rPr>
          <w:rFonts w:hint="eastAsia" w:ascii="仿宋" w:hAnsi="仿宋" w:eastAsia="仿宋"/>
          <w:sz w:val="24"/>
        </w:rPr>
        <w:t>小组根据最终评审的结果，推荐综合得分最高的供应商为第一成交候选供应商。</w:t>
      </w:r>
    </w:p>
    <w:p>
      <w:pPr>
        <w:pStyle w:val="43"/>
        <w:tabs>
          <w:tab w:val="left" w:pos="7740"/>
        </w:tabs>
        <w:spacing w:before="120" w:beforeLines="50" w:line="400" w:lineRule="exact"/>
        <w:ind w:firstLine="482" w:firstLineChars="200"/>
        <w:rPr>
          <w:rFonts w:ascii="仿宋" w:hAnsi="仿宋" w:eastAsia="仿宋"/>
          <w:b/>
          <w:sz w:val="24"/>
          <w:szCs w:val="24"/>
        </w:rPr>
      </w:pPr>
      <w:r>
        <w:rPr>
          <w:rFonts w:ascii="仿宋" w:hAnsi="仿宋" w:eastAsia="仿宋"/>
          <w:b/>
          <w:sz w:val="24"/>
          <w:szCs w:val="24"/>
        </w:rPr>
        <w:t>（一）比较与评价</w:t>
      </w:r>
    </w:p>
    <w:p>
      <w:pPr>
        <w:pStyle w:val="43"/>
        <w:spacing w:before="120" w:beforeLines="50" w:line="400" w:lineRule="exact"/>
        <w:ind w:firstLine="480" w:firstLineChars="200"/>
        <w:rPr>
          <w:rFonts w:ascii="仿宋" w:hAnsi="仿宋" w:eastAsia="仿宋"/>
          <w:kern w:val="0"/>
          <w:sz w:val="24"/>
          <w:szCs w:val="24"/>
        </w:rPr>
      </w:pPr>
      <w:r>
        <w:rPr>
          <w:rFonts w:ascii="仿宋" w:hAnsi="仿宋" w:eastAsia="仿宋"/>
          <w:kern w:val="0"/>
          <w:sz w:val="24"/>
          <w:szCs w:val="24"/>
        </w:rPr>
        <w:t>1.最终</w:t>
      </w:r>
      <w:r>
        <w:rPr>
          <w:rFonts w:ascii="仿宋" w:hAnsi="仿宋" w:eastAsia="仿宋"/>
          <w:sz w:val="24"/>
          <w:szCs w:val="24"/>
        </w:rPr>
        <w:t>报价</w:t>
      </w:r>
      <w:r>
        <w:rPr>
          <w:rFonts w:ascii="仿宋" w:hAnsi="仿宋" w:eastAsia="仿宋"/>
          <w:kern w:val="0"/>
          <w:sz w:val="24"/>
          <w:szCs w:val="24"/>
        </w:rPr>
        <w:t>价格评价</w:t>
      </w:r>
    </w:p>
    <w:p>
      <w:pPr>
        <w:spacing w:before="120" w:beforeLines="50" w:line="400" w:lineRule="exact"/>
        <w:ind w:firstLine="480" w:firstLineChars="200"/>
        <w:rPr>
          <w:rFonts w:ascii="仿宋" w:hAnsi="仿宋" w:eastAsia="仿宋"/>
          <w:sz w:val="24"/>
        </w:rPr>
      </w:pPr>
      <w:r>
        <w:rPr>
          <w:rFonts w:ascii="仿宋" w:hAnsi="仿宋" w:eastAsia="仿宋"/>
          <w:sz w:val="24"/>
        </w:rPr>
        <w:t>（1）如果</w:t>
      </w:r>
      <w:r>
        <w:rPr>
          <w:rFonts w:hint="eastAsia" w:ascii="仿宋" w:hAnsi="仿宋" w:eastAsia="仿宋"/>
          <w:sz w:val="24"/>
          <w:lang w:eastAsia="zh-CN"/>
        </w:rPr>
        <w:t>谈判</w:t>
      </w:r>
      <w:r>
        <w:rPr>
          <w:rFonts w:ascii="仿宋" w:hAnsi="仿宋" w:eastAsia="仿宋"/>
          <w:sz w:val="24"/>
        </w:rPr>
        <w:t>小组发现供应商的报价明显低于其他通过符合性审查供应商的报价，有可能影响产品质量或者不能诚信履约的，供应商不能合理说明或不能提供相关证明材料的，</w:t>
      </w:r>
      <w:r>
        <w:rPr>
          <w:rFonts w:hint="eastAsia" w:ascii="仿宋" w:hAnsi="仿宋" w:eastAsia="仿宋"/>
          <w:sz w:val="24"/>
          <w:lang w:eastAsia="zh-CN"/>
        </w:rPr>
        <w:t>谈判</w:t>
      </w:r>
      <w:r>
        <w:rPr>
          <w:rFonts w:ascii="仿宋" w:hAnsi="仿宋" w:eastAsia="仿宋"/>
          <w:sz w:val="24"/>
        </w:rPr>
        <w:t>小组将该报价作为无效报价处理。</w:t>
      </w:r>
    </w:p>
    <w:p>
      <w:pPr>
        <w:spacing w:before="120" w:beforeLines="50" w:line="400" w:lineRule="exact"/>
        <w:ind w:firstLine="480" w:firstLineChars="200"/>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）评审价的确定：经符合性审查进行必要的价格更正及按上述条款的原则校核修正后的价格为评审价。</w:t>
      </w:r>
    </w:p>
    <w:p>
      <w:pPr>
        <w:spacing w:before="120" w:beforeLines="50" w:line="400" w:lineRule="exact"/>
        <w:ind w:firstLine="480" w:firstLineChars="200"/>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w:t>
      </w:r>
      <w:r>
        <w:rPr>
          <w:rFonts w:hint="eastAsia" w:ascii="仿宋" w:hAnsi="仿宋" w:eastAsia="仿宋" w:cs="Times New Roman"/>
          <w:sz w:val="24"/>
        </w:rPr>
        <w:t>计算方法：</w:t>
      </w:r>
      <w:r>
        <w:rPr>
          <w:rFonts w:hint="eastAsia" w:ascii="仿宋" w:hAnsi="仿宋" w:eastAsia="仿宋"/>
          <w:sz w:val="24"/>
        </w:rPr>
        <w:t>各有效供应商的评审价中，取最低者作为基准价，各有效供应商的价格评分统一按照下列公式计算：价格评分＝（基准价÷评审价）×</w:t>
      </w:r>
      <w:r>
        <w:rPr>
          <w:rFonts w:ascii="仿宋" w:hAnsi="仿宋" w:eastAsia="仿宋"/>
          <w:sz w:val="24"/>
        </w:rPr>
        <w:t>20</w:t>
      </w:r>
      <w:r>
        <w:rPr>
          <w:rFonts w:ascii="仿宋" w:hAnsi="仿宋" w:eastAsia="仿宋" w:cs="Times New Roman"/>
          <w:sz w:val="24"/>
        </w:rPr>
        <w:t>。</w:t>
      </w:r>
    </w:p>
    <w:p>
      <w:pPr>
        <w:tabs>
          <w:tab w:val="left" w:pos="420"/>
        </w:tabs>
        <w:spacing w:before="120" w:beforeLines="50" w:line="400" w:lineRule="exact"/>
        <w:jc w:val="left"/>
        <w:rPr>
          <w:rFonts w:ascii="仿宋" w:hAnsi="仿宋" w:eastAsia="仿宋"/>
          <w:bCs/>
          <w:sz w:val="24"/>
        </w:rPr>
      </w:pPr>
      <w:r>
        <w:rPr>
          <w:rFonts w:hint="eastAsia" w:ascii="仿宋" w:hAnsi="仿宋" w:eastAsia="仿宋"/>
          <w:bCs/>
          <w:sz w:val="24"/>
        </w:rPr>
        <w:t>2.技术商务评审表：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48"/>
        <w:gridCol w:w="798"/>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1"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序号</w:t>
            </w:r>
          </w:p>
        </w:tc>
        <w:tc>
          <w:tcPr>
            <w:tcW w:w="144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评分内容</w:t>
            </w:r>
          </w:p>
        </w:tc>
        <w:tc>
          <w:tcPr>
            <w:tcW w:w="79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分值</w:t>
            </w:r>
          </w:p>
        </w:tc>
        <w:tc>
          <w:tcPr>
            <w:tcW w:w="5724"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31" w:type="dxa"/>
            <w:gridSpan w:val="4"/>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商务评分（3</w:t>
            </w:r>
            <w:r>
              <w:rPr>
                <w:rFonts w:ascii="仿宋" w:hAnsi="仿宋" w:eastAsia="仿宋" w:cstheme="minorBidi"/>
                <w:kern w:val="2"/>
                <w:sz w:val="18"/>
                <w:szCs w:val="21"/>
              </w:rPr>
              <w:t>0</w:t>
            </w:r>
            <w:r>
              <w:rPr>
                <w:rFonts w:hint="eastAsia" w:ascii="仿宋" w:hAnsi="仿宋" w:eastAsia="仿宋" w:cstheme="minorBidi"/>
                <w:kern w:val="2"/>
                <w:sz w:val="1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1</w:t>
            </w:r>
          </w:p>
        </w:tc>
        <w:tc>
          <w:tcPr>
            <w:tcW w:w="144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业绩</w:t>
            </w:r>
          </w:p>
        </w:tc>
        <w:tc>
          <w:tcPr>
            <w:tcW w:w="79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lang w:val="en-US" w:eastAsia="zh-CN"/>
              </w:rPr>
              <w:t>10</w:t>
            </w:r>
            <w:r>
              <w:rPr>
                <w:rFonts w:ascii="仿宋" w:hAnsi="仿宋" w:eastAsia="仿宋" w:cstheme="minorBidi"/>
                <w:kern w:val="2"/>
                <w:sz w:val="18"/>
                <w:szCs w:val="21"/>
              </w:rPr>
              <w:t>分</w:t>
            </w:r>
          </w:p>
        </w:tc>
        <w:tc>
          <w:tcPr>
            <w:tcW w:w="5724" w:type="dxa"/>
            <w:vAlign w:val="center"/>
          </w:tcPr>
          <w:p>
            <w:pPr>
              <w:pStyle w:val="40"/>
              <w:spacing w:line="360" w:lineRule="exact"/>
              <w:ind w:firstLine="0" w:firstLineChars="0"/>
              <w:rPr>
                <w:rFonts w:hint="eastAsia" w:ascii="仿宋" w:hAnsi="仿宋" w:eastAsia="仿宋" w:cstheme="minorBidi"/>
                <w:bCs/>
                <w:kern w:val="2"/>
                <w:sz w:val="18"/>
                <w:szCs w:val="21"/>
                <w:lang w:eastAsia="zh-CN"/>
              </w:rPr>
            </w:pPr>
            <w:r>
              <w:rPr>
                <w:rFonts w:hint="eastAsia" w:ascii="仿宋" w:hAnsi="仿宋" w:eastAsia="仿宋" w:cstheme="minorBidi"/>
                <w:kern w:val="2"/>
                <w:sz w:val="18"/>
                <w:szCs w:val="21"/>
              </w:rPr>
              <w:t>供应商自201</w:t>
            </w:r>
            <w:r>
              <w:rPr>
                <w:rFonts w:hint="eastAsia" w:ascii="仿宋" w:hAnsi="仿宋" w:eastAsia="仿宋" w:cstheme="minorBidi"/>
                <w:kern w:val="2"/>
                <w:sz w:val="18"/>
                <w:szCs w:val="21"/>
                <w:lang w:val="en-US" w:eastAsia="zh-CN"/>
              </w:rPr>
              <w:t>8</w:t>
            </w:r>
            <w:r>
              <w:rPr>
                <w:rFonts w:hint="eastAsia" w:ascii="仿宋" w:hAnsi="仿宋" w:eastAsia="仿宋" w:cstheme="minorBidi"/>
                <w:kern w:val="2"/>
                <w:sz w:val="18"/>
                <w:szCs w:val="21"/>
              </w:rPr>
              <w:t>年1月1日至投标截止日（以合同签订时间为准），有与政府</w:t>
            </w:r>
            <w:r>
              <w:rPr>
                <w:rFonts w:hint="eastAsia" w:ascii="仿宋" w:hAnsi="仿宋" w:eastAsia="仿宋" w:cstheme="minorBidi"/>
                <w:kern w:val="2"/>
                <w:sz w:val="18"/>
                <w:szCs w:val="21"/>
                <w:lang w:eastAsia="zh-CN"/>
              </w:rPr>
              <w:t>、</w:t>
            </w:r>
            <w:r>
              <w:rPr>
                <w:rFonts w:hint="eastAsia" w:ascii="仿宋" w:hAnsi="仿宋" w:eastAsia="仿宋" w:cstheme="minorBidi"/>
                <w:kern w:val="2"/>
                <w:sz w:val="18"/>
                <w:szCs w:val="21"/>
                <w:lang w:val="en-US" w:eastAsia="zh-CN"/>
              </w:rPr>
              <w:t>知名</w:t>
            </w:r>
            <w:r>
              <w:rPr>
                <w:rFonts w:hint="eastAsia" w:ascii="仿宋" w:hAnsi="仿宋" w:eastAsia="仿宋" w:cstheme="minorBidi"/>
                <w:kern w:val="2"/>
                <w:sz w:val="18"/>
                <w:szCs w:val="21"/>
              </w:rPr>
              <w:t>高校</w:t>
            </w:r>
            <w:r>
              <w:rPr>
                <w:rFonts w:hint="eastAsia" w:ascii="仿宋" w:hAnsi="仿宋" w:eastAsia="仿宋" w:cstheme="minorBidi"/>
                <w:kern w:val="2"/>
                <w:sz w:val="18"/>
                <w:szCs w:val="21"/>
                <w:lang w:eastAsia="zh-CN"/>
              </w:rPr>
              <w:t>、</w:t>
            </w:r>
            <w:r>
              <w:rPr>
                <w:rFonts w:hint="eastAsia" w:ascii="仿宋" w:hAnsi="仿宋" w:eastAsia="仿宋" w:cstheme="minorBidi"/>
                <w:kern w:val="2"/>
                <w:sz w:val="18"/>
                <w:szCs w:val="21"/>
              </w:rPr>
              <w:t>知名企业进行合作10场及以上，为其提供团建服务的，得</w:t>
            </w:r>
            <w:r>
              <w:rPr>
                <w:rFonts w:hint="eastAsia" w:ascii="仿宋" w:hAnsi="仿宋" w:eastAsia="仿宋" w:cstheme="minorBidi"/>
                <w:kern w:val="2"/>
                <w:sz w:val="18"/>
                <w:szCs w:val="21"/>
                <w:lang w:val="en-US" w:eastAsia="zh-CN"/>
              </w:rPr>
              <w:t>10</w:t>
            </w:r>
            <w:r>
              <w:rPr>
                <w:rFonts w:hint="eastAsia" w:ascii="仿宋" w:hAnsi="仿宋" w:eastAsia="仿宋" w:cstheme="minorBidi"/>
                <w:kern w:val="2"/>
                <w:sz w:val="18"/>
                <w:szCs w:val="21"/>
              </w:rPr>
              <w:t>分，5场及以上得</w:t>
            </w:r>
            <w:r>
              <w:rPr>
                <w:rFonts w:hint="eastAsia" w:ascii="仿宋" w:hAnsi="仿宋" w:eastAsia="仿宋" w:cstheme="minorBidi"/>
                <w:kern w:val="2"/>
                <w:sz w:val="18"/>
                <w:szCs w:val="21"/>
                <w:lang w:val="en-US" w:eastAsia="zh-CN"/>
              </w:rPr>
              <w:t>5</w:t>
            </w:r>
            <w:r>
              <w:rPr>
                <w:rFonts w:hint="eastAsia" w:ascii="仿宋" w:hAnsi="仿宋" w:eastAsia="仿宋" w:cstheme="minorBidi"/>
                <w:kern w:val="2"/>
                <w:sz w:val="18"/>
                <w:szCs w:val="21"/>
              </w:rPr>
              <w:t>分，其余不得分</w:t>
            </w:r>
            <w:r>
              <w:rPr>
                <w:rFonts w:hint="eastAsia" w:ascii="仿宋" w:hAnsi="仿宋" w:eastAsia="仿宋" w:cstheme="minorBidi"/>
                <w:kern w:val="2"/>
                <w:sz w:val="18"/>
                <w:szCs w:val="21"/>
                <w:lang w:eastAsia="zh-CN"/>
              </w:rPr>
              <w:t>。</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bCs/>
                <w:kern w:val="2"/>
                <w:sz w:val="18"/>
                <w:szCs w:val="21"/>
              </w:rPr>
              <w:t>总分最高得4</w:t>
            </w:r>
            <w:r>
              <w:rPr>
                <w:rFonts w:ascii="仿宋" w:hAnsi="仿宋" w:eastAsia="仿宋" w:cstheme="minorBidi"/>
                <w:bCs/>
                <w:kern w:val="2"/>
                <w:sz w:val="18"/>
                <w:szCs w:val="21"/>
              </w:rPr>
              <w:t>分</w:t>
            </w:r>
            <w:r>
              <w:rPr>
                <w:rFonts w:ascii="仿宋" w:hAnsi="仿宋" w:eastAsia="仿宋" w:cstheme="minorBidi"/>
                <w:kern w:val="2"/>
                <w:sz w:val="18"/>
                <w:szCs w:val="21"/>
              </w:rPr>
              <w:t>。</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注：须提供同类项目合同/合同关键页（含签订合同双方的单位名称、合同项目名称、项目金额、项目内容与含签订合同双方的落款盖章、签订日期的关键页）复印件作为证明材料，无或未按要求递交证明材料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2</w:t>
            </w:r>
          </w:p>
        </w:tc>
        <w:tc>
          <w:tcPr>
            <w:tcW w:w="144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荣誉</w:t>
            </w:r>
          </w:p>
        </w:tc>
        <w:tc>
          <w:tcPr>
            <w:tcW w:w="79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1</w:t>
            </w:r>
            <w:r>
              <w:rPr>
                <w:rFonts w:hint="eastAsia" w:ascii="仿宋" w:hAnsi="仿宋" w:eastAsia="仿宋" w:cstheme="minorBidi"/>
                <w:kern w:val="2"/>
                <w:sz w:val="18"/>
                <w:szCs w:val="21"/>
                <w:lang w:val="en-US" w:eastAsia="zh-CN"/>
              </w:rPr>
              <w:t>0</w:t>
            </w:r>
            <w:r>
              <w:rPr>
                <w:rFonts w:hint="eastAsia" w:ascii="仿宋" w:hAnsi="仿宋" w:eastAsia="仿宋" w:cstheme="minorBidi"/>
                <w:kern w:val="2"/>
                <w:sz w:val="18"/>
                <w:szCs w:val="21"/>
              </w:rPr>
              <w:t>分</w:t>
            </w:r>
          </w:p>
        </w:tc>
        <w:tc>
          <w:tcPr>
            <w:tcW w:w="5724" w:type="dxa"/>
            <w:vAlign w:val="center"/>
          </w:tcPr>
          <w:p>
            <w:pPr>
              <w:pStyle w:val="40"/>
              <w:spacing w:line="360" w:lineRule="exact"/>
              <w:ind w:firstLine="0" w:firstLineChars="0"/>
              <w:rPr>
                <w:rFonts w:ascii="仿宋" w:hAnsi="仿宋" w:eastAsia="仿宋" w:cstheme="minorBidi"/>
                <w:bCs/>
                <w:kern w:val="2"/>
                <w:sz w:val="18"/>
                <w:szCs w:val="21"/>
              </w:rPr>
            </w:pPr>
            <w:r>
              <w:rPr>
                <w:rFonts w:hint="eastAsia" w:ascii="仿宋" w:hAnsi="仿宋" w:eastAsia="仿宋" w:cstheme="minorBidi"/>
                <w:bCs/>
                <w:kern w:val="2"/>
                <w:sz w:val="18"/>
                <w:szCs w:val="21"/>
              </w:rPr>
              <w:t>获得省级联盟或协会奖项的，每个得</w:t>
            </w:r>
            <w:r>
              <w:rPr>
                <w:rFonts w:hint="eastAsia" w:ascii="仿宋" w:hAnsi="仿宋" w:eastAsia="仿宋" w:cstheme="minorBidi"/>
                <w:bCs/>
                <w:kern w:val="2"/>
                <w:sz w:val="18"/>
                <w:szCs w:val="21"/>
                <w:lang w:val="en-US" w:eastAsia="zh-CN"/>
              </w:rPr>
              <w:t>2</w:t>
            </w:r>
            <w:r>
              <w:rPr>
                <w:rFonts w:hint="eastAsia" w:ascii="仿宋" w:hAnsi="仿宋" w:eastAsia="仿宋" w:cstheme="minorBidi"/>
                <w:bCs/>
                <w:kern w:val="2"/>
                <w:sz w:val="18"/>
                <w:szCs w:val="21"/>
              </w:rPr>
              <w:t>分；</w:t>
            </w:r>
          </w:p>
          <w:p>
            <w:pPr>
              <w:pStyle w:val="40"/>
              <w:spacing w:line="360" w:lineRule="exact"/>
              <w:ind w:firstLine="0" w:firstLineChars="0"/>
              <w:rPr>
                <w:rFonts w:ascii="仿宋" w:hAnsi="仿宋" w:eastAsia="仿宋" w:cstheme="minorBidi"/>
                <w:bCs/>
                <w:kern w:val="2"/>
                <w:sz w:val="18"/>
                <w:szCs w:val="21"/>
              </w:rPr>
            </w:pPr>
            <w:r>
              <w:rPr>
                <w:rFonts w:hint="eastAsia" w:ascii="仿宋" w:hAnsi="仿宋" w:eastAsia="仿宋" w:cstheme="minorBidi"/>
                <w:kern w:val="2"/>
                <w:sz w:val="18"/>
                <w:szCs w:val="21"/>
              </w:rPr>
              <w:t>获得过国家级联盟或协会奖项的，每个</w:t>
            </w:r>
            <w:r>
              <w:rPr>
                <w:rFonts w:hint="eastAsia" w:ascii="仿宋" w:hAnsi="仿宋" w:eastAsia="仿宋" w:cstheme="minorBidi"/>
                <w:bCs/>
                <w:kern w:val="2"/>
                <w:sz w:val="18"/>
                <w:szCs w:val="21"/>
              </w:rPr>
              <w:t>得</w:t>
            </w:r>
            <w:r>
              <w:rPr>
                <w:rFonts w:hint="eastAsia" w:ascii="仿宋" w:hAnsi="仿宋" w:eastAsia="仿宋" w:cstheme="minorBidi"/>
                <w:bCs/>
                <w:kern w:val="2"/>
                <w:sz w:val="18"/>
                <w:szCs w:val="21"/>
                <w:lang w:val="en-US" w:eastAsia="zh-CN"/>
              </w:rPr>
              <w:t>5</w:t>
            </w:r>
            <w:r>
              <w:rPr>
                <w:rFonts w:hint="eastAsia" w:ascii="仿宋" w:hAnsi="仿宋" w:eastAsia="仿宋" w:cstheme="minorBidi"/>
                <w:bCs/>
                <w:kern w:val="2"/>
                <w:sz w:val="18"/>
                <w:szCs w:val="21"/>
              </w:rPr>
              <w:t>分；</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bCs/>
                <w:kern w:val="2"/>
                <w:sz w:val="18"/>
                <w:szCs w:val="21"/>
              </w:rPr>
              <w:t>总分最高得</w:t>
            </w:r>
            <w:r>
              <w:rPr>
                <w:rFonts w:hint="eastAsia" w:ascii="仿宋" w:hAnsi="仿宋" w:eastAsia="仿宋" w:cstheme="minorBidi"/>
                <w:bCs/>
                <w:kern w:val="2"/>
                <w:sz w:val="18"/>
                <w:szCs w:val="21"/>
                <w:lang w:val="en-US" w:eastAsia="zh-CN"/>
              </w:rPr>
              <w:t>10</w:t>
            </w:r>
            <w:r>
              <w:rPr>
                <w:rFonts w:ascii="仿宋" w:hAnsi="仿宋" w:eastAsia="仿宋" w:cstheme="minorBidi"/>
                <w:bCs/>
                <w:kern w:val="2"/>
                <w:sz w:val="18"/>
                <w:szCs w:val="21"/>
              </w:rPr>
              <w:t>分</w:t>
            </w:r>
            <w:r>
              <w:rPr>
                <w:rFonts w:ascii="仿宋" w:hAnsi="仿宋" w:eastAsia="仿宋" w:cstheme="minorBidi"/>
                <w:kern w:val="2"/>
                <w:sz w:val="18"/>
                <w:szCs w:val="21"/>
              </w:rPr>
              <w:t>。</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注：须提供证书复印件作为证明材料，无或未按要求递交证明材料的不得分。原件核查。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3</w:t>
            </w:r>
          </w:p>
        </w:tc>
        <w:tc>
          <w:tcPr>
            <w:tcW w:w="1448" w:type="dxa"/>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服务评价</w:t>
            </w:r>
          </w:p>
        </w:tc>
        <w:tc>
          <w:tcPr>
            <w:tcW w:w="798" w:type="dxa"/>
            <w:vAlign w:val="center"/>
          </w:tcPr>
          <w:p>
            <w:pPr>
              <w:spacing w:line="360" w:lineRule="auto"/>
              <w:jc w:val="center"/>
              <w:rPr>
                <w:rFonts w:ascii="仿宋" w:hAnsi="仿宋" w:eastAsia="仿宋"/>
                <w:sz w:val="18"/>
                <w:szCs w:val="21"/>
              </w:rPr>
            </w:pPr>
            <w:r>
              <w:rPr>
                <w:rFonts w:ascii="仿宋" w:hAnsi="仿宋" w:eastAsia="仿宋"/>
                <w:sz w:val="18"/>
                <w:szCs w:val="21"/>
              </w:rPr>
              <w:t>10分</w:t>
            </w:r>
          </w:p>
        </w:tc>
        <w:tc>
          <w:tcPr>
            <w:tcW w:w="5724" w:type="dxa"/>
            <w:vAlign w:val="center"/>
          </w:tcPr>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根据各供应商提供的同类项目获得的业主方服务评价证明材料进行打分：</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提供评价证明材料内容需为满意或好或80分以上或优良等描述字眼的用户评价，每提供一份得2分；获得业主方奖杯奖状等奖励材料的，每提供一份得4分；</w:t>
            </w:r>
          </w:p>
          <w:p>
            <w:pPr>
              <w:pStyle w:val="40"/>
              <w:spacing w:line="360" w:lineRule="exact"/>
              <w:ind w:firstLine="0" w:firstLineChars="0"/>
              <w:rPr>
                <w:rFonts w:ascii="仿宋" w:hAnsi="仿宋" w:eastAsia="仿宋" w:cstheme="minorBidi"/>
                <w:b/>
                <w:bCs/>
                <w:kern w:val="2"/>
                <w:sz w:val="18"/>
                <w:szCs w:val="21"/>
              </w:rPr>
            </w:pPr>
            <w:r>
              <w:rPr>
                <w:rFonts w:hint="eastAsia" w:ascii="仿宋" w:hAnsi="仿宋" w:eastAsia="仿宋" w:cstheme="minorBidi"/>
                <w:kern w:val="2"/>
                <w:sz w:val="18"/>
                <w:szCs w:val="21"/>
              </w:rPr>
              <w:t>同一业主方提供多份服务评价的，仅以一项得分计算，不重复得分，</w:t>
            </w:r>
            <w:r>
              <w:rPr>
                <w:rFonts w:hint="eastAsia" w:ascii="仿宋" w:hAnsi="仿宋" w:eastAsia="仿宋" w:cstheme="minorBidi"/>
                <w:b/>
                <w:bCs/>
                <w:kern w:val="2"/>
                <w:sz w:val="18"/>
                <w:szCs w:val="21"/>
              </w:rPr>
              <w:t>本项累计最高得1</w:t>
            </w:r>
            <w:r>
              <w:rPr>
                <w:rFonts w:ascii="仿宋" w:hAnsi="仿宋" w:eastAsia="仿宋" w:cstheme="minorBidi"/>
                <w:b/>
                <w:bCs/>
                <w:kern w:val="2"/>
                <w:sz w:val="18"/>
                <w:szCs w:val="21"/>
              </w:rPr>
              <w:t>0分；</w:t>
            </w:r>
          </w:p>
          <w:p>
            <w:pPr>
              <w:pStyle w:val="40"/>
              <w:spacing w:line="36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无或其它不得分。</w:t>
            </w:r>
          </w:p>
          <w:p>
            <w:pPr>
              <w:spacing w:line="360" w:lineRule="auto"/>
              <w:rPr>
                <w:rFonts w:ascii="仿宋" w:hAnsi="仿宋" w:eastAsia="仿宋"/>
                <w:sz w:val="18"/>
                <w:szCs w:val="21"/>
              </w:rPr>
            </w:pPr>
            <w:r>
              <w:rPr>
                <w:rFonts w:hint="eastAsia" w:ascii="仿宋" w:hAnsi="仿宋" w:eastAsia="仿宋"/>
                <w:sz w:val="18"/>
                <w:szCs w:val="21"/>
              </w:rPr>
              <w:t>注：须提供业主方服务评价、奖状复印件、奖杯照片等作为评价证明材料，无或未按要求提供证明材料的不得分。原件备查。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31" w:type="dxa"/>
            <w:gridSpan w:val="4"/>
            <w:vAlign w:val="center"/>
          </w:tcPr>
          <w:p>
            <w:pPr>
              <w:pStyle w:val="40"/>
              <w:spacing w:line="36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技术服务评分（5</w:t>
            </w:r>
            <w:r>
              <w:rPr>
                <w:rFonts w:ascii="仿宋" w:hAnsi="仿宋" w:eastAsia="仿宋" w:cstheme="minorBidi"/>
                <w:kern w:val="2"/>
                <w:sz w:val="18"/>
                <w:szCs w:val="21"/>
              </w:rPr>
              <w:t>0</w:t>
            </w:r>
            <w:r>
              <w:rPr>
                <w:rFonts w:hint="eastAsia" w:ascii="仿宋" w:hAnsi="仿宋" w:eastAsia="仿宋" w:cstheme="minorBidi"/>
                <w:kern w:val="2"/>
                <w:sz w:val="1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61" w:type="dxa"/>
            <w:vAlign w:val="center"/>
          </w:tcPr>
          <w:p>
            <w:pPr>
              <w:spacing w:line="340" w:lineRule="exact"/>
              <w:jc w:val="center"/>
              <w:rPr>
                <w:rFonts w:ascii="仿宋" w:hAnsi="仿宋" w:eastAsia="仿宋"/>
                <w:sz w:val="18"/>
                <w:szCs w:val="21"/>
              </w:rPr>
            </w:pPr>
            <w:r>
              <w:rPr>
                <w:rFonts w:hint="eastAsia" w:ascii="仿宋" w:hAnsi="仿宋" w:eastAsia="仿宋"/>
                <w:sz w:val="18"/>
                <w:szCs w:val="21"/>
              </w:rPr>
              <w:t>1</w:t>
            </w:r>
          </w:p>
        </w:tc>
        <w:tc>
          <w:tcPr>
            <w:tcW w:w="1448" w:type="dxa"/>
            <w:vAlign w:val="center"/>
          </w:tcPr>
          <w:p>
            <w:pPr>
              <w:autoSpaceDE w:val="0"/>
              <w:autoSpaceDN w:val="0"/>
              <w:adjustRightInd w:val="0"/>
              <w:spacing w:line="340" w:lineRule="exact"/>
              <w:jc w:val="center"/>
              <w:rPr>
                <w:rFonts w:ascii="仿宋" w:hAnsi="仿宋" w:eastAsia="仿宋"/>
                <w:sz w:val="18"/>
                <w:szCs w:val="21"/>
              </w:rPr>
            </w:pPr>
            <w:r>
              <w:rPr>
                <w:rFonts w:hint="eastAsia" w:ascii="仿宋" w:hAnsi="仿宋" w:eastAsia="仿宋"/>
                <w:sz w:val="18"/>
                <w:szCs w:val="21"/>
              </w:rPr>
              <w:t>对项目的理解</w:t>
            </w:r>
          </w:p>
        </w:tc>
        <w:tc>
          <w:tcPr>
            <w:tcW w:w="798" w:type="dxa"/>
            <w:vAlign w:val="center"/>
          </w:tcPr>
          <w:p>
            <w:pPr>
              <w:pStyle w:val="40"/>
              <w:spacing w:line="340" w:lineRule="exact"/>
              <w:ind w:firstLine="0" w:firstLineChars="0"/>
              <w:jc w:val="center"/>
              <w:rPr>
                <w:rFonts w:ascii="仿宋" w:hAnsi="仿宋" w:eastAsia="仿宋" w:cstheme="minorBidi"/>
                <w:kern w:val="2"/>
                <w:sz w:val="18"/>
                <w:szCs w:val="21"/>
              </w:rPr>
            </w:pPr>
            <w:r>
              <w:rPr>
                <w:rFonts w:ascii="仿宋" w:hAnsi="仿宋" w:eastAsia="仿宋" w:cstheme="minorBidi"/>
                <w:kern w:val="2"/>
                <w:sz w:val="18"/>
                <w:szCs w:val="21"/>
              </w:rPr>
              <w:t>1</w:t>
            </w:r>
            <w:r>
              <w:rPr>
                <w:rFonts w:hint="eastAsia" w:ascii="仿宋" w:hAnsi="仿宋" w:eastAsia="仿宋" w:cstheme="minorBidi"/>
                <w:kern w:val="2"/>
                <w:sz w:val="18"/>
                <w:szCs w:val="21"/>
              </w:rPr>
              <w:t>0分</w:t>
            </w:r>
          </w:p>
        </w:tc>
        <w:tc>
          <w:tcPr>
            <w:tcW w:w="5724" w:type="dxa"/>
            <w:vAlign w:val="center"/>
          </w:tcPr>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根据供应商对本项目的理解程度进行综合评分：</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优：对本项目的理解程度高，能够严格按照采购人既定方案执行</w:t>
            </w:r>
            <w:r>
              <w:rPr>
                <w:rFonts w:hint="eastAsia" w:ascii="仿宋" w:hAnsi="仿宋" w:eastAsia="仿宋" w:cstheme="minorBidi"/>
                <w:kern w:val="2"/>
                <w:sz w:val="18"/>
                <w:szCs w:val="21"/>
                <w:lang w:eastAsia="zh-CN"/>
              </w:rPr>
              <w:t>、</w:t>
            </w:r>
            <w:r>
              <w:rPr>
                <w:rFonts w:hint="eastAsia" w:ascii="仿宋" w:hAnsi="仿宋" w:eastAsia="仿宋" w:cstheme="minorBidi"/>
                <w:kern w:val="2"/>
                <w:sz w:val="18"/>
                <w:szCs w:val="21"/>
              </w:rPr>
              <w:t>节目内容创作及供应商提供的优化方案执行，</w:t>
            </w:r>
            <w:r>
              <w:rPr>
                <w:rFonts w:hint="eastAsia" w:ascii="仿宋" w:hAnsi="仿宋" w:eastAsia="仿宋" w:cstheme="minorBidi"/>
                <w:b/>
                <w:bCs/>
                <w:kern w:val="2"/>
                <w:sz w:val="18"/>
                <w:szCs w:val="21"/>
              </w:rPr>
              <w:t>得10分</w:t>
            </w:r>
            <w:r>
              <w:rPr>
                <w:rFonts w:hint="eastAsia" w:ascii="仿宋" w:hAnsi="仿宋" w:eastAsia="仿宋" w:cstheme="minorBidi"/>
                <w:kern w:val="2"/>
                <w:sz w:val="18"/>
                <w:szCs w:val="21"/>
              </w:rPr>
              <w:t>；</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良：对本项目的理解程度比较高，基本能按照采购人既定方案执行、节目内容创作及供应商提供的优化方案执行，</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6</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中：对本项目的理解程度一般，只能部分按照采购人既定方案执行、节目内容创作及供应商提供的方案执行，</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3</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autoSpaceDE w:val="0"/>
              <w:autoSpaceDN w:val="0"/>
              <w:adjustRightInd w:val="0"/>
              <w:spacing w:line="340" w:lineRule="exact"/>
              <w:jc w:val="left"/>
              <w:rPr>
                <w:rFonts w:ascii="仿宋" w:hAnsi="仿宋" w:eastAsia="仿宋"/>
                <w:sz w:val="18"/>
                <w:szCs w:val="21"/>
              </w:rPr>
            </w:pPr>
            <w:r>
              <w:rPr>
                <w:rFonts w:hint="eastAsia" w:ascii="仿宋" w:hAnsi="仿宋" w:eastAsia="仿宋"/>
                <w:sz w:val="18"/>
                <w:szCs w:val="21"/>
              </w:rPr>
              <w:t>差：对本项目的理解程度差，不能按照采购人既定方案执行、节目内容创作及供应商提供的方案执行，</w:t>
            </w:r>
            <w:r>
              <w:rPr>
                <w:rFonts w:hint="eastAsia" w:ascii="仿宋" w:hAnsi="仿宋" w:eastAsia="仿宋"/>
                <w:b/>
                <w:bCs/>
                <w:sz w:val="18"/>
                <w:szCs w:val="21"/>
              </w:rPr>
              <w:t>得</w:t>
            </w:r>
            <w:r>
              <w:rPr>
                <w:rFonts w:ascii="仿宋" w:hAnsi="仿宋" w:eastAsia="仿宋"/>
                <w:b/>
                <w:bCs/>
                <w:sz w:val="18"/>
                <w:szCs w:val="21"/>
              </w:rPr>
              <w:t>0</w:t>
            </w:r>
            <w:r>
              <w:rPr>
                <w:rFonts w:hint="eastAsia" w:ascii="仿宋" w:hAnsi="仿宋" w:eastAsia="仿宋"/>
                <w:b/>
                <w:bCs/>
                <w:sz w:val="18"/>
                <w:szCs w:val="21"/>
              </w:rPr>
              <w:t>分</w:t>
            </w:r>
            <w:r>
              <w:rPr>
                <w:rFonts w:hint="eastAsia" w:ascii="仿宋" w:hAnsi="仿宋" w:eastAsia="仿宋"/>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1" w:type="dxa"/>
            <w:vAlign w:val="center"/>
          </w:tcPr>
          <w:p>
            <w:pPr>
              <w:spacing w:line="340" w:lineRule="exact"/>
              <w:jc w:val="center"/>
              <w:rPr>
                <w:rFonts w:ascii="仿宋" w:hAnsi="仿宋" w:eastAsia="仿宋"/>
                <w:sz w:val="18"/>
                <w:szCs w:val="21"/>
              </w:rPr>
            </w:pPr>
            <w:r>
              <w:rPr>
                <w:rFonts w:hint="eastAsia" w:ascii="仿宋" w:hAnsi="仿宋" w:eastAsia="仿宋"/>
                <w:sz w:val="18"/>
                <w:szCs w:val="21"/>
              </w:rPr>
              <w:t>2</w:t>
            </w:r>
          </w:p>
        </w:tc>
        <w:tc>
          <w:tcPr>
            <w:tcW w:w="1448"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整体服务方案</w:t>
            </w:r>
          </w:p>
        </w:tc>
        <w:tc>
          <w:tcPr>
            <w:tcW w:w="798"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lang w:val="en-US" w:eastAsia="zh-CN"/>
              </w:rPr>
              <w:t>25</w:t>
            </w:r>
            <w:r>
              <w:rPr>
                <w:rFonts w:hint="eastAsia" w:ascii="仿宋" w:hAnsi="仿宋" w:eastAsia="仿宋" w:cstheme="minorBidi"/>
                <w:kern w:val="2"/>
                <w:sz w:val="18"/>
                <w:szCs w:val="21"/>
              </w:rPr>
              <w:t>分</w:t>
            </w:r>
          </w:p>
        </w:tc>
        <w:tc>
          <w:tcPr>
            <w:tcW w:w="5724" w:type="dxa"/>
            <w:vAlign w:val="center"/>
          </w:tcPr>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根据供应商提供的整体服务方案，包括但不限于服务项目、流程、项目策划等方案进行综合评审：</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优：整体服务方案严格按照采购人的要求所提出的项目定位、服务项目、方案等进行创意、内容创作及制定，深刻领会并呈现采购人的意图、工作方向，且有利于项目实施，</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25</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良：整体服务方案基本能按照采购人的要求所提出的项目定位、服务项目、方案等进行创意、内容创作及制定，基本能领会并呈现采购人的意图、工作方向，有利于项目实施，</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15</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中：整体服务方案只能部分按照采购人的要求所提出的项目定位、服务项目、方案等进行创意、内容创作及制定，能部分领会并呈现采购人的意图、工作方向，比较利于项目实施的，</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5</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差：整体服务方案不能按照采购人的要求所提出的</w:t>
            </w:r>
            <w:r>
              <w:rPr>
                <w:rFonts w:ascii="仿宋" w:hAnsi="仿宋" w:eastAsia="仿宋" w:cstheme="minorBidi"/>
                <w:kern w:val="2"/>
                <w:sz w:val="18"/>
                <w:szCs w:val="21"/>
              </w:rPr>
              <w:t>活动</w:t>
            </w:r>
            <w:r>
              <w:rPr>
                <w:rFonts w:hint="eastAsia" w:ascii="仿宋" w:hAnsi="仿宋" w:eastAsia="仿宋" w:cstheme="minorBidi"/>
                <w:kern w:val="2"/>
                <w:sz w:val="18"/>
                <w:szCs w:val="21"/>
              </w:rPr>
              <w:t>篇章、服务项目、餐饮方案、节目设计等进行创意、内容创作及制定，不能领会并呈现采购人的意图、工作方向，不详细，科学性、可行性极低，不利于项目实施的，</w:t>
            </w:r>
            <w:r>
              <w:rPr>
                <w:rFonts w:hint="eastAsia" w:ascii="仿宋" w:hAnsi="仿宋" w:eastAsia="仿宋" w:cstheme="minorBidi"/>
                <w:b/>
                <w:bCs/>
                <w:kern w:val="2"/>
                <w:sz w:val="18"/>
                <w:szCs w:val="21"/>
              </w:rPr>
              <w:t>得0分</w:t>
            </w:r>
            <w:r>
              <w:rPr>
                <w:rFonts w:hint="eastAsia" w:ascii="仿宋" w:hAnsi="仿宋" w:eastAsia="仿宋" w:cstheme="minorBidi"/>
                <w:kern w:val="2"/>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spacing w:line="340" w:lineRule="exact"/>
              <w:jc w:val="center"/>
              <w:rPr>
                <w:rFonts w:ascii="仿宋" w:hAnsi="仿宋" w:eastAsia="仿宋"/>
                <w:sz w:val="18"/>
                <w:szCs w:val="21"/>
              </w:rPr>
            </w:pPr>
            <w:r>
              <w:rPr>
                <w:rFonts w:hint="eastAsia" w:ascii="仿宋" w:hAnsi="仿宋" w:eastAsia="仿宋"/>
                <w:sz w:val="18"/>
                <w:szCs w:val="21"/>
              </w:rPr>
              <w:t>3</w:t>
            </w:r>
          </w:p>
        </w:tc>
        <w:tc>
          <w:tcPr>
            <w:tcW w:w="1448"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特色（创新）服务方案</w:t>
            </w:r>
          </w:p>
        </w:tc>
        <w:tc>
          <w:tcPr>
            <w:tcW w:w="798"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lang w:val="en-US" w:eastAsia="zh-CN"/>
              </w:rPr>
              <w:t>10</w:t>
            </w:r>
            <w:r>
              <w:rPr>
                <w:rFonts w:hint="eastAsia" w:ascii="仿宋" w:hAnsi="仿宋" w:eastAsia="仿宋" w:cstheme="minorBidi"/>
                <w:kern w:val="2"/>
                <w:sz w:val="18"/>
                <w:szCs w:val="21"/>
              </w:rPr>
              <w:t>分</w:t>
            </w:r>
          </w:p>
        </w:tc>
        <w:tc>
          <w:tcPr>
            <w:tcW w:w="5724" w:type="dxa"/>
            <w:vAlign w:val="center"/>
          </w:tcPr>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根据供应商提供的特色（创新）服务方案进行综合评审：</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优：提供丰富的特色（创新）服务，可行性高，有利于本项目实施的，</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10</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良：提供比较丰富的特色（创新）服务，可行性比较高，有利于本项目实施的，</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6</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中：提供一定的特色（创新）服务，可行性一般，比较有利于本项目实施的，</w:t>
            </w:r>
            <w:r>
              <w:rPr>
                <w:rFonts w:hint="eastAsia" w:ascii="仿宋" w:hAnsi="仿宋" w:eastAsia="仿宋" w:cstheme="minorBidi"/>
                <w:b/>
                <w:bCs/>
                <w:kern w:val="2"/>
                <w:sz w:val="18"/>
                <w:szCs w:val="21"/>
              </w:rPr>
              <w:t>得</w:t>
            </w:r>
            <w:r>
              <w:rPr>
                <w:rFonts w:hint="eastAsia" w:ascii="仿宋" w:hAnsi="仿宋" w:eastAsia="仿宋" w:cstheme="minorBidi"/>
                <w:b/>
                <w:bCs/>
                <w:kern w:val="2"/>
                <w:sz w:val="18"/>
                <w:szCs w:val="21"/>
                <w:lang w:val="en-US" w:eastAsia="zh-CN"/>
              </w:rPr>
              <w:t>3</w:t>
            </w:r>
            <w:r>
              <w:rPr>
                <w:rFonts w:hint="eastAsia" w:ascii="仿宋" w:hAnsi="仿宋" w:eastAsia="仿宋" w:cstheme="minorBidi"/>
                <w:b/>
                <w:bCs/>
                <w:kern w:val="2"/>
                <w:sz w:val="18"/>
                <w:szCs w:val="21"/>
              </w:rPr>
              <w:t>分</w:t>
            </w:r>
            <w:r>
              <w:rPr>
                <w:rFonts w:hint="eastAsia" w:ascii="仿宋" w:hAnsi="仿宋" w:eastAsia="仿宋" w:cstheme="minorBidi"/>
                <w:kern w:val="2"/>
                <w:sz w:val="18"/>
                <w:szCs w:val="21"/>
              </w:rPr>
              <w:t>；</w:t>
            </w:r>
          </w:p>
          <w:p>
            <w:pPr>
              <w:pStyle w:val="40"/>
              <w:spacing w:line="340" w:lineRule="exact"/>
              <w:ind w:left="1"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差：提供极少数的特色（创新）服务，可行性一般，对本项目实施没有关系的，</w:t>
            </w:r>
            <w:r>
              <w:rPr>
                <w:rFonts w:hint="eastAsia" w:ascii="仿宋" w:hAnsi="仿宋" w:eastAsia="仿宋" w:cstheme="minorBidi"/>
                <w:b/>
                <w:bCs/>
                <w:kern w:val="2"/>
                <w:sz w:val="18"/>
                <w:szCs w:val="21"/>
              </w:rPr>
              <w:t>得0分</w:t>
            </w:r>
            <w:r>
              <w:rPr>
                <w:rFonts w:hint="eastAsia" w:ascii="仿宋" w:hAnsi="仿宋" w:eastAsia="仿宋" w:cstheme="minorBidi"/>
                <w:kern w:val="2"/>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961"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4</w:t>
            </w:r>
          </w:p>
        </w:tc>
        <w:tc>
          <w:tcPr>
            <w:tcW w:w="1448" w:type="dxa"/>
            <w:vAlign w:val="center"/>
          </w:tcPr>
          <w:p>
            <w:pPr>
              <w:widowControl/>
              <w:spacing w:line="340" w:lineRule="exact"/>
              <w:jc w:val="center"/>
              <w:rPr>
                <w:rFonts w:ascii="仿宋" w:hAnsi="仿宋" w:eastAsia="仿宋"/>
                <w:sz w:val="18"/>
                <w:szCs w:val="21"/>
              </w:rPr>
            </w:pPr>
            <w:r>
              <w:rPr>
                <w:rFonts w:hint="eastAsia" w:ascii="仿宋" w:hAnsi="仿宋" w:eastAsia="仿宋"/>
                <w:sz w:val="18"/>
                <w:szCs w:val="21"/>
              </w:rPr>
              <w:t>应急处理方案</w:t>
            </w:r>
          </w:p>
        </w:tc>
        <w:tc>
          <w:tcPr>
            <w:tcW w:w="798" w:type="dxa"/>
            <w:vAlign w:val="center"/>
          </w:tcPr>
          <w:p>
            <w:pPr>
              <w:pStyle w:val="40"/>
              <w:spacing w:line="340" w:lineRule="exact"/>
              <w:ind w:firstLine="0" w:firstLineChars="0"/>
              <w:jc w:val="center"/>
              <w:rPr>
                <w:rFonts w:ascii="仿宋" w:hAnsi="仿宋" w:eastAsia="仿宋" w:cstheme="minorBidi"/>
                <w:kern w:val="2"/>
                <w:sz w:val="18"/>
                <w:szCs w:val="21"/>
              </w:rPr>
            </w:pPr>
            <w:r>
              <w:rPr>
                <w:rFonts w:hint="eastAsia" w:ascii="仿宋" w:hAnsi="仿宋" w:eastAsia="仿宋" w:cstheme="minorBidi"/>
                <w:kern w:val="2"/>
                <w:sz w:val="18"/>
                <w:szCs w:val="21"/>
              </w:rPr>
              <w:t>5分</w:t>
            </w:r>
          </w:p>
        </w:tc>
        <w:tc>
          <w:tcPr>
            <w:tcW w:w="5724" w:type="dxa"/>
            <w:vAlign w:val="center"/>
          </w:tcPr>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根据供应商针对本项目可能出现的应急情况作出的处理措施进行综合评分：</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优：应急处理方案完整详细，处理措施合理，可行性高，</w:t>
            </w:r>
            <w:r>
              <w:rPr>
                <w:rFonts w:hint="eastAsia" w:ascii="仿宋" w:hAnsi="仿宋" w:eastAsia="仿宋" w:cstheme="minorBidi"/>
                <w:b/>
                <w:bCs/>
                <w:kern w:val="2"/>
                <w:sz w:val="18"/>
                <w:szCs w:val="21"/>
              </w:rPr>
              <w:t>得5分</w:t>
            </w:r>
            <w:r>
              <w:rPr>
                <w:rFonts w:hint="eastAsia" w:ascii="仿宋" w:hAnsi="仿宋" w:eastAsia="仿宋" w:cstheme="minorBidi"/>
                <w:kern w:val="2"/>
                <w:sz w:val="18"/>
                <w:szCs w:val="21"/>
              </w:rPr>
              <w:t>；</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良：应急处理方案比较完整详细，处理措施合理，可行性比较高，</w:t>
            </w:r>
            <w:r>
              <w:rPr>
                <w:rFonts w:hint="eastAsia" w:ascii="仿宋" w:hAnsi="仿宋" w:eastAsia="仿宋" w:cstheme="minorBidi"/>
                <w:b/>
                <w:bCs/>
                <w:kern w:val="2"/>
                <w:sz w:val="18"/>
                <w:szCs w:val="21"/>
              </w:rPr>
              <w:t>得3分</w:t>
            </w:r>
            <w:r>
              <w:rPr>
                <w:rFonts w:hint="eastAsia" w:ascii="仿宋" w:hAnsi="仿宋" w:eastAsia="仿宋" w:cstheme="minorBidi"/>
                <w:kern w:val="2"/>
                <w:sz w:val="18"/>
                <w:szCs w:val="21"/>
              </w:rPr>
              <w:t>；</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中：应急处理方案一般，处理措施比较合理，可行性一般，</w:t>
            </w:r>
            <w:r>
              <w:rPr>
                <w:rFonts w:hint="eastAsia" w:ascii="仿宋" w:hAnsi="仿宋" w:eastAsia="仿宋" w:cstheme="minorBidi"/>
                <w:b/>
                <w:bCs/>
                <w:kern w:val="2"/>
                <w:sz w:val="18"/>
                <w:szCs w:val="21"/>
              </w:rPr>
              <w:t>得1分</w:t>
            </w:r>
            <w:r>
              <w:rPr>
                <w:rFonts w:hint="eastAsia" w:ascii="仿宋" w:hAnsi="仿宋" w:eastAsia="仿宋" w:cstheme="minorBidi"/>
                <w:kern w:val="2"/>
                <w:sz w:val="18"/>
                <w:szCs w:val="21"/>
              </w:rPr>
              <w:t>；</w:t>
            </w:r>
          </w:p>
          <w:p>
            <w:pPr>
              <w:pStyle w:val="40"/>
              <w:spacing w:line="340" w:lineRule="exact"/>
              <w:ind w:firstLine="0" w:firstLineChars="0"/>
              <w:rPr>
                <w:rFonts w:ascii="仿宋" w:hAnsi="仿宋" w:eastAsia="仿宋" w:cstheme="minorBidi"/>
                <w:kern w:val="2"/>
                <w:sz w:val="18"/>
                <w:szCs w:val="21"/>
              </w:rPr>
            </w:pPr>
            <w:r>
              <w:rPr>
                <w:rFonts w:hint="eastAsia" w:ascii="仿宋" w:hAnsi="仿宋" w:eastAsia="仿宋" w:cstheme="minorBidi"/>
                <w:kern w:val="2"/>
                <w:sz w:val="18"/>
                <w:szCs w:val="21"/>
              </w:rPr>
              <w:t>差：应急处理方案不详细，处理措施不合理，可行性差，</w:t>
            </w:r>
            <w:r>
              <w:rPr>
                <w:rFonts w:hint="eastAsia" w:ascii="仿宋" w:hAnsi="仿宋" w:eastAsia="仿宋" w:cstheme="minorBidi"/>
                <w:b/>
                <w:bCs/>
                <w:kern w:val="2"/>
                <w:sz w:val="18"/>
                <w:szCs w:val="21"/>
              </w:rPr>
              <w:t>得0分</w:t>
            </w:r>
            <w:r>
              <w:rPr>
                <w:rFonts w:hint="eastAsia" w:ascii="仿宋" w:hAnsi="仿宋" w:eastAsia="仿宋" w:cstheme="minorBidi"/>
                <w:kern w:val="2"/>
                <w:sz w:val="18"/>
                <w:szCs w:val="21"/>
              </w:rPr>
              <w:t>；</w:t>
            </w:r>
          </w:p>
        </w:tc>
      </w:tr>
    </w:tbl>
    <w:p>
      <w:pPr>
        <w:spacing w:line="360" w:lineRule="auto"/>
        <w:jc w:val="left"/>
        <w:rPr>
          <w:rFonts w:ascii="仿宋" w:hAnsi="仿宋" w:eastAsia="仿宋"/>
          <w:bCs/>
          <w:szCs w:val="21"/>
        </w:rPr>
      </w:pPr>
    </w:p>
    <w:p>
      <w:pPr>
        <w:pStyle w:val="43"/>
        <w:tabs>
          <w:tab w:val="left" w:pos="7740"/>
        </w:tabs>
        <w:spacing w:before="120" w:beforeLines="50" w:line="400" w:lineRule="exact"/>
        <w:ind w:firstLine="480" w:firstLineChars="200"/>
        <w:rPr>
          <w:rFonts w:hint="eastAsia" w:ascii="仿宋" w:hAnsi="仿宋" w:eastAsia="仿宋"/>
          <w:sz w:val="24"/>
        </w:rPr>
      </w:pPr>
      <w:r>
        <w:rPr>
          <w:rFonts w:hint="eastAsia" w:ascii="仿宋" w:hAnsi="仿宋" w:eastAsia="仿宋"/>
          <w:sz w:val="24"/>
          <w:lang w:eastAsia="zh-CN"/>
        </w:rPr>
        <w:t>谈判</w:t>
      </w:r>
      <w:r>
        <w:rPr>
          <w:rFonts w:hint="eastAsia" w:ascii="仿宋" w:hAnsi="仿宋" w:eastAsia="仿宋"/>
          <w:sz w:val="24"/>
        </w:rPr>
        <w:t>小组各成员分值的算术平均值须四舍五入后，小数点后保留两位有效数。</w:t>
      </w:r>
    </w:p>
    <w:p>
      <w:pPr>
        <w:pStyle w:val="43"/>
        <w:tabs>
          <w:tab w:val="left" w:pos="7740"/>
        </w:tabs>
        <w:spacing w:before="120" w:beforeLines="50" w:line="400" w:lineRule="exact"/>
        <w:ind w:firstLine="482" w:firstLineChars="200"/>
        <w:rPr>
          <w:rFonts w:ascii="仿宋" w:hAnsi="仿宋" w:eastAsia="仿宋"/>
          <w:b/>
          <w:sz w:val="24"/>
          <w:szCs w:val="24"/>
        </w:rPr>
      </w:pPr>
      <w:r>
        <w:rPr>
          <w:rFonts w:ascii="仿宋" w:hAnsi="仿宋" w:eastAsia="仿宋"/>
          <w:b/>
          <w:sz w:val="24"/>
          <w:szCs w:val="24"/>
        </w:rPr>
        <w:t>（二）推荐成交候选供应商名单</w:t>
      </w:r>
    </w:p>
    <w:p>
      <w:pPr>
        <w:pStyle w:val="43"/>
        <w:tabs>
          <w:tab w:val="left" w:pos="7740"/>
        </w:tabs>
        <w:spacing w:before="120" w:beforeLines="50" w:line="400" w:lineRule="exact"/>
        <w:ind w:firstLine="480" w:firstLineChars="200"/>
        <w:rPr>
          <w:rFonts w:ascii="仿宋" w:hAnsi="仿宋" w:eastAsia="仿宋"/>
          <w:b/>
          <w:sz w:val="24"/>
          <w:szCs w:val="24"/>
        </w:rPr>
      </w:pPr>
      <w:r>
        <w:rPr>
          <w:rFonts w:hint="eastAsia" w:ascii="仿宋" w:hAnsi="仿宋" w:eastAsia="仿宋"/>
          <w:sz w:val="24"/>
          <w:szCs w:val="24"/>
          <w:lang w:eastAsia="zh-CN"/>
        </w:rPr>
        <w:t>谈判</w:t>
      </w:r>
      <w:r>
        <w:rPr>
          <w:rFonts w:ascii="仿宋" w:hAnsi="仿宋" w:eastAsia="仿宋"/>
          <w:sz w:val="24"/>
          <w:szCs w:val="24"/>
        </w:rPr>
        <w:t>小组根据最终评审的结果，推荐综合得分最高的供应商为第一成交候选供应商，推荐综合得分次高的供应商为第二成交候选供应商，推荐综合得分第三高的供应商为第三成交候选供应商。</w:t>
      </w:r>
      <w:r>
        <w:rPr>
          <w:rFonts w:hint="eastAsia" w:ascii="仿宋" w:hAnsi="仿宋" w:eastAsia="仿宋"/>
          <w:sz w:val="24"/>
          <w:szCs w:val="24"/>
        </w:rPr>
        <w:t>当提交响应文件的供应商为不足3家或通过资格性及符合性的供应商不足3家或提交最后报价的供应商不足3家时，本项目继续开展采购活动，</w:t>
      </w:r>
      <w:r>
        <w:rPr>
          <w:rFonts w:hint="eastAsia" w:ascii="仿宋" w:hAnsi="仿宋" w:eastAsia="仿宋"/>
          <w:sz w:val="24"/>
          <w:szCs w:val="24"/>
          <w:lang w:eastAsia="zh-CN"/>
        </w:rPr>
        <w:t>谈判</w:t>
      </w:r>
      <w:r>
        <w:rPr>
          <w:rFonts w:hint="eastAsia" w:ascii="仿宋" w:hAnsi="仿宋" w:eastAsia="仿宋"/>
          <w:sz w:val="24"/>
          <w:szCs w:val="24"/>
        </w:rPr>
        <w:t>小组根据最终评审的结果，推荐综合得分最高的供应商为第一成交候选供应商。</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八、质疑</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26. 质疑</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 xml:space="preserve">26.1 </w:t>
      </w:r>
      <w:r>
        <w:rPr>
          <w:rFonts w:ascii="仿宋" w:hAnsi="仿宋" w:eastAsia="仿宋"/>
          <w:kern w:val="0"/>
          <w:sz w:val="24"/>
        </w:rPr>
        <w:t>供应商认为</w:t>
      </w:r>
      <w:r>
        <w:rPr>
          <w:rFonts w:hint="eastAsia" w:ascii="仿宋" w:hAnsi="仿宋" w:eastAsia="仿宋"/>
          <w:kern w:val="0"/>
          <w:sz w:val="24"/>
          <w:lang w:eastAsia="zh-CN"/>
        </w:rPr>
        <w:t>谈判</w:t>
      </w:r>
      <w:r>
        <w:rPr>
          <w:rFonts w:ascii="仿宋" w:hAnsi="仿宋" w:eastAsia="仿宋"/>
          <w:kern w:val="0"/>
          <w:sz w:val="24"/>
        </w:rPr>
        <w:t>文件、采购过程和中标、成交结果使自己的权益受到损害的，可以在知道或者应知其权益受到损害之日起七个工作日内，以书面形式向采购人提出质疑。</w:t>
      </w:r>
    </w:p>
    <w:p>
      <w:pPr>
        <w:autoSpaceDE w:val="0"/>
        <w:autoSpaceDN w:val="0"/>
        <w:adjustRightInd w:val="0"/>
        <w:snapToGrid w:val="0"/>
        <w:spacing w:before="120" w:beforeLines="50" w:line="400" w:lineRule="exact"/>
        <w:ind w:firstLine="480" w:firstLineChars="200"/>
        <w:rPr>
          <w:rFonts w:hint="eastAsia" w:ascii="仿宋" w:hAnsi="仿宋" w:eastAsia="仿宋"/>
          <w:kern w:val="0"/>
          <w:sz w:val="24"/>
        </w:rPr>
      </w:pPr>
      <w:r>
        <w:rPr>
          <w:rFonts w:hint="eastAsia" w:ascii="仿宋" w:hAnsi="仿宋" w:eastAsia="仿宋"/>
          <w:kern w:val="0"/>
          <w:sz w:val="24"/>
        </w:rPr>
        <w:t xml:space="preserve">26.2 </w:t>
      </w:r>
      <w:r>
        <w:rPr>
          <w:rFonts w:ascii="仿宋" w:hAnsi="仿宋" w:eastAsia="仿宋"/>
          <w:kern w:val="0"/>
          <w:sz w:val="24"/>
        </w:rPr>
        <w:t>供应商</w:t>
      </w:r>
      <w:r>
        <w:rPr>
          <w:rFonts w:hint="eastAsia" w:ascii="仿宋" w:hAnsi="仿宋" w:eastAsia="仿宋"/>
          <w:kern w:val="0"/>
          <w:sz w:val="24"/>
        </w:rPr>
        <w:t>应在法定质疑期内一次性提出针对同一采购程序环节的质疑。</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26.3 提出质疑的供应商（以下简称质疑供应商）应当是参与所质疑项目采购活动的供应商。各环节质疑时效的规定如下：</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对</w:t>
      </w:r>
      <w:r>
        <w:rPr>
          <w:rFonts w:hint="eastAsia" w:ascii="仿宋" w:hAnsi="仿宋" w:eastAsia="仿宋"/>
          <w:kern w:val="0"/>
          <w:sz w:val="24"/>
          <w:lang w:eastAsia="zh-CN"/>
        </w:rPr>
        <w:t>谈判</w:t>
      </w:r>
      <w:r>
        <w:rPr>
          <w:rFonts w:ascii="仿宋" w:hAnsi="仿宋" w:eastAsia="仿宋"/>
          <w:kern w:val="0"/>
          <w:sz w:val="24"/>
        </w:rPr>
        <w:t>文件提出质疑的，</w:t>
      </w:r>
      <w:r>
        <w:rPr>
          <w:rFonts w:hint="eastAsia" w:ascii="仿宋" w:hAnsi="仿宋" w:eastAsia="仿宋"/>
          <w:kern w:val="0"/>
          <w:sz w:val="24"/>
        </w:rPr>
        <w:t>应当在获取</w:t>
      </w:r>
      <w:r>
        <w:rPr>
          <w:rFonts w:hint="eastAsia" w:ascii="仿宋" w:hAnsi="仿宋" w:eastAsia="仿宋"/>
          <w:kern w:val="0"/>
          <w:sz w:val="24"/>
          <w:lang w:eastAsia="zh-CN"/>
        </w:rPr>
        <w:t>谈判</w:t>
      </w:r>
      <w:r>
        <w:rPr>
          <w:rFonts w:hint="eastAsia" w:ascii="仿宋" w:hAnsi="仿宋" w:eastAsia="仿宋"/>
          <w:kern w:val="0"/>
          <w:sz w:val="24"/>
        </w:rPr>
        <w:t>文件或者</w:t>
      </w:r>
      <w:r>
        <w:rPr>
          <w:rFonts w:hint="eastAsia" w:ascii="仿宋" w:hAnsi="仿宋" w:eastAsia="仿宋"/>
          <w:kern w:val="0"/>
          <w:sz w:val="24"/>
          <w:lang w:eastAsia="zh-CN"/>
        </w:rPr>
        <w:t>谈判</w:t>
      </w:r>
      <w:r>
        <w:rPr>
          <w:rFonts w:hint="eastAsia" w:ascii="仿宋" w:hAnsi="仿宋" w:eastAsia="仿宋"/>
          <w:kern w:val="0"/>
          <w:sz w:val="24"/>
        </w:rPr>
        <w:t>文件公告期限届满之日起7个工作日内提出</w:t>
      </w:r>
      <w:r>
        <w:rPr>
          <w:rFonts w:ascii="仿宋" w:hAnsi="仿宋" w:eastAsia="仿宋"/>
          <w:kern w:val="0"/>
          <w:sz w:val="24"/>
        </w:rPr>
        <w:t>；</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对采购过程提出质疑的，</w:t>
      </w:r>
      <w:r>
        <w:rPr>
          <w:rFonts w:hint="eastAsia" w:ascii="仿宋" w:hAnsi="仿宋" w:eastAsia="仿宋"/>
          <w:kern w:val="0"/>
          <w:sz w:val="24"/>
        </w:rPr>
        <w:t>应当在</w:t>
      </w:r>
      <w:r>
        <w:rPr>
          <w:rFonts w:ascii="仿宋" w:hAnsi="仿宋" w:eastAsia="仿宋"/>
          <w:kern w:val="0"/>
          <w:sz w:val="24"/>
        </w:rPr>
        <w:t>各采购程序环节结束之日</w:t>
      </w:r>
      <w:r>
        <w:rPr>
          <w:rFonts w:hint="eastAsia" w:ascii="仿宋" w:hAnsi="仿宋" w:eastAsia="仿宋"/>
          <w:kern w:val="0"/>
          <w:sz w:val="24"/>
        </w:rPr>
        <w:t>起7个工作日内提出</w:t>
      </w:r>
      <w:r>
        <w:rPr>
          <w:rFonts w:ascii="仿宋" w:hAnsi="仿宋" w:eastAsia="仿宋"/>
          <w:kern w:val="0"/>
          <w:sz w:val="24"/>
        </w:rPr>
        <w:t>；</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对中标或者成交结果提出质疑的，</w:t>
      </w:r>
      <w:r>
        <w:rPr>
          <w:rFonts w:hint="eastAsia" w:ascii="仿宋" w:hAnsi="仿宋" w:eastAsia="仿宋"/>
          <w:kern w:val="0"/>
          <w:sz w:val="24"/>
        </w:rPr>
        <w:t>应当在</w:t>
      </w:r>
      <w:r>
        <w:rPr>
          <w:rFonts w:ascii="仿宋" w:hAnsi="仿宋" w:eastAsia="仿宋"/>
          <w:kern w:val="0"/>
          <w:sz w:val="24"/>
        </w:rPr>
        <w:t>中标或者成交结果公告期限届满之日</w:t>
      </w:r>
      <w:r>
        <w:rPr>
          <w:rFonts w:hint="eastAsia" w:ascii="仿宋" w:hAnsi="仿宋" w:eastAsia="仿宋"/>
          <w:kern w:val="0"/>
          <w:sz w:val="24"/>
        </w:rPr>
        <w:t>起7个工作日内提出</w:t>
      </w:r>
      <w:r>
        <w:rPr>
          <w:rFonts w:ascii="仿宋" w:hAnsi="仿宋" w:eastAsia="仿宋"/>
          <w:kern w:val="0"/>
          <w:sz w:val="24"/>
        </w:rPr>
        <w:t>。</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超出法定质疑期限的质疑函，采购人将依法不予接收。</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26.4 供应商提出质疑应当提交质疑函和必要的证明材料（包括证明材料清单、证明文件及获取途径说明）。质疑函应当包括下列内容：</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（1）供应商的姓名或者名称、地址、邮编、联系人及联系电话；</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（4）事实依据；</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供应商为自然人的，应当由本人签字；供应商为法人或者其他组织的，应当由法定代表人、主要负责人，或者其授权代表签字或者盖章，并加盖公章。</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26.5 接收质疑机构的联系方式：</w:t>
      </w:r>
    </w:p>
    <w:p>
      <w:pPr>
        <w:pStyle w:val="7"/>
        <w:adjustRightInd w:val="0"/>
        <w:snapToGrid w:val="0"/>
        <w:spacing w:before="120" w:beforeLines="50"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质疑接收机构名称：中山大学附属肿瘤医院采购与招投标管理办公室</w:t>
      </w:r>
    </w:p>
    <w:p>
      <w:pPr>
        <w:pStyle w:val="7"/>
        <w:adjustRightInd w:val="0"/>
        <w:snapToGrid w:val="0"/>
        <w:spacing w:before="120" w:beforeLines="50"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质疑接收机构地址：广州市华泰宾馆翠园楼313房</w:t>
      </w:r>
    </w:p>
    <w:p>
      <w:pPr>
        <w:pStyle w:val="7"/>
        <w:adjustRightInd w:val="0"/>
        <w:snapToGrid w:val="0"/>
        <w:spacing w:before="120" w:beforeLines="50"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质疑接收部门联系人：李老师</w:t>
      </w:r>
    </w:p>
    <w:p>
      <w:pPr>
        <w:pStyle w:val="7"/>
        <w:adjustRightInd w:val="0"/>
        <w:snapToGrid w:val="0"/>
        <w:spacing w:before="120" w:beforeLines="50"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质疑接收机构电话：020-8734</w:t>
      </w:r>
      <w:r>
        <w:rPr>
          <w:rFonts w:ascii="仿宋" w:hAnsi="仿宋" w:eastAsia="仿宋" w:cs="Times New Roman"/>
          <w:sz w:val="24"/>
          <w:szCs w:val="24"/>
        </w:rPr>
        <w:t>5580</w:t>
      </w:r>
      <w:r>
        <w:rPr>
          <w:rFonts w:hint="eastAsia" w:ascii="仿宋" w:hAnsi="仿宋" w:eastAsia="仿宋" w:cs="Times New Roman"/>
          <w:sz w:val="24"/>
          <w:szCs w:val="24"/>
        </w:rPr>
        <w:tab/>
      </w:r>
      <w:r>
        <w:rPr>
          <w:rFonts w:hint="eastAsia" w:ascii="仿宋" w:hAnsi="仿宋" w:eastAsia="仿宋" w:cs="Times New Roman"/>
          <w:sz w:val="24"/>
          <w:szCs w:val="24"/>
        </w:rPr>
        <w:t>（工作日接收时间：8：30-17：00）</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27.投诉</w:t>
      </w:r>
    </w:p>
    <w:p>
      <w:pPr>
        <w:pStyle w:val="43"/>
        <w:tabs>
          <w:tab w:val="left" w:pos="7740"/>
        </w:tabs>
        <w:spacing w:before="120" w:beforeLines="50" w:line="400" w:lineRule="exact"/>
        <w:ind w:firstLine="480" w:firstLineChars="200"/>
        <w:rPr>
          <w:rFonts w:ascii="仿宋" w:hAnsi="仿宋" w:eastAsia="仿宋"/>
          <w:kern w:val="0"/>
          <w:sz w:val="24"/>
          <w:szCs w:val="24"/>
        </w:rPr>
      </w:pPr>
      <w:r>
        <w:rPr>
          <w:rFonts w:ascii="仿宋" w:hAnsi="仿宋" w:eastAsia="仿宋"/>
          <w:kern w:val="0"/>
          <w:sz w:val="24"/>
          <w:szCs w:val="24"/>
        </w:rPr>
        <w:t>质疑供应商对采购人的答复不满意或者采购人未在规定的时间内作出答复的，可以在答复期满后十五个工作日内向</w:t>
      </w:r>
      <w:r>
        <w:rPr>
          <w:rFonts w:hint="eastAsia" w:ascii="仿宋" w:hAnsi="仿宋" w:eastAsia="仿宋"/>
          <w:kern w:val="0"/>
          <w:sz w:val="24"/>
          <w:szCs w:val="24"/>
        </w:rPr>
        <w:t>招标投标监管部门提起</w:t>
      </w:r>
      <w:r>
        <w:rPr>
          <w:rFonts w:ascii="仿宋" w:hAnsi="仿宋" w:eastAsia="仿宋"/>
          <w:kern w:val="0"/>
          <w:sz w:val="24"/>
          <w:szCs w:val="24"/>
        </w:rPr>
        <w:t>投诉。</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九、 合同的订立和履行</w:t>
      </w:r>
    </w:p>
    <w:p>
      <w:pPr>
        <w:autoSpaceDE w:val="0"/>
        <w:autoSpaceDN w:val="0"/>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8</w:t>
      </w:r>
      <w:r>
        <w:rPr>
          <w:rFonts w:ascii="仿宋" w:hAnsi="仿宋" w:eastAsia="仿宋"/>
          <w:kern w:val="0"/>
          <w:sz w:val="24"/>
        </w:rPr>
        <w:t>. 合同的订立</w:t>
      </w:r>
    </w:p>
    <w:p>
      <w:pPr>
        <w:autoSpaceDE w:val="0"/>
        <w:autoSpaceDN w:val="0"/>
        <w:adjustRightInd w:val="0"/>
        <w:snapToGrid w:val="0"/>
        <w:spacing w:before="120" w:beforeLines="50" w:line="400" w:lineRule="exact"/>
        <w:ind w:firstLine="480" w:firstLineChars="200"/>
        <w:rPr>
          <w:rFonts w:hint="default" w:ascii="仿宋" w:hAnsi="仿宋" w:eastAsia="仿宋"/>
          <w:sz w:val="24"/>
          <w:lang w:val="en-US" w:eastAsia="zh-CN"/>
        </w:rPr>
      </w:pPr>
      <w:r>
        <w:rPr>
          <w:rFonts w:ascii="仿宋" w:hAnsi="仿宋" w:eastAsia="仿宋"/>
          <w:kern w:val="0"/>
          <w:sz w:val="24"/>
        </w:rPr>
        <w:t>2</w:t>
      </w:r>
      <w:r>
        <w:rPr>
          <w:rFonts w:hint="eastAsia" w:ascii="仿宋" w:hAnsi="仿宋" w:eastAsia="仿宋"/>
          <w:kern w:val="0"/>
          <w:sz w:val="24"/>
        </w:rPr>
        <w:t>8</w:t>
      </w:r>
      <w:r>
        <w:rPr>
          <w:rFonts w:ascii="仿宋" w:hAnsi="仿宋" w:eastAsia="仿宋"/>
          <w:kern w:val="0"/>
          <w:sz w:val="24"/>
        </w:rPr>
        <w:t>.1 采购人与成交供应商自成交通知书发出之日起三十日内，按</w:t>
      </w:r>
      <w:r>
        <w:rPr>
          <w:rFonts w:hint="eastAsia" w:ascii="仿宋" w:hAnsi="仿宋" w:eastAsia="仿宋"/>
          <w:kern w:val="0"/>
          <w:sz w:val="24"/>
          <w:lang w:eastAsia="zh-CN"/>
        </w:rPr>
        <w:t>谈判</w:t>
      </w:r>
      <w:r>
        <w:rPr>
          <w:rFonts w:ascii="仿宋" w:hAnsi="仿宋" w:eastAsia="仿宋"/>
          <w:kern w:val="0"/>
          <w:sz w:val="24"/>
        </w:rPr>
        <w:t>文件要求和成交供应商响应文件承诺签订采购合同，但</w:t>
      </w:r>
      <w:r>
        <w:rPr>
          <w:rFonts w:ascii="仿宋" w:hAnsi="仿宋" w:eastAsia="仿宋"/>
          <w:sz w:val="24"/>
        </w:rPr>
        <w:t>不得超出</w:t>
      </w:r>
      <w:r>
        <w:rPr>
          <w:rFonts w:hint="eastAsia" w:ascii="仿宋" w:hAnsi="仿宋" w:eastAsia="仿宋"/>
          <w:sz w:val="24"/>
          <w:lang w:eastAsia="zh-CN"/>
        </w:rPr>
        <w:t>谈判</w:t>
      </w:r>
      <w:r>
        <w:rPr>
          <w:rFonts w:ascii="仿宋" w:hAnsi="仿宋" w:eastAsia="仿宋"/>
          <w:sz w:val="24"/>
        </w:rPr>
        <w:t>文件和成交供应商响应文件的范围、也不得再行订立背离合同实质性内容的其他合同。如果</w:t>
      </w:r>
      <w:r>
        <w:rPr>
          <w:rFonts w:ascii="仿宋" w:hAnsi="仿宋" w:eastAsia="仿宋"/>
          <w:kern w:val="0"/>
          <w:sz w:val="24"/>
        </w:rPr>
        <w:t>第一成交候选供应商放弃成交资格或者</w:t>
      </w:r>
      <w:r>
        <w:rPr>
          <w:rFonts w:ascii="仿宋" w:hAnsi="仿宋" w:eastAsia="仿宋"/>
          <w:sz w:val="24"/>
        </w:rPr>
        <w:t>没有按照规定签订合同，采购人将取消其成交资格。在此情况下，采购人可</w:t>
      </w:r>
      <w:r>
        <w:rPr>
          <w:rFonts w:ascii="仿宋" w:hAnsi="仿宋" w:eastAsia="仿宋"/>
          <w:kern w:val="0"/>
          <w:sz w:val="24"/>
        </w:rPr>
        <w:t>确定第二成交候选供应商为成交供应商</w:t>
      </w:r>
      <w:r>
        <w:rPr>
          <w:rFonts w:ascii="仿宋" w:hAnsi="仿宋" w:eastAsia="仿宋"/>
          <w:sz w:val="24"/>
        </w:rPr>
        <w:t>，或重新采购。</w:t>
      </w:r>
      <w:r>
        <w:rPr>
          <w:rFonts w:hint="eastAsia" w:ascii="仿宋" w:hAnsi="仿宋" w:eastAsia="仿宋"/>
          <w:sz w:val="24"/>
          <w:lang w:val="en-US" w:eastAsia="zh-CN"/>
        </w:rPr>
        <w:t>采购合同订立前，采购人亦有权因疫情防控需要等不可抗力因素取消采购，无需承担任何责任。</w:t>
      </w:r>
    </w:p>
    <w:p>
      <w:pPr>
        <w:adjustRightInd w:val="0"/>
        <w:snapToGrid w:val="0"/>
        <w:spacing w:before="120" w:beforeLines="50" w:line="400" w:lineRule="exact"/>
        <w:ind w:firstLine="480" w:firstLineChars="200"/>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9</w:t>
      </w:r>
      <w:r>
        <w:rPr>
          <w:rFonts w:ascii="仿宋" w:hAnsi="仿宋" w:eastAsia="仿宋"/>
          <w:kern w:val="0"/>
          <w:sz w:val="24"/>
        </w:rPr>
        <w:t>. 合同的履行</w:t>
      </w:r>
    </w:p>
    <w:p>
      <w:pPr>
        <w:spacing w:before="120" w:beforeLines="50" w:line="400" w:lineRule="exact"/>
        <w:ind w:firstLine="480" w:firstLineChars="200"/>
        <w:rPr>
          <w:rFonts w:ascii="仿宋" w:hAnsi="仿宋" w:eastAsia="仿宋"/>
          <w:sz w:val="24"/>
        </w:rPr>
      </w:pPr>
      <w:r>
        <w:rPr>
          <w:rFonts w:ascii="仿宋" w:hAnsi="仿宋" w:eastAsia="仿宋"/>
          <w:kern w:val="0"/>
          <w:sz w:val="24"/>
        </w:rPr>
        <w:t>2</w:t>
      </w:r>
      <w:r>
        <w:rPr>
          <w:rFonts w:hint="eastAsia" w:ascii="仿宋" w:hAnsi="仿宋" w:eastAsia="仿宋"/>
          <w:kern w:val="0"/>
          <w:sz w:val="24"/>
        </w:rPr>
        <w:t>9</w:t>
      </w:r>
      <w:r>
        <w:rPr>
          <w:rFonts w:ascii="仿宋" w:hAnsi="仿宋" w:eastAsia="仿宋"/>
          <w:sz w:val="24"/>
        </w:rPr>
        <w:t>.1采购合同订立后，合同各方不得擅自变更、中止或者终止合同。</w:t>
      </w:r>
    </w:p>
    <w:p>
      <w:pPr>
        <w:spacing w:before="120" w:beforeLines="50" w:line="400" w:lineRule="exact"/>
        <w:ind w:firstLine="480" w:firstLineChars="200"/>
        <w:rPr>
          <w:rFonts w:ascii="仿宋" w:hAnsi="仿宋" w:eastAsia="仿宋"/>
          <w:sz w:val="24"/>
        </w:rPr>
      </w:pPr>
      <w:r>
        <w:rPr>
          <w:rFonts w:ascii="仿宋" w:hAnsi="仿宋" w:eastAsia="仿宋"/>
          <w:kern w:val="0"/>
          <w:sz w:val="24"/>
        </w:rPr>
        <w:t>2</w:t>
      </w:r>
      <w:r>
        <w:rPr>
          <w:rFonts w:hint="eastAsia" w:ascii="仿宋" w:hAnsi="仿宋" w:eastAsia="仿宋"/>
          <w:kern w:val="0"/>
          <w:sz w:val="24"/>
        </w:rPr>
        <w:t>9</w:t>
      </w:r>
      <w:r>
        <w:rPr>
          <w:rFonts w:ascii="仿宋" w:hAnsi="仿宋" w:eastAsia="仿宋"/>
          <w:sz w:val="24"/>
        </w:rPr>
        <w:t>.2采购合同履行中，采购人需追加与合同标的相同的货物、工程或者服务的，在不改变合同其他条款的前提下，可以与成交供应商签订补充合同，但所补充合同的采购金额不得超过原采购金额的百分之十。签订补充合同的必须按照规定备案。</w:t>
      </w:r>
    </w:p>
    <w:p>
      <w:pPr>
        <w:pStyle w:val="41"/>
        <w:adjustRightInd w:val="0"/>
        <w:snapToGrid w:val="0"/>
        <w:spacing w:before="120" w:beforeLines="50" w:line="400" w:lineRule="exact"/>
        <w:ind w:firstLine="482" w:firstLineChars="200"/>
        <w:outlineLvl w:val="1"/>
        <w:rPr>
          <w:rFonts w:hint="default" w:ascii="仿宋" w:hAnsi="仿宋" w:eastAsia="仿宋"/>
          <w:b/>
          <w:sz w:val="24"/>
          <w:szCs w:val="24"/>
        </w:rPr>
      </w:pPr>
      <w:r>
        <w:rPr>
          <w:rFonts w:ascii="仿宋" w:hAnsi="仿宋" w:eastAsia="仿宋"/>
          <w:b/>
          <w:sz w:val="24"/>
          <w:szCs w:val="24"/>
        </w:rPr>
        <w:t>十、适用法律</w:t>
      </w:r>
    </w:p>
    <w:p>
      <w:pPr>
        <w:spacing w:before="120" w:beforeLines="50" w:line="400" w:lineRule="exact"/>
        <w:ind w:firstLine="480" w:firstLineChars="200"/>
        <w:rPr>
          <w:rFonts w:ascii="仿宋" w:hAnsi="仿宋" w:eastAsia="仿宋"/>
          <w:kern w:val="0"/>
          <w:sz w:val="24"/>
        </w:rPr>
      </w:pPr>
      <w:r>
        <w:rPr>
          <w:rFonts w:hint="eastAsia" w:ascii="仿宋" w:hAnsi="仿宋" w:eastAsia="仿宋"/>
          <w:kern w:val="0"/>
          <w:sz w:val="24"/>
        </w:rPr>
        <w:t>30</w:t>
      </w:r>
      <w:r>
        <w:rPr>
          <w:rFonts w:ascii="仿宋" w:hAnsi="仿宋" w:eastAsia="仿宋"/>
          <w:kern w:val="0"/>
          <w:sz w:val="24"/>
        </w:rPr>
        <w:t>. 采购人及供应商的一切招标投标活动均</w:t>
      </w:r>
      <w:r>
        <w:rPr>
          <w:rFonts w:hint="eastAsia" w:ascii="仿宋" w:hAnsi="仿宋" w:eastAsia="仿宋"/>
          <w:kern w:val="0"/>
          <w:sz w:val="24"/>
        </w:rPr>
        <w:t>参照医院</w:t>
      </w:r>
      <w:r>
        <w:rPr>
          <w:rFonts w:ascii="仿宋" w:hAnsi="仿宋" w:eastAsia="仿宋"/>
          <w:kern w:val="0"/>
          <w:sz w:val="24"/>
        </w:rPr>
        <w:t>及其配套的法规、规章、政策。</w:t>
      </w:r>
    </w:p>
    <w:p>
      <w:pPr>
        <w:autoSpaceDE w:val="0"/>
        <w:autoSpaceDN w:val="0"/>
        <w:adjustRightInd w:val="0"/>
        <w:snapToGrid w:val="0"/>
        <w:spacing w:before="120" w:beforeLines="50" w:line="400" w:lineRule="exact"/>
        <w:ind w:firstLine="480" w:firstLineChars="200"/>
        <w:rPr>
          <w:rFonts w:ascii="仿宋" w:hAnsi="仿宋" w:eastAsia="仿宋"/>
          <w:sz w:val="24"/>
        </w:rPr>
      </w:pPr>
      <w:r>
        <w:rPr>
          <w:rFonts w:hint="eastAsia" w:ascii="仿宋" w:hAnsi="仿宋" w:eastAsia="仿宋"/>
          <w:sz w:val="24"/>
        </w:rPr>
        <w:t>30</w:t>
      </w:r>
      <w:r>
        <w:rPr>
          <w:rFonts w:ascii="仿宋" w:hAnsi="仿宋" w:eastAsia="仿宋"/>
          <w:sz w:val="24"/>
        </w:rPr>
        <w:t>.</w:t>
      </w:r>
      <w:r>
        <w:rPr>
          <w:rFonts w:hint="eastAsia" w:ascii="仿宋" w:hAnsi="仿宋" w:eastAsia="仿宋"/>
          <w:sz w:val="24"/>
        </w:rPr>
        <w:t>1</w:t>
      </w:r>
      <w:r>
        <w:rPr>
          <w:rFonts w:ascii="仿宋" w:hAnsi="仿宋" w:eastAsia="仿宋"/>
          <w:sz w:val="24"/>
        </w:rPr>
        <w:t xml:space="preserve"> 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p>
    <w:p>
      <w:pPr>
        <w:autoSpaceDE w:val="0"/>
        <w:autoSpaceDN w:val="0"/>
        <w:adjustRightInd w:val="0"/>
        <w:snapToGrid w:val="0"/>
        <w:ind w:right="34" w:firstLine="420" w:firstLineChars="200"/>
        <w:rPr>
          <w:rFonts w:ascii="仿宋" w:hAnsi="仿宋" w:eastAsia="仿宋"/>
          <w:szCs w:val="21"/>
        </w:rPr>
      </w:pPr>
    </w:p>
    <w:p>
      <w:pPr>
        <w:autoSpaceDE w:val="0"/>
        <w:autoSpaceDN w:val="0"/>
        <w:adjustRightInd w:val="0"/>
        <w:snapToGrid w:val="0"/>
        <w:ind w:right="34"/>
        <w:rPr>
          <w:rFonts w:ascii="仿宋" w:hAnsi="仿宋" w:eastAsia="仿宋"/>
          <w:szCs w:val="21"/>
        </w:rPr>
      </w:pPr>
    </w:p>
    <w:p>
      <w:pPr>
        <w:autoSpaceDE w:val="0"/>
        <w:autoSpaceDN w:val="0"/>
        <w:adjustRightInd w:val="0"/>
        <w:snapToGrid w:val="0"/>
        <w:ind w:right="34" w:firstLine="420" w:firstLineChars="200"/>
        <w:rPr>
          <w:rFonts w:ascii="仿宋" w:hAnsi="仿宋" w:eastAsia="仿宋"/>
          <w:szCs w:val="21"/>
        </w:rPr>
      </w:pPr>
    </w:p>
    <w:p>
      <w:pPr>
        <w:autoSpaceDE w:val="0"/>
        <w:autoSpaceDN w:val="0"/>
        <w:adjustRightInd w:val="0"/>
        <w:snapToGrid w:val="0"/>
        <w:ind w:right="34"/>
        <w:rPr>
          <w:rFonts w:ascii="仿宋" w:hAnsi="仿宋" w:eastAsia="仿宋"/>
          <w:szCs w:val="21"/>
        </w:rPr>
      </w:pPr>
    </w:p>
    <w:p>
      <w:pPr>
        <w:autoSpaceDE w:val="0"/>
        <w:autoSpaceDN w:val="0"/>
        <w:adjustRightInd w:val="0"/>
        <w:snapToGrid w:val="0"/>
        <w:ind w:right="34" w:firstLine="420" w:firstLineChars="200"/>
        <w:rPr>
          <w:rFonts w:ascii="仿宋" w:hAnsi="仿宋" w:eastAsia="仿宋"/>
          <w:szCs w:val="21"/>
        </w:rPr>
      </w:pPr>
    </w:p>
    <w:p>
      <w:pPr>
        <w:autoSpaceDE w:val="0"/>
        <w:autoSpaceDN w:val="0"/>
        <w:adjustRightInd w:val="0"/>
        <w:snapToGrid w:val="0"/>
        <w:ind w:right="34" w:firstLine="420" w:firstLineChars="200"/>
        <w:rPr>
          <w:rFonts w:ascii="仿宋" w:hAnsi="仿宋" w:eastAsia="仿宋"/>
          <w:szCs w:val="21"/>
        </w:rPr>
      </w:pPr>
    </w:p>
    <w:p>
      <w:pPr>
        <w:rPr>
          <w:rFonts w:ascii="仿宋" w:hAnsi="仿宋" w:eastAsia="仿宋"/>
          <w:szCs w:val="21"/>
        </w:rPr>
      </w:pPr>
      <w:r>
        <w:rPr>
          <w:rFonts w:ascii="仿宋" w:hAnsi="仿宋" w:eastAsia="仿宋"/>
          <w:szCs w:val="21"/>
        </w:rPr>
        <w:br w:type="page"/>
      </w:r>
    </w:p>
    <w:p>
      <w:pPr>
        <w:pStyle w:val="37"/>
        <w:spacing w:beforeLines="0"/>
        <w:rPr>
          <w:b/>
          <w:bCs w:val="0"/>
          <w:sz w:val="30"/>
          <w:szCs w:val="30"/>
        </w:rPr>
      </w:pPr>
      <w:r>
        <w:rPr>
          <w:rFonts w:hint="eastAsia"/>
          <w:b/>
          <w:bCs w:val="0"/>
          <w:sz w:val="30"/>
          <w:szCs w:val="30"/>
        </w:rPr>
        <w:t>第四部分 合同格式</w:t>
      </w:r>
    </w:p>
    <w:p>
      <w:pPr>
        <w:tabs>
          <w:tab w:val="left" w:pos="0"/>
        </w:tabs>
        <w:spacing w:line="360" w:lineRule="auto"/>
        <w:jc w:val="center"/>
        <w:rPr>
          <w:rFonts w:ascii="仿宋" w:hAnsi="仿宋" w:eastAsia="仿宋" w:cs="仿宋"/>
          <w:b/>
          <w:szCs w:val="21"/>
        </w:rPr>
      </w:pPr>
    </w:p>
    <w:p>
      <w:pPr>
        <w:tabs>
          <w:tab w:val="left" w:pos="0"/>
        </w:tabs>
        <w:spacing w:line="360" w:lineRule="auto"/>
        <w:jc w:val="center"/>
        <w:rPr>
          <w:rFonts w:ascii="仿宋" w:hAnsi="仿宋" w:eastAsia="仿宋" w:cs="仿宋"/>
          <w:b/>
          <w:szCs w:val="21"/>
        </w:rPr>
      </w:pPr>
    </w:p>
    <w:p>
      <w:pPr>
        <w:tabs>
          <w:tab w:val="left" w:pos="0"/>
        </w:tabs>
        <w:spacing w:line="360" w:lineRule="auto"/>
        <w:jc w:val="center"/>
        <w:rPr>
          <w:rFonts w:ascii="仿宋" w:hAnsi="仿宋" w:eastAsia="仿宋" w:cs="仿宋"/>
          <w:b/>
          <w:szCs w:val="21"/>
        </w:rPr>
      </w:pPr>
    </w:p>
    <w:p>
      <w:pPr>
        <w:tabs>
          <w:tab w:val="left" w:pos="0"/>
          <w:tab w:val="left" w:pos="2670"/>
        </w:tabs>
        <w:spacing w:before="120" w:beforeLines="50" w:line="400" w:lineRule="exact"/>
        <w:jc w:val="both"/>
        <w:rPr>
          <w:rFonts w:hint="eastAsia" w:ascii="仿宋" w:hAnsi="仿宋" w:eastAsia="仿宋" w:cs="仿宋"/>
          <w:b/>
          <w:bCs/>
          <w:kern w:val="0"/>
          <w:sz w:val="32"/>
          <w:szCs w:val="32"/>
        </w:rPr>
      </w:pPr>
    </w:p>
    <w:p>
      <w:pPr>
        <w:tabs>
          <w:tab w:val="left" w:pos="0"/>
          <w:tab w:val="left" w:pos="2670"/>
        </w:tabs>
        <w:spacing w:before="120" w:beforeLines="50" w:line="400" w:lineRule="exact"/>
        <w:jc w:val="center"/>
        <w:rPr>
          <w:rFonts w:ascii="仿宋" w:hAnsi="仿宋" w:eastAsia="仿宋" w:cs="仿宋"/>
          <w:b/>
          <w:bCs/>
          <w:color w:val="000000"/>
          <w:sz w:val="32"/>
          <w:szCs w:val="32"/>
        </w:rPr>
      </w:pPr>
      <w:r>
        <w:rPr>
          <w:rFonts w:hint="eastAsia" w:ascii="仿宋" w:hAnsi="仿宋" w:eastAsia="仿宋" w:cs="仿宋"/>
          <w:b/>
          <w:bCs/>
          <w:kern w:val="0"/>
          <w:sz w:val="32"/>
          <w:szCs w:val="32"/>
        </w:rPr>
        <w:t>中山大学附属肿瘤医院202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年新员工素质拓展项目</w:t>
      </w:r>
    </w:p>
    <w:p>
      <w:pPr>
        <w:tabs>
          <w:tab w:val="left" w:pos="0"/>
        </w:tabs>
        <w:spacing w:before="120" w:beforeLines="50" w:line="400" w:lineRule="exact"/>
        <w:ind w:firstLine="480" w:firstLineChars="200"/>
        <w:rPr>
          <w:rFonts w:ascii="仿宋" w:hAnsi="仿宋" w:eastAsia="仿宋" w:cs="仿宋"/>
          <w:color w:val="000000"/>
          <w:sz w:val="24"/>
        </w:rPr>
      </w:pPr>
    </w:p>
    <w:p>
      <w:pPr>
        <w:tabs>
          <w:tab w:val="left" w:pos="0"/>
        </w:tabs>
        <w:spacing w:before="120" w:beforeLines="50" w:line="400" w:lineRule="exact"/>
        <w:ind w:firstLine="480" w:firstLineChars="200"/>
        <w:rPr>
          <w:rFonts w:ascii="仿宋" w:hAnsi="仿宋" w:eastAsia="仿宋" w:cs="仿宋"/>
          <w:color w:val="000000"/>
          <w:sz w:val="24"/>
        </w:rPr>
      </w:pPr>
    </w:p>
    <w:p>
      <w:pPr>
        <w:spacing w:before="120" w:beforeLines="50" w:line="400" w:lineRule="exact"/>
        <w:ind w:firstLine="482" w:firstLineChars="200"/>
        <w:rPr>
          <w:rFonts w:ascii="仿宋" w:hAnsi="仿宋" w:eastAsia="仿宋" w:cs="仿宋"/>
          <w:color w:val="000000"/>
          <w:kern w:val="0"/>
          <w:sz w:val="24"/>
          <w:u w:val="single"/>
        </w:rPr>
      </w:pPr>
      <w:r>
        <w:rPr>
          <w:rFonts w:hint="eastAsia" w:ascii="仿宋" w:hAnsi="仿宋" w:eastAsia="仿宋" w:cs="仿宋"/>
          <w:b/>
          <w:color w:val="000000"/>
          <w:sz w:val="24"/>
        </w:rPr>
        <w:t>项目名称</w:t>
      </w:r>
      <w:r>
        <w:rPr>
          <w:rFonts w:hint="eastAsia" w:ascii="仿宋" w:hAnsi="仿宋" w:eastAsia="仿宋" w:cs="仿宋"/>
          <w:color w:val="000000"/>
          <w:sz w:val="24"/>
        </w:rPr>
        <w:t>：中山大学附属肿瘤医院202</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年新员工素质拓展项目</w:t>
      </w:r>
    </w:p>
    <w:p>
      <w:pPr>
        <w:spacing w:before="120" w:beforeLines="50" w:line="40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项目地点：</w:t>
      </w:r>
    </w:p>
    <w:p>
      <w:pPr>
        <w:spacing w:before="120" w:beforeLines="50" w:line="40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合同编号：</w:t>
      </w:r>
      <w:r>
        <w:rPr>
          <w:rFonts w:hint="eastAsia" w:ascii="仿宋" w:hAnsi="仿宋" w:eastAsia="仿宋" w:cs="仿宋"/>
          <w:b w:val="0"/>
          <w:bCs/>
          <w:color w:val="000000"/>
          <w:sz w:val="24"/>
          <w:lang w:val="zh-CN"/>
        </w:rPr>
        <w:t>XM2300767</w:t>
      </w:r>
    </w:p>
    <w:p>
      <w:pPr>
        <w:spacing w:before="120" w:beforeLines="50" w:line="400" w:lineRule="exact"/>
        <w:ind w:firstLine="482" w:firstLineChars="200"/>
        <w:rPr>
          <w:rFonts w:hint="eastAsia" w:ascii="仿宋" w:hAnsi="仿宋" w:eastAsia="仿宋" w:cs="仿宋"/>
          <w:color w:val="000000"/>
          <w:sz w:val="24"/>
          <w:lang w:val="en-US" w:eastAsia="zh-CN"/>
        </w:rPr>
      </w:pPr>
      <w:r>
        <w:rPr>
          <w:rFonts w:hint="eastAsia" w:ascii="仿宋" w:hAnsi="仿宋" w:eastAsia="仿宋" w:cs="仿宋"/>
          <w:b/>
          <w:color w:val="000000"/>
          <w:sz w:val="24"/>
        </w:rPr>
        <w:t>委托方（甲方）</w:t>
      </w:r>
      <w:r>
        <w:rPr>
          <w:rFonts w:hint="eastAsia" w:ascii="仿宋" w:hAnsi="仿宋" w:eastAsia="仿宋" w:cs="仿宋"/>
          <w:color w:val="000000"/>
          <w:sz w:val="24"/>
        </w:rPr>
        <w:t>：</w:t>
      </w:r>
      <w:r>
        <w:rPr>
          <w:rFonts w:hint="eastAsia" w:ascii="仿宋" w:hAnsi="仿宋" w:eastAsia="仿宋" w:cs="仿宋"/>
          <w:color w:val="000000"/>
          <w:sz w:val="24"/>
          <w:lang w:val="en-US" w:eastAsia="zh-CN"/>
        </w:rPr>
        <w:t>中山大学附属肿瘤医院</w:t>
      </w:r>
    </w:p>
    <w:p>
      <w:pPr>
        <w:spacing w:before="120" w:beforeLines="50" w:line="40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承接方（乙方）</w:t>
      </w:r>
      <w:r>
        <w:rPr>
          <w:rFonts w:hint="eastAsia" w:ascii="仿宋" w:hAnsi="仿宋" w:eastAsia="仿宋" w:cs="仿宋"/>
          <w:color w:val="000000"/>
          <w:sz w:val="24"/>
        </w:rPr>
        <w:t>：</w:t>
      </w:r>
    </w:p>
    <w:p>
      <w:pPr>
        <w:spacing w:before="120" w:beforeLines="50" w:line="400" w:lineRule="exact"/>
        <w:ind w:firstLine="480" w:firstLineChars="200"/>
        <w:rPr>
          <w:rFonts w:ascii="仿宋" w:hAnsi="仿宋" w:eastAsia="仿宋" w:cs="仿宋"/>
          <w:color w:val="000000"/>
          <w:sz w:val="24"/>
          <w:u w:val="single"/>
        </w:rPr>
      </w:pPr>
    </w:p>
    <w:p>
      <w:pPr>
        <w:widowControl/>
        <w:spacing w:before="120" w:beforeLines="50" w:line="400" w:lineRule="exact"/>
        <w:ind w:firstLine="482" w:firstLineChars="200"/>
        <w:rPr>
          <w:rFonts w:ascii="仿宋" w:hAnsi="仿宋" w:eastAsia="仿宋" w:cs="仿宋"/>
          <w:b/>
          <w:color w:val="000000"/>
          <w:sz w:val="24"/>
        </w:rPr>
      </w:pPr>
    </w:p>
    <w:p>
      <w:pPr>
        <w:spacing w:before="120" w:beforeLines="50" w:line="400" w:lineRule="exact"/>
        <w:ind w:firstLine="482" w:firstLineChars="200"/>
        <w:rPr>
          <w:rFonts w:ascii="仿宋" w:hAnsi="仿宋" w:eastAsia="仿宋" w:cs="仿宋"/>
          <w:b/>
          <w:snapToGrid w:val="0"/>
          <w:color w:val="000000"/>
          <w:kern w:val="28"/>
          <w:sz w:val="24"/>
        </w:rPr>
      </w:pPr>
    </w:p>
    <w:p>
      <w:pPr>
        <w:spacing w:before="120" w:beforeLines="50" w:line="400" w:lineRule="exact"/>
        <w:ind w:firstLine="482" w:firstLineChars="200"/>
        <w:rPr>
          <w:rFonts w:ascii="仿宋" w:hAnsi="仿宋" w:eastAsia="仿宋" w:cs="仿宋"/>
          <w:sz w:val="24"/>
        </w:rPr>
      </w:pPr>
      <w:r>
        <w:rPr>
          <w:rFonts w:hint="eastAsia" w:ascii="仿宋" w:hAnsi="仿宋" w:eastAsia="仿宋" w:cs="仿宋"/>
          <w:b/>
          <w:snapToGrid w:val="0"/>
          <w:color w:val="000000"/>
          <w:kern w:val="28"/>
          <w:sz w:val="24"/>
        </w:rPr>
        <w:br w:type="page"/>
      </w:r>
    </w:p>
    <w:p>
      <w:pPr>
        <w:tabs>
          <w:tab w:val="left" w:pos="0"/>
          <w:tab w:val="left" w:pos="2670"/>
        </w:tabs>
        <w:spacing w:before="120" w:beforeLines="50" w:line="400" w:lineRule="exact"/>
        <w:jc w:val="center"/>
        <w:rPr>
          <w:rFonts w:ascii="仿宋" w:hAnsi="仿宋" w:eastAsia="仿宋" w:cs="仿宋"/>
          <w:kern w:val="0"/>
          <w:sz w:val="30"/>
          <w:szCs w:val="30"/>
        </w:rPr>
      </w:pPr>
      <w:r>
        <w:rPr>
          <w:rFonts w:hint="eastAsia" w:ascii="仿宋" w:hAnsi="仿宋" w:eastAsia="仿宋" w:cs="仿宋"/>
          <w:b/>
          <w:bCs/>
          <w:kern w:val="0"/>
          <w:sz w:val="30"/>
          <w:szCs w:val="30"/>
        </w:rPr>
        <w:t>中山大学附属肿瘤医院202</w:t>
      </w:r>
      <w:r>
        <w:rPr>
          <w:rFonts w:hint="eastAsia" w:ascii="仿宋" w:hAnsi="仿宋" w:eastAsia="仿宋" w:cs="仿宋"/>
          <w:b/>
          <w:bCs/>
          <w:kern w:val="0"/>
          <w:sz w:val="30"/>
          <w:szCs w:val="30"/>
          <w:lang w:val="en-US" w:eastAsia="zh-CN"/>
        </w:rPr>
        <w:t>3</w:t>
      </w:r>
      <w:r>
        <w:rPr>
          <w:rFonts w:hint="eastAsia" w:ascii="仿宋" w:hAnsi="仿宋" w:eastAsia="仿宋" w:cs="仿宋"/>
          <w:b/>
          <w:bCs/>
          <w:kern w:val="0"/>
          <w:sz w:val="30"/>
          <w:szCs w:val="30"/>
        </w:rPr>
        <w:t>年新员工素质拓展项目</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甲方（委托方）：中山大学附属肿瘤医院</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乙方（执行方）： </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甲方委托乙方落实中山大学附属肿瘤医院202</w:t>
      </w:r>
      <w:r>
        <w:rPr>
          <w:rFonts w:hint="eastAsia" w:ascii="仿宋" w:hAnsi="仿宋" w:eastAsia="仿宋" w:cs="仿宋"/>
          <w:kern w:val="0"/>
          <w:sz w:val="24"/>
          <w:lang w:val="en-US" w:eastAsia="zh-CN"/>
        </w:rPr>
        <w:t>3</w:t>
      </w:r>
      <w:r>
        <w:rPr>
          <w:rFonts w:hint="eastAsia" w:ascii="仿宋" w:hAnsi="仿宋" w:eastAsia="仿宋" w:cs="仿宋"/>
          <w:kern w:val="0"/>
          <w:sz w:val="24"/>
        </w:rPr>
        <w:t>年新员工素质拓展项目等事宜，为明确双方责任，经双方友好协商，签订本合同，以期双方共同遵守。</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一、双方的权利和义务</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（一）甲方的权利和义务： 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1、甲方有权根据本合同所约定的内容及标准检查乙方提供的服务质量，如乙方提供的服务质量不符合本合同的约定，甲方有权要求乙方在指定时间内做出补充或修正。</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2、甲方必须依据本合同规定，按时足额向乙方支付服务款项。</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3、合同执行过程中，甲方如需变更项目计划，应提前</w:t>
      </w:r>
      <w:r>
        <w:rPr>
          <w:rFonts w:hint="eastAsia" w:ascii="仿宋" w:hAnsi="仿宋" w:eastAsia="仿宋" w:cs="仿宋"/>
          <w:kern w:val="0"/>
          <w:sz w:val="24"/>
          <w:lang w:val="en-US" w:eastAsia="zh-CN"/>
        </w:rPr>
        <w:t>2</w:t>
      </w:r>
      <w:r>
        <w:rPr>
          <w:rFonts w:hint="eastAsia" w:ascii="仿宋" w:hAnsi="仿宋" w:eastAsia="仿宋" w:cs="仿宋"/>
          <w:kern w:val="0"/>
          <w:sz w:val="24"/>
        </w:rPr>
        <w:t>个工作日以书面形式告知乙方，</w:t>
      </w:r>
      <w:r>
        <w:rPr>
          <w:rFonts w:hint="eastAsia" w:ascii="仿宋" w:hAnsi="仿宋" w:eastAsia="仿宋" w:cs="仿宋"/>
          <w:kern w:val="0"/>
          <w:sz w:val="24"/>
          <w:lang w:val="en-US" w:eastAsia="zh-CN"/>
        </w:rPr>
        <w:t>除不可抗力因素外，</w:t>
      </w:r>
      <w:r>
        <w:rPr>
          <w:rFonts w:hint="eastAsia" w:ascii="仿宋" w:hAnsi="仿宋" w:eastAsia="仿宋" w:cs="仿宋"/>
          <w:kern w:val="0"/>
          <w:sz w:val="24"/>
        </w:rPr>
        <w:t>由于变更所产生的费用及损失由甲方承担，并同意乙方将执行周期予以合理顺延。</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（二）乙方的权利和义务： 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1、乙方必须按合同约定的服务内容及标准向甲方提供相关服务，对于不符合合同约定的物料、活动支出等，甲方有权扣减该部分费用，费用届时双方协商。</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2、乙方有权要求甲方按时足额支付项目费用。 </w:t>
      </w:r>
    </w:p>
    <w:p>
      <w:pPr>
        <w:pStyle w:val="39"/>
        <w:spacing w:before="120" w:beforeLines="50" w:line="400" w:lineRule="exact"/>
        <w:ind w:firstLine="480" w:firstLineChars="200"/>
        <w:jc w:val="both"/>
        <w:rPr>
          <w:rFonts w:ascii="仿宋" w:hAnsi="仿宋" w:eastAsia="仿宋" w:cs="仿宋"/>
        </w:rPr>
      </w:pPr>
      <w:r>
        <w:rPr>
          <w:rFonts w:hint="eastAsia" w:ascii="仿宋" w:hAnsi="仿宋" w:eastAsia="仿宋" w:cs="仿宋"/>
        </w:rPr>
        <w:t>3、乙方应负责本次活动安全、顺利完成，负责保障自身工作人员及甲方参与活动人员的人身、财产安全，对因乙方原因造成的任何人身、财产损失均由乙方负责。</w:t>
      </w:r>
    </w:p>
    <w:p>
      <w:pPr>
        <w:pStyle w:val="39"/>
        <w:spacing w:before="120" w:beforeLines="50" w:line="400" w:lineRule="exact"/>
        <w:ind w:firstLine="480" w:firstLineChars="200"/>
        <w:jc w:val="both"/>
        <w:rPr>
          <w:rFonts w:ascii="仿宋" w:hAnsi="仿宋" w:eastAsia="仿宋" w:cs="仿宋"/>
          <w:color w:val="auto"/>
        </w:rPr>
      </w:pPr>
      <w:r>
        <w:rPr>
          <w:rFonts w:hint="eastAsia" w:ascii="仿宋" w:hAnsi="仿宋" w:eastAsia="仿宋" w:cs="仿宋"/>
        </w:rPr>
        <w:t>4、</w:t>
      </w:r>
      <w:r>
        <w:rPr>
          <w:rFonts w:hint="eastAsia" w:ascii="仿宋" w:hAnsi="仿宋" w:eastAsia="仿宋" w:cs="仿宋"/>
          <w:color w:val="auto"/>
        </w:rPr>
        <w:t>售后服务要求</w:t>
      </w:r>
    </w:p>
    <w:p>
      <w:pPr>
        <w:pStyle w:val="39"/>
        <w:spacing w:before="120" w:beforeLines="50" w:line="400" w:lineRule="exact"/>
        <w:ind w:firstLine="480" w:firstLineChars="200"/>
        <w:jc w:val="both"/>
        <w:rPr>
          <w:rFonts w:ascii="仿宋" w:hAnsi="仿宋" w:eastAsia="仿宋"/>
          <w:sz w:val="32"/>
        </w:rPr>
      </w:pPr>
      <w:r>
        <w:rPr>
          <w:rFonts w:hint="eastAsia" w:ascii="仿宋" w:hAnsi="仿宋" w:eastAsia="仿宋" w:cstheme="minorBidi"/>
          <w:color w:val="auto"/>
          <w:kern w:val="2"/>
        </w:rPr>
        <w:t>项目终验后，成交供应商应提供半年的免费售后服务，包括配合采购人对项目方案的查验和调查，对照片、宣传片等材料提供整理、修改等技术支持等。采购人可对未尽的售后服务事宜作出补充规定。</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对于电话方式无法解决的问题，成交供应商必须在</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小时之内派员到现场解决。</w:t>
      </w:r>
    </w:p>
    <w:p>
      <w:pPr>
        <w:pStyle w:val="64"/>
        <w:spacing w:before="120" w:beforeLines="50" w:line="400" w:lineRule="exact"/>
        <w:ind w:firstLine="480" w:firstLineChars="200"/>
        <w:rPr>
          <w:rFonts w:ascii="仿宋" w:hAnsi="仿宋" w:eastAsia="仿宋" w:cs="仿宋"/>
          <w:kern w:val="0"/>
          <w:sz w:val="24"/>
        </w:rPr>
      </w:pP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二、委托事项及要求</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甲方委托乙方负责中山大学附属肿瘤医院202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年新员工素质拓展项目。</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具体委托事项为：</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1、方案策划。乙方应对中山大学附属肿瘤医院组织的中山大学附属肿瘤医院202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年新员工素质拓展项目进行整体规划，包括定制方案和课程，</w:t>
      </w:r>
      <w:r>
        <w:rPr>
          <w:rFonts w:hint="eastAsia" w:ascii="仿宋" w:hAnsi="仿宋" w:eastAsia="仿宋" w:cs="仿宋"/>
          <w:kern w:val="0"/>
          <w:sz w:val="24"/>
          <w:szCs w:val="24"/>
          <w:lang w:val="en-US" w:eastAsia="zh-CN"/>
        </w:rPr>
        <w:t>团队配置、</w:t>
      </w:r>
      <w:r>
        <w:rPr>
          <w:rFonts w:hint="eastAsia" w:ascii="仿宋" w:hAnsi="仿宋" w:eastAsia="仿宋" w:cs="仿宋"/>
          <w:kern w:val="0"/>
          <w:sz w:val="24"/>
          <w:szCs w:val="24"/>
        </w:rPr>
        <w:t>准备场地、物资物料</w:t>
      </w:r>
      <w:r>
        <w:rPr>
          <w:rFonts w:hint="eastAsia" w:ascii="仿宋" w:hAnsi="仿宋" w:eastAsia="仿宋" w:cs="仿宋"/>
          <w:kern w:val="0"/>
          <w:sz w:val="24"/>
          <w:szCs w:val="24"/>
          <w:lang w:val="en-US" w:eastAsia="zh-CN"/>
        </w:rPr>
        <w:t>衣物</w:t>
      </w:r>
      <w:r>
        <w:rPr>
          <w:rFonts w:hint="eastAsia" w:ascii="仿宋" w:hAnsi="仿宋" w:eastAsia="仿宋" w:cs="仿宋"/>
          <w:kern w:val="0"/>
          <w:sz w:val="24"/>
          <w:szCs w:val="24"/>
        </w:rPr>
        <w:t>、布景、</w:t>
      </w:r>
      <w:r>
        <w:rPr>
          <w:rFonts w:hint="eastAsia" w:ascii="仿宋" w:hAnsi="仿宋" w:eastAsia="仿宋" w:cs="仿宋"/>
          <w:kern w:val="0"/>
          <w:sz w:val="24"/>
          <w:szCs w:val="24"/>
          <w:lang w:val="en-US" w:eastAsia="zh-CN"/>
        </w:rPr>
        <w:t>配合拍摄、</w:t>
      </w:r>
      <w:r>
        <w:rPr>
          <w:rFonts w:hint="eastAsia" w:ascii="仿宋" w:hAnsi="仿宋" w:eastAsia="仿宋" w:cs="仿宋"/>
          <w:kern w:val="0"/>
          <w:sz w:val="24"/>
          <w:szCs w:val="24"/>
        </w:rPr>
        <w:t>饮用水</w:t>
      </w:r>
      <w:r>
        <w:rPr>
          <w:rFonts w:hint="eastAsia" w:ascii="仿宋" w:hAnsi="仿宋" w:eastAsia="仿宋" w:cs="仿宋"/>
          <w:kern w:val="0"/>
          <w:sz w:val="24"/>
          <w:szCs w:val="24"/>
          <w:lang w:val="en-US" w:eastAsia="zh-CN"/>
        </w:rPr>
        <w:t>及视频</w:t>
      </w:r>
      <w:r>
        <w:rPr>
          <w:rFonts w:hint="eastAsia" w:ascii="仿宋" w:hAnsi="仿宋" w:eastAsia="仿宋" w:cs="仿宋"/>
          <w:kern w:val="0"/>
          <w:sz w:val="24"/>
          <w:szCs w:val="24"/>
        </w:rPr>
        <w:t>、交通、餐饮、保险</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突发情况处置方案</w:t>
      </w:r>
      <w:r>
        <w:rPr>
          <w:rFonts w:hint="eastAsia" w:ascii="仿宋" w:hAnsi="仿宋" w:eastAsia="仿宋" w:cs="仿宋"/>
          <w:kern w:val="0"/>
          <w:sz w:val="24"/>
          <w:szCs w:val="24"/>
        </w:rPr>
        <w:t>等。方案策划应符合甲方的活动要求、安全要求和当地及国家相关规范，要结合中心</w:t>
      </w:r>
      <w:r>
        <w:rPr>
          <w:rFonts w:hint="eastAsia" w:ascii="仿宋" w:hAnsi="仿宋" w:eastAsia="仿宋" w:cs="仿宋"/>
          <w:kern w:val="0"/>
          <w:sz w:val="24"/>
          <w:szCs w:val="24"/>
          <w:lang w:val="en-US" w:eastAsia="zh-CN"/>
        </w:rPr>
        <w:t>历史文化、</w:t>
      </w:r>
      <w:r>
        <w:rPr>
          <w:rFonts w:hint="eastAsia" w:ascii="仿宋" w:hAnsi="仿宋" w:eastAsia="仿宋" w:cs="仿宋"/>
          <w:kern w:val="0"/>
          <w:sz w:val="24"/>
          <w:szCs w:val="24"/>
        </w:rPr>
        <w:t>发展战略、项目的定位。</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2、物料采购。乙方提供的方案及物料清单经甲方书面认可后，乙方负责相关物料及设施的采购。</w:t>
      </w:r>
    </w:p>
    <w:p>
      <w:pPr>
        <w:pStyle w:val="64"/>
        <w:spacing w:before="120" w:beforeLines="50"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3、活动执行。物料及相关设施采购完毕后，乙方应在甲方指定的时间内进行现场摆放、安装、布置，并按合同约定进行相关活动安排等，最终完成本次任务。</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rPr>
        <w:t>4</w:t>
      </w:r>
      <w:r>
        <w:rPr>
          <w:rFonts w:hint="eastAsia" w:ascii="仿宋" w:hAnsi="仿宋" w:eastAsia="仿宋" w:cs="仿宋_GB2312"/>
          <w:bCs/>
          <w:sz w:val="24"/>
          <w:lang w:eastAsia="zh-CN"/>
        </w:rPr>
        <w:t>、</w:t>
      </w:r>
      <w:r>
        <w:rPr>
          <w:rFonts w:hint="eastAsia" w:ascii="仿宋" w:hAnsi="仿宋" w:eastAsia="仿宋" w:cs="仿宋_GB2312"/>
          <w:bCs/>
          <w:sz w:val="24"/>
        </w:rPr>
        <w:t>具体需求涵盖但不限于如下方面内容:</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rPr>
        <w:t>课程设计：需根据中心发展战略定制课程，课程充实、丰富、有趣，可充分激发个人创造力，提升团队凝聚力</w:t>
      </w:r>
      <w:r>
        <w:rPr>
          <w:rFonts w:hint="eastAsia" w:ascii="仿宋" w:hAnsi="仿宋" w:eastAsia="仿宋"/>
          <w:sz w:val="24"/>
          <w:szCs w:val="24"/>
          <w:lang w:eastAsia="zh-CN"/>
        </w:rPr>
        <w:t>，能够满足300人</w:t>
      </w:r>
      <w:r>
        <w:rPr>
          <w:rFonts w:hint="eastAsia" w:ascii="仿宋" w:hAnsi="仿宋" w:eastAsia="仿宋"/>
          <w:sz w:val="24"/>
          <w:szCs w:val="24"/>
          <w:lang w:val="en-US" w:eastAsia="zh-CN"/>
        </w:rPr>
        <w:t>1天</w:t>
      </w:r>
      <w:r>
        <w:rPr>
          <w:rFonts w:hint="eastAsia" w:ascii="仿宋" w:hAnsi="仿宋" w:eastAsia="仿宋"/>
          <w:sz w:val="24"/>
          <w:szCs w:val="24"/>
          <w:lang w:eastAsia="zh-CN"/>
        </w:rPr>
        <w:t>使用，</w:t>
      </w:r>
      <w:r>
        <w:rPr>
          <w:rFonts w:hint="eastAsia" w:ascii="仿宋" w:hAnsi="仿宋" w:eastAsia="仿宋"/>
          <w:sz w:val="24"/>
          <w:szCs w:val="24"/>
          <w:lang w:val="en-US" w:eastAsia="zh-CN"/>
        </w:rPr>
        <w:t>课程要与采购人的历史文化及“建设世界顶尖肿瘤中心”的发展战略相契合，课程可当场考核计分，包括但不限于签到仪式、开营破冰、挑战项目（能满足20队同时开展两两PK）、主题项目（可满足300人同时开展）等。</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团队配置：按照每15名学员不少于1名教练、每50名学员不少于1名后勤人员配置团队，主教练需有3年以上及20场以上素拓主持培训经历。</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rPr>
      </w:pPr>
      <w:r>
        <w:rPr>
          <w:rFonts w:hint="eastAsia" w:ascii="仿宋" w:hAnsi="仿宋" w:eastAsia="仿宋"/>
          <w:sz w:val="24"/>
          <w:szCs w:val="24"/>
          <w:lang w:val="en-US" w:eastAsia="zh-CN"/>
        </w:rPr>
        <w:t>场馆</w:t>
      </w:r>
      <w:r>
        <w:rPr>
          <w:rFonts w:hint="eastAsia" w:ascii="仿宋" w:hAnsi="仿宋" w:eastAsia="仿宋"/>
          <w:sz w:val="24"/>
          <w:szCs w:val="24"/>
        </w:rPr>
        <w:t>租赁：基础设施完善、安全设施齐备、</w:t>
      </w:r>
      <w:r>
        <w:rPr>
          <w:rFonts w:hint="eastAsia" w:ascii="仿宋" w:hAnsi="仿宋" w:eastAsia="仿宋"/>
          <w:sz w:val="24"/>
          <w:szCs w:val="24"/>
          <w:lang w:val="en-US" w:eastAsia="zh-CN"/>
        </w:rPr>
        <w:t>场馆</w:t>
      </w:r>
      <w:r>
        <w:rPr>
          <w:rFonts w:hint="eastAsia" w:ascii="仿宋" w:hAnsi="仿宋" w:eastAsia="仿宋"/>
          <w:sz w:val="24"/>
          <w:szCs w:val="24"/>
        </w:rPr>
        <w:t>运营公司资质齐全</w:t>
      </w:r>
      <w:r>
        <w:rPr>
          <w:rFonts w:hint="eastAsia" w:ascii="仿宋" w:hAnsi="仿宋" w:eastAsia="仿宋"/>
          <w:sz w:val="24"/>
          <w:szCs w:val="24"/>
          <w:lang w:val="en-US" w:eastAsia="zh-CN"/>
        </w:rPr>
        <w:t>的专业市内体育场馆</w:t>
      </w:r>
      <w:r>
        <w:rPr>
          <w:rFonts w:hint="eastAsia" w:ascii="仿宋" w:hAnsi="仿宋" w:eastAsia="仿宋"/>
          <w:sz w:val="24"/>
          <w:szCs w:val="24"/>
        </w:rPr>
        <w:t>，距离</w:t>
      </w:r>
      <w:r>
        <w:rPr>
          <w:rFonts w:hint="eastAsia" w:ascii="仿宋" w:hAnsi="仿宋" w:eastAsia="仿宋"/>
          <w:sz w:val="24"/>
          <w:szCs w:val="24"/>
          <w:lang w:val="en-US" w:eastAsia="zh-CN"/>
        </w:rPr>
        <w:t>采购人越秀院区</w:t>
      </w:r>
      <w:r>
        <w:rPr>
          <w:rFonts w:hint="eastAsia" w:ascii="仿宋" w:hAnsi="仿宋" w:eastAsia="仿宋"/>
          <w:sz w:val="24"/>
          <w:szCs w:val="24"/>
          <w:lang w:eastAsia="zh-CN"/>
        </w:rPr>
        <w:t>（</w:t>
      </w:r>
      <w:r>
        <w:rPr>
          <w:rFonts w:hint="eastAsia" w:ascii="仿宋" w:hAnsi="仿宋" w:eastAsia="仿宋"/>
          <w:sz w:val="24"/>
          <w:szCs w:val="24"/>
          <w:lang w:val="en-US" w:eastAsia="zh-CN"/>
        </w:rPr>
        <w:t>东风东路651号</w:t>
      </w:r>
      <w:r>
        <w:rPr>
          <w:rFonts w:hint="eastAsia" w:ascii="仿宋" w:hAnsi="仿宋" w:eastAsia="仿宋"/>
          <w:sz w:val="24"/>
          <w:szCs w:val="24"/>
          <w:lang w:eastAsia="zh-CN"/>
        </w:rPr>
        <w:t>）</w:t>
      </w:r>
      <w:r>
        <w:rPr>
          <w:rFonts w:hint="eastAsia" w:ascii="仿宋" w:hAnsi="仿宋" w:eastAsia="仿宋"/>
          <w:sz w:val="24"/>
          <w:szCs w:val="24"/>
        </w:rPr>
        <w:t>的车程需在</w:t>
      </w:r>
      <w:r>
        <w:rPr>
          <w:rFonts w:hint="eastAsia" w:ascii="仿宋" w:hAnsi="仿宋" w:eastAsia="仿宋"/>
          <w:sz w:val="24"/>
          <w:szCs w:val="24"/>
          <w:lang w:val="en-US" w:eastAsia="zh-CN"/>
        </w:rPr>
        <w:t>1</w:t>
      </w:r>
      <w:r>
        <w:rPr>
          <w:rFonts w:hint="eastAsia" w:ascii="仿宋" w:hAnsi="仿宋" w:eastAsia="仿宋"/>
          <w:sz w:val="24"/>
          <w:szCs w:val="24"/>
        </w:rPr>
        <w:t>小时之内</w:t>
      </w:r>
      <w:r>
        <w:rPr>
          <w:rFonts w:hint="eastAsia" w:ascii="仿宋" w:hAnsi="仿宋" w:eastAsia="仿宋"/>
          <w:sz w:val="24"/>
          <w:szCs w:val="24"/>
          <w:lang w:eastAsia="zh-CN"/>
        </w:rPr>
        <w:t>，</w:t>
      </w:r>
      <w:r>
        <w:rPr>
          <w:rFonts w:hint="eastAsia" w:ascii="仿宋" w:hAnsi="仿宋" w:eastAsia="仿宋"/>
          <w:sz w:val="24"/>
          <w:szCs w:val="24"/>
        </w:rPr>
        <w:t>能够满足300人素拓需要</w:t>
      </w:r>
      <w:r>
        <w:rPr>
          <w:rFonts w:hint="eastAsia" w:ascii="仿宋" w:hAnsi="仿宋" w:eastAsia="仿宋"/>
          <w:sz w:val="24"/>
          <w:szCs w:val="24"/>
          <w:lang w:eastAsia="zh-CN"/>
        </w:rPr>
        <w:t>，</w:t>
      </w:r>
      <w:r>
        <w:rPr>
          <w:rFonts w:hint="eastAsia" w:ascii="仿宋" w:hAnsi="仿宋" w:eastAsia="仿宋"/>
          <w:sz w:val="24"/>
          <w:szCs w:val="24"/>
          <w:lang w:val="en-US" w:eastAsia="zh-CN"/>
        </w:rPr>
        <w:t>使用过程无额外情况干扰，场馆内无明显商业广告标识或者标识可遮挡，场馆高度应在10米以上且减去房顶骨架等遮挡物无人机可飞高度在5米以上，场馆空调或冷风系统制冷能力充足且空气能够循环流通，300人素拓期间温度可保持在26度及以下</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rPr>
        <w:t>物资物料：应按照</w:t>
      </w:r>
      <w:r>
        <w:rPr>
          <w:rFonts w:hint="eastAsia" w:ascii="仿宋" w:hAnsi="仿宋" w:eastAsia="仿宋"/>
          <w:sz w:val="24"/>
          <w:szCs w:val="24"/>
          <w:lang w:val="en-US" w:eastAsia="zh-CN"/>
        </w:rPr>
        <w:t>采购人</w:t>
      </w:r>
      <w:r>
        <w:rPr>
          <w:rFonts w:hint="eastAsia" w:ascii="仿宋" w:hAnsi="仿宋" w:eastAsia="仿宋"/>
          <w:sz w:val="24"/>
          <w:szCs w:val="24"/>
        </w:rPr>
        <w:t>要求采购</w:t>
      </w:r>
      <w:r>
        <w:rPr>
          <w:rFonts w:hint="eastAsia" w:ascii="仿宋" w:hAnsi="仿宋" w:eastAsia="仿宋"/>
          <w:sz w:val="24"/>
          <w:szCs w:val="24"/>
          <w:lang w:val="en-US" w:eastAsia="zh-CN"/>
        </w:rPr>
        <w:t>满足活动</w:t>
      </w:r>
      <w:r>
        <w:rPr>
          <w:rFonts w:hint="eastAsia" w:ascii="仿宋" w:hAnsi="仿宋" w:eastAsia="仿宋"/>
          <w:sz w:val="24"/>
          <w:szCs w:val="24"/>
        </w:rPr>
        <w:t>要求的高质量的物资物料，物料上需有</w:t>
      </w:r>
      <w:r>
        <w:rPr>
          <w:rFonts w:hint="eastAsia" w:ascii="仿宋" w:hAnsi="仿宋" w:eastAsia="仿宋"/>
          <w:sz w:val="24"/>
          <w:szCs w:val="24"/>
          <w:lang w:val="en-US" w:eastAsia="zh-CN"/>
        </w:rPr>
        <w:t>采购人单位</w:t>
      </w:r>
      <w:r>
        <w:rPr>
          <w:rFonts w:hint="eastAsia" w:ascii="仿宋" w:hAnsi="仿宋" w:eastAsia="仿宋"/>
          <w:sz w:val="24"/>
          <w:szCs w:val="24"/>
        </w:rPr>
        <w:t>Logo，</w:t>
      </w:r>
      <w:r>
        <w:rPr>
          <w:rFonts w:hint="eastAsia" w:ascii="仿宋" w:hAnsi="仿宋" w:eastAsia="仿宋"/>
          <w:sz w:val="24"/>
          <w:szCs w:val="24"/>
          <w:lang w:val="en-US" w:eastAsia="zh-CN"/>
        </w:rPr>
        <w:t>需按照采购人要求进行调整修正，需与采购人的历史文化及“建设世界顶尖肿瘤中心”的发展战相契合，种类包括但不限于主背景、签到背景幕、彩印横幅、队旗、胸牌、创意拍照牌、礼炮、展架、课程所需物料等，材质安全无毒、稳固牢靠。</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rPr>
      </w:pPr>
      <w:r>
        <w:rPr>
          <w:rFonts w:hint="eastAsia" w:ascii="仿宋" w:hAnsi="仿宋" w:eastAsia="仿宋"/>
          <w:sz w:val="24"/>
          <w:szCs w:val="24"/>
          <w:lang w:val="en-US" w:eastAsia="zh-CN"/>
        </w:rPr>
        <w:t>衣物：提供采购方工作人员30人的素拓工作装，样式为POLO衫，</w:t>
      </w:r>
      <w:r>
        <w:rPr>
          <w:rFonts w:hint="eastAsia" w:ascii="仿宋" w:hAnsi="仿宋" w:eastAsia="仿宋"/>
          <w:sz w:val="24"/>
          <w:szCs w:val="24"/>
        </w:rPr>
        <w:t>需有</w:t>
      </w:r>
      <w:r>
        <w:rPr>
          <w:rFonts w:hint="eastAsia" w:ascii="仿宋" w:hAnsi="仿宋" w:eastAsia="仿宋"/>
          <w:sz w:val="24"/>
          <w:szCs w:val="24"/>
          <w:lang w:val="en-US" w:eastAsia="zh-CN"/>
        </w:rPr>
        <w:t>采购人单位</w:t>
      </w:r>
      <w:r>
        <w:rPr>
          <w:rFonts w:hint="eastAsia" w:ascii="仿宋" w:hAnsi="仿宋" w:eastAsia="仿宋"/>
          <w:sz w:val="24"/>
          <w:szCs w:val="24"/>
        </w:rPr>
        <w:t>Logo</w:t>
      </w:r>
      <w:r>
        <w:rPr>
          <w:rFonts w:hint="eastAsia" w:ascii="仿宋" w:hAnsi="仿宋" w:eastAsia="仿宋"/>
          <w:sz w:val="24"/>
          <w:szCs w:val="24"/>
          <w:lang w:eastAsia="zh-CN"/>
        </w:rPr>
        <w:t>，</w:t>
      </w:r>
      <w:r>
        <w:rPr>
          <w:rFonts w:hint="eastAsia" w:ascii="仿宋" w:hAnsi="仿宋" w:eastAsia="仿宋"/>
          <w:sz w:val="24"/>
          <w:szCs w:val="24"/>
        </w:rPr>
        <w:t>材质亲肤舒适透气、裁剪做工精致</w:t>
      </w:r>
      <w:r>
        <w:rPr>
          <w:rFonts w:hint="eastAsia" w:ascii="仿宋" w:hAnsi="仿宋" w:eastAsia="仿宋"/>
          <w:sz w:val="24"/>
          <w:szCs w:val="24"/>
          <w:lang w:eastAsia="zh-CN"/>
        </w:rPr>
        <w:t>、</w:t>
      </w:r>
      <w:r>
        <w:rPr>
          <w:rFonts w:hint="eastAsia" w:ascii="仿宋" w:hAnsi="仿宋" w:eastAsia="仿宋"/>
          <w:sz w:val="24"/>
          <w:szCs w:val="24"/>
          <w:lang w:val="en-US" w:eastAsia="zh-CN"/>
        </w:rPr>
        <w:t>设计方案及颜色可选</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rPr>
      </w:pPr>
      <w:r>
        <w:rPr>
          <w:rFonts w:hint="eastAsia" w:ascii="仿宋" w:hAnsi="仿宋" w:eastAsia="仿宋"/>
          <w:sz w:val="24"/>
          <w:szCs w:val="24"/>
        </w:rPr>
        <w:t>布景：</w:t>
      </w:r>
      <w:r>
        <w:rPr>
          <w:rFonts w:hint="eastAsia" w:ascii="仿宋" w:hAnsi="仿宋" w:eastAsia="仿宋"/>
          <w:sz w:val="24"/>
          <w:szCs w:val="24"/>
          <w:lang w:val="en-US" w:eastAsia="zh-CN"/>
        </w:rPr>
        <w:t>布景后场地内应无明显商业标识，能够根据采购人要求及时调整，稳固安全</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拍摄</w:t>
      </w:r>
      <w:r>
        <w:rPr>
          <w:rFonts w:hint="eastAsia" w:ascii="仿宋" w:hAnsi="仿宋" w:eastAsia="仿宋"/>
          <w:sz w:val="24"/>
          <w:szCs w:val="24"/>
        </w:rPr>
        <w:t>：</w:t>
      </w:r>
      <w:r>
        <w:rPr>
          <w:rFonts w:hint="eastAsia" w:ascii="仿宋" w:hAnsi="仿宋" w:eastAsia="仿宋"/>
          <w:sz w:val="24"/>
          <w:szCs w:val="24"/>
          <w:lang w:val="en-US" w:eastAsia="zh-CN"/>
        </w:rPr>
        <w:t>采购人自行安排拍摄，供应商无需提供付费的拍摄服务，但需</w:t>
      </w:r>
      <w:r>
        <w:rPr>
          <w:rFonts w:hint="eastAsia" w:ascii="仿宋" w:hAnsi="仿宋" w:eastAsia="仿宋"/>
          <w:sz w:val="24"/>
          <w:szCs w:val="24"/>
        </w:rPr>
        <w:t>满足采购人对拍摄的</w:t>
      </w:r>
      <w:r>
        <w:rPr>
          <w:rFonts w:hint="eastAsia" w:ascii="仿宋" w:hAnsi="仿宋" w:eastAsia="仿宋"/>
          <w:sz w:val="24"/>
          <w:szCs w:val="24"/>
          <w:lang w:val="en-US" w:eastAsia="zh-CN"/>
        </w:rPr>
        <w:t>场地</w:t>
      </w:r>
      <w:r>
        <w:rPr>
          <w:rFonts w:hint="eastAsia" w:ascii="仿宋" w:hAnsi="仿宋" w:eastAsia="仿宋"/>
          <w:sz w:val="24"/>
          <w:szCs w:val="24"/>
        </w:rPr>
        <w:t>需求</w:t>
      </w:r>
      <w:r>
        <w:rPr>
          <w:rFonts w:hint="eastAsia" w:ascii="仿宋" w:hAnsi="仿宋" w:eastAsia="仿宋"/>
          <w:sz w:val="24"/>
          <w:szCs w:val="24"/>
          <w:lang w:eastAsia="zh-CN"/>
        </w:rPr>
        <w:t>，</w:t>
      </w:r>
      <w:r>
        <w:rPr>
          <w:rFonts w:hint="eastAsia" w:ascii="仿宋" w:hAnsi="仿宋" w:eastAsia="仿宋"/>
          <w:sz w:val="24"/>
          <w:szCs w:val="24"/>
        </w:rPr>
        <w:t>积极</w:t>
      </w:r>
      <w:r>
        <w:rPr>
          <w:rFonts w:hint="eastAsia" w:ascii="仿宋" w:hAnsi="仿宋" w:eastAsia="仿宋"/>
          <w:sz w:val="24"/>
          <w:szCs w:val="24"/>
          <w:lang w:val="en-US" w:eastAsia="zh-CN"/>
        </w:rPr>
        <w:t>响应</w:t>
      </w:r>
      <w:r>
        <w:rPr>
          <w:rFonts w:hint="eastAsia" w:ascii="仿宋" w:hAnsi="仿宋" w:eastAsia="仿宋"/>
          <w:sz w:val="24"/>
          <w:szCs w:val="24"/>
        </w:rPr>
        <w:t>配合拍摄团队的工作</w:t>
      </w:r>
      <w:r>
        <w:rPr>
          <w:rFonts w:hint="eastAsia" w:ascii="仿宋" w:hAnsi="仿宋" w:eastAsia="仿宋"/>
          <w:sz w:val="24"/>
          <w:szCs w:val="24"/>
          <w:lang w:eastAsia="zh-CN"/>
        </w:rPr>
        <w:t>，</w:t>
      </w:r>
      <w:r>
        <w:rPr>
          <w:rFonts w:hint="eastAsia" w:ascii="仿宋" w:hAnsi="仿宋" w:eastAsia="仿宋"/>
          <w:sz w:val="24"/>
          <w:szCs w:val="24"/>
          <w:lang w:val="en-US" w:eastAsia="zh-CN"/>
        </w:rPr>
        <w:t>可为工作人员提供较为安静的、清凉的、1-2间单独室内场所。</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rPr>
      </w:pPr>
      <w:r>
        <w:rPr>
          <w:rFonts w:hint="eastAsia" w:ascii="仿宋" w:hAnsi="仿宋" w:eastAsia="仿宋"/>
          <w:sz w:val="24"/>
          <w:szCs w:val="24"/>
        </w:rPr>
        <w:t>饮用水</w:t>
      </w:r>
      <w:r>
        <w:rPr>
          <w:rFonts w:hint="eastAsia" w:ascii="仿宋" w:hAnsi="仿宋" w:eastAsia="仿宋"/>
          <w:sz w:val="24"/>
          <w:szCs w:val="24"/>
          <w:lang w:val="en-US" w:eastAsia="zh-CN"/>
        </w:rPr>
        <w:t>及食品</w:t>
      </w:r>
      <w:r>
        <w:rPr>
          <w:rFonts w:hint="eastAsia" w:ascii="仿宋" w:hAnsi="仿宋" w:eastAsia="仿宋"/>
          <w:sz w:val="24"/>
          <w:szCs w:val="24"/>
        </w:rPr>
        <w:t>：安全、卫生、足量</w:t>
      </w:r>
      <w:r>
        <w:rPr>
          <w:rFonts w:hint="eastAsia" w:ascii="仿宋" w:hAnsi="仿宋" w:eastAsia="仿宋"/>
          <w:sz w:val="24"/>
          <w:szCs w:val="24"/>
          <w:lang w:eastAsia="zh-CN"/>
        </w:rPr>
        <w:t>，</w:t>
      </w:r>
      <w:r>
        <w:rPr>
          <w:rFonts w:hint="eastAsia" w:ascii="仿宋" w:hAnsi="仿宋" w:eastAsia="仿宋"/>
          <w:sz w:val="24"/>
          <w:szCs w:val="24"/>
          <w:lang w:val="en-US" w:eastAsia="zh-CN"/>
        </w:rPr>
        <w:t>种类要包括瓶装矿泉水（冷、常温，按每人2瓶及以上配备）、解暑冰淇淋（2种及以上）、功能饮料或含糖饮料（按每人1瓶配备）、零食水果（按采购人需求适量配备）</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rPr>
        <w:t>交通：分包公司、车辆、驾驶员资质齐全，驾驶员需有</w:t>
      </w:r>
      <w:r>
        <w:rPr>
          <w:rFonts w:hint="eastAsia" w:ascii="仿宋" w:hAnsi="仿宋" w:eastAsia="仿宋"/>
          <w:sz w:val="24"/>
          <w:szCs w:val="24"/>
          <w:lang w:val="en-US" w:eastAsia="zh-CN"/>
        </w:rPr>
        <w:t>客车驾驶资质，素质良好，满足300位学员及30位工作人员的当天通勤使用，使用地点包括越秀院区（东风东路651号）和黄埔院区（开阳五路1号）</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lang w:val="en-US" w:eastAsia="zh-CN"/>
        </w:rPr>
      </w:pPr>
      <w:r>
        <w:rPr>
          <w:rFonts w:hint="eastAsia" w:ascii="仿宋" w:hAnsi="仿宋" w:eastAsia="仿宋"/>
          <w:sz w:val="24"/>
          <w:szCs w:val="24"/>
        </w:rPr>
        <w:t>餐饮：菜品丰富营养、安全卫生、美味足量，</w:t>
      </w:r>
      <w:r>
        <w:rPr>
          <w:rFonts w:hint="eastAsia" w:ascii="仿宋" w:hAnsi="仿宋" w:eastAsia="仿宋"/>
          <w:sz w:val="24"/>
          <w:szCs w:val="24"/>
          <w:lang w:val="en-US" w:eastAsia="zh-CN"/>
        </w:rPr>
        <w:t>菜品种类可供采购人挑选组合，上菜速度快，保温效果好。</w:t>
      </w:r>
      <w:r>
        <w:rPr>
          <w:rFonts w:hint="eastAsia" w:ascii="仿宋" w:hAnsi="仿宋" w:eastAsia="仿宋"/>
          <w:sz w:val="24"/>
          <w:szCs w:val="24"/>
        </w:rPr>
        <w:t>用餐环境舒适</w:t>
      </w:r>
      <w:r>
        <w:rPr>
          <w:rFonts w:hint="eastAsia" w:ascii="仿宋" w:hAnsi="仿宋" w:eastAsia="仿宋"/>
          <w:sz w:val="24"/>
          <w:szCs w:val="24"/>
          <w:lang w:val="en-US" w:eastAsia="zh-CN"/>
        </w:rPr>
        <w:t>凉爽</w:t>
      </w:r>
      <w:r>
        <w:rPr>
          <w:rFonts w:hint="eastAsia" w:ascii="仿宋" w:hAnsi="仿宋" w:eastAsia="仿宋"/>
          <w:sz w:val="24"/>
          <w:szCs w:val="24"/>
          <w:lang w:eastAsia="zh-CN"/>
        </w:rPr>
        <w:t>，</w:t>
      </w:r>
      <w:r>
        <w:rPr>
          <w:rFonts w:hint="eastAsia" w:ascii="仿宋" w:hAnsi="仿宋" w:eastAsia="仿宋"/>
          <w:sz w:val="24"/>
          <w:szCs w:val="24"/>
          <w:lang w:val="en-US" w:eastAsia="zh-CN"/>
        </w:rPr>
        <w:t>场所能满足300人同时用餐，且配备良好的音响设备</w:t>
      </w:r>
      <w:r>
        <w:rPr>
          <w:rFonts w:hint="eastAsia" w:ascii="仿宋" w:hAnsi="仿宋" w:eastAsia="仿宋"/>
          <w:sz w:val="24"/>
          <w:szCs w:val="24"/>
        </w:rPr>
        <w:t>。</w:t>
      </w:r>
      <w:r>
        <w:rPr>
          <w:rFonts w:hint="eastAsia" w:ascii="仿宋" w:hAnsi="仿宋" w:eastAsia="仿宋"/>
          <w:sz w:val="24"/>
          <w:szCs w:val="24"/>
          <w:lang w:val="en-US" w:eastAsia="zh-CN"/>
        </w:rPr>
        <w:t>可采用围餐（每围小于等于10人，每围菜品不少于12种）、自助餐（菜品15种以上）、套餐（每个套餐菜品不少于5种，套餐不少于3类）等形式，配有主食、水果、汤品等。</w:t>
      </w:r>
    </w:p>
    <w:p>
      <w:pPr>
        <w:pStyle w:val="7"/>
        <w:numPr>
          <w:ilvl w:val="0"/>
          <w:numId w:val="6"/>
        </w:numPr>
        <w:adjustRightInd w:val="0"/>
        <w:snapToGrid w:val="0"/>
        <w:spacing w:before="120" w:beforeLines="50" w:line="400" w:lineRule="exact"/>
        <w:ind w:left="0" w:firstLine="480" w:firstLineChars="200"/>
        <w:rPr>
          <w:rFonts w:hint="eastAsia" w:ascii="仿宋" w:hAnsi="仿宋" w:eastAsia="仿宋"/>
          <w:sz w:val="24"/>
          <w:szCs w:val="24"/>
        </w:rPr>
      </w:pPr>
      <w:r>
        <w:rPr>
          <w:rFonts w:hint="eastAsia" w:ascii="仿宋" w:hAnsi="仿宋" w:eastAsia="仿宋"/>
          <w:sz w:val="24"/>
          <w:szCs w:val="24"/>
        </w:rPr>
        <w:t>保险：为参与人员购置保险正规、齐备</w:t>
      </w:r>
      <w:r>
        <w:rPr>
          <w:rFonts w:hint="eastAsia" w:ascii="仿宋" w:hAnsi="仿宋" w:eastAsia="仿宋"/>
          <w:sz w:val="24"/>
          <w:szCs w:val="24"/>
          <w:lang w:eastAsia="zh-CN"/>
        </w:rPr>
        <w:t>，</w:t>
      </w:r>
      <w:r>
        <w:rPr>
          <w:rFonts w:hint="eastAsia" w:ascii="仿宋" w:hAnsi="仿宋" w:eastAsia="仿宋"/>
          <w:sz w:val="24"/>
          <w:szCs w:val="24"/>
          <w:lang w:val="en-US" w:eastAsia="zh-CN"/>
        </w:rPr>
        <w:t>一般不得低于</w:t>
      </w:r>
      <w:r>
        <w:rPr>
          <w:rFonts w:hint="eastAsia" w:ascii="仿宋" w:hAnsi="仿宋" w:eastAsia="仿宋"/>
          <w:sz w:val="24"/>
          <w:szCs w:val="24"/>
          <w:lang w:eastAsia="zh-CN"/>
        </w:rPr>
        <w:t>每人10万保额人身意外险</w:t>
      </w:r>
      <w:r>
        <w:rPr>
          <w:rFonts w:hint="eastAsia" w:ascii="仿宋" w:hAnsi="仿宋" w:eastAsia="仿宋"/>
          <w:sz w:val="24"/>
          <w:szCs w:val="24"/>
        </w:rPr>
        <w:t>。</w:t>
      </w:r>
    </w:p>
    <w:p>
      <w:pPr>
        <w:pStyle w:val="7"/>
        <w:numPr>
          <w:ilvl w:val="0"/>
          <w:numId w:val="6"/>
        </w:numPr>
        <w:adjustRightInd w:val="0"/>
        <w:snapToGrid w:val="0"/>
        <w:spacing w:before="120" w:beforeLines="50" w:line="400" w:lineRule="exact"/>
        <w:ind w:left="0" w:firstLine="480" w:firstLineChars="200"/>
        <w:rPr>
          <w:rFonts w:ascii="仿宋" w:hAnsi="仿宋" w:eastAsia="仿宋" w:cs="仿宋"/>
          <w:kern w:val="0"/>
          <w:sz w:val="24"/>
          <w:szCs w:val="24"/>
        </w:rPr>
      </w:pPr>
      <w:r>
        <w:rPr>
          <w:rFonts w:hint="eastAsia" w:ascii="仿宋" w:hAnsi="仿宋" w:eastAsia="仿宋"/>
          <w:sz w:val="24"/>
          <w:szCs w:val="24"/>
        </w:rPr>
        <w:t>突发情况处置方案：人员受伤、生病、</w:t>
      </w:r>
      <w:r>
        <w:rPr>
          <w:rFonts w:hint="eastAsia" w:ascii="仿宋" w:hAnsi="仿宋" w:eastAsia="仿宋"/>
          <w:sz w:val="24"/>
          <w:szCs w:val="24"/>
          <w:lang w:val="en-US" w:eastAsia="zh-CN"/>
        </w:rPr>
        <w:t>道路交通事故</w:t>
      </w:r>
      <w:r>
        <w:rPr>
          <w:rFonts w:hint="eastAsia" w:ascii="仿宋" w:hAnsi="仿宋" w:eastAsia="仿宋"/>
          <w:sz w:val="24"/>
          <w:szCs w:val="24"/>
        </w:rPr>
        <w:t>以及其他突发情况处置方案。</w:t>
      </w:r>
    </w:p>
    <w:p>
      <w:pPr>
        <w:pStyle w:val="7"/>
        <w:numPr>
          <w:ilvl w:val="0"/>
          <w:numId w:val="6"/>
        </w:numPr>
        <w:adjustRightInd w:val="0"/>
        <w:snapToGrid w:val="0"/>
        <w:spacing w:before="120" w:beforeLines="50" w:line="400" w:lineRule="exact"/>
        <w:ind w:left="0" w:firstLine="480" w:firstLineChars="200"/>
        <w:rPr>
          <w:rFonts w:ascii="仿宋" w:hAnsi="仿宋" w:eastAsia="仿宋" w:cs="仿宋"/>
          <w:kern w:val="0"/>
          <w:sz w:val="24"/>
          <w:szCs w:val="24"/>
        </w:rPr>
      </w:pPr>
      <w:r>
        <w:rPr>
          <w:rFonts w:hint="eastAsia" w:ascii="仿宋" w:hAnsi="仿宋" w:eastAsia="仿宋" w:cs="仿宋"/>
          <w:kern w:val="0"/>
          <w:sz w:val="24"/>
          <w:szCs w:val="24"/>
        </w:rPr>
        <w:t>其他为实现合同目的的事项。</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lang w:val="en-US" w:eastAsia="zh-CN"/>
        </w:rPr>
        <w:t>5、</w:t>
      </w:r>
      <w:r>
        <w:rPr>
          <w:rFonts w:hint="eastAsia" w:ascii="仿宋" w:hAnsi="仿宋" w:eastAsia="仿宋" w:cs="仿宋_GB2312"/>
          <w:bCs/>
          <w:sz w:val="24"/>
        </w:rPr>
        <w:t>具体委托事项要求：</w:t>
      </w:r>
      <w:r>
        <w:rPr>
          <w:rFonts w:ascii="仿宋" w:hAnsi="仿宋" w:eastAsia="仿宋" w:cs="仿宋_GB2312"/>
          <w:bCs/>
          <w:sz w:val="24"/>
        </w:rPr>
        <w:t> </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rPr>
        <w:t>1）乙方策划方案应符合甲方要求，并经甲方书面确认。</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rPr>
        <w:t>2）乙方采购的物料清单、素拓方案经过甲方书面确认。甲方提出建议的，乙方应根据甲方意见进行更改。</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rPr>
        <w:t>3）乙方依据清单进行采购的物料应是全新的，未使用过的、无污染的安全产品，符合国家相关标准、甲方要求和合同目的，否则，甲方有权拒绝乙方采购的物料进场安装、使用。</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ascii="仿宋" w:hAnsi="仿宋" w:eastAsia="仿宋" w:cs="仿宋_GB2312"/>
          <w:bCs/>
          <w:sz w:val="24"/>
        </w:rPr>
        <w:t>4</w:t>
      </w:r>
      <w:r>
        <w:rPr>
          <w:rFonts w:hint="eastAsia" w:ascii="仿宋" w:hAnsi="仿宋" w:eastAsia="仿宋" w:cs="仿宋_GB2312"/>
          <w:bCs/>
          <w:sz w:val="24"/>
        </w:rPr>
        <w:t>）时间要求：</w:t>
      </w:r>
      <w:r>
        <w:rPr>
          <w:rFonts w:ascii="仿宋" w:hAnsi="仿宋" w:eastAsia="仿宋" w:cs="仿宋_GB2312"/>
          <w:bCs/>
          <w:sz w:val="24"/>
        </w:rPr>
        <w:t> </w:t>
      </w:r>
    </w:p>
    <w:p>
      <w:pPr>
        <w:kinsoku w:val="0"/>
        <w:overflowPunct w:val="0"/>
        <w:snapToGrid w:val="0"/>
        <w:spacing w:before="120" w:beforeLines="50" w:line="400" w:lineRule="exact"/>
        <w:ind w:firstLine="480" w:firstLineChars="200"/>
        <w:rPr>
          <w:rFonts w:ascii="仿宋" w:hAnsi="仿宋" w:eastAsia="仿宋" w:cs="仿宋_GB2312"/>
          <w:bCs/>
          <w:sz w:val="24"/>
        </w:rPr>
      </w:pPr>
      <w:r>
        <w:rPr>
          <w:rFonts w:hint="eastAsia" w:ascii="仿宋" w:hAnsi="仿宋" w:eastAsia="仿宋" w:cs="仿宋_GB2312"/>
          <w:bCs/>
          <w:sz w:val="24"/>
        </w:rPr>
        <w:t>乙方应在</w:t>
      </w:r>
      <w:r>
        <w:rPr>
          <w:rFonts w:hint="eastAsia" w:ascii="仿宋" w:hAnsi="仿宋" w:eastAsia="仿宋" w:cs="仿宋_GB2312"/>
          <w:bCs/>
          <w:sz w:val="24"/>
          <w:lang w:val="en-US" w:eastAsia="zh-CN"/>
        </w:rPr>
        <w:t xml:space="preserve">    </w:t>
      </w:r>
      <w:r>
        <w:rPr>
          <w:rFonts w:hint="eastAsia" w:ascii="仿宋" w:hAnsi="仿宋" w:eastAsia="仿宋" w:cs="仿宋_GB2312"/>
          <w:bCs/>
          <w:sz w:val="24"/>
        </w:rPr>
        <w:t>年</w:t>
      </w:r>
      <w:r>
        <w:rPr>
          <w:rFonts w:hint="eastAsia" w:ascii="仿宋" w:hAnsi="仿宋" w:eastAsia="仿宋" w:cs="仿宋_GB2312"/>
          <w:bCs/>
          <w:sz w:val="24"/>
          <w:lang w:val="en-US" w:eastAsia="zh-CN"/>
        </w:rPr>
        <w:t xml:space="preserve">  </w:t>
      </w:r>
      <w:r>
        <w:rPr>
          <w:rFonts w:hint="eastAsia" w:ascii="仿宋" w:hAnsi="仿宋" w:eastAsia="仿宋" w:cs="仿宋_GB2312"/>
          <w:bCs/>
          <w:sz w:val="24"/>
        </w:rPr>
        <w:t>月</w:t>
      </w:r>
      <w:r>
        <w:rPr>
          <w:rFonts w:hint="eastAsia" w:ascii="仿宋" w:hAnsi="仿宋" w:eastAsia="仿宋" w:cs="仿宋_GB2312"/>
          <w:bCs/>
          <w:sz w:val="24"/>
          <w:lang w:val="en-US" w:eastAsia="zh-CN"/>
        </w:rPr>
        <w:t xml:space="preserve">  </w:t>
      </w:r>
      <w:r>
        <w:rPr>
          <w:rFonts w:hint="eastAsia" w:ascii="仿宋" w:hAnsi="仿宋" w:eastAsia="仿宋" w:cs="仿宋_GB2312"/>
          <w:bCs/>
          <w:sz w:val="24"/>
        </w:rPr>
        <w:t>日前向甲方提交素拓方案，同时提交物料清单。</w:t>
      </w:r>
      <w:r>
        <w:rPr>
          <w:rFonts w:ascii="仿宋" w:hAnsi="仿宋" w:eastAsia="仿宋" w:cs="仿宋_GB2312"/>
          <w:bCs/>
          <w:sz w:val="24"/>
        </w:rPr>
        <w:t> </w:t>
      </w:r>
    </w:p>
    <w:p>
      <w:pPr>
        <w:kinsoku w:val="0"/>
        <w:overflowPunct w:val="0"/>
        <w:snapToGrid w:val="0"/>
        <w:spacing w:before="120" w:beforeLines="50" w:line="400" w:lineRule="exact"/>
        <w:ind w:firstLine="480" w:firstLineChars="200"/>
        <w:rPr>
          <w:rFonts w:hint="eastAsia" w:ascii="仿宋" w:hAnsi="仿宋" w:eastAsia="仿宋" w:cs="仿宋_GB2312"/>
          <w:bCs/>
          <w:sz w:val="24"/>
        </w:rPr>
      </w:pPr>
      <w:r>
        <w:rPr>
          <w:rFonts w:hint="eastAsia" w:ascii="仿宋" w:hAnsi="仿宋" w:eastAsia="仿宋" w:cs="仿宋_GB2312"/>
          <w:bCs/>
          <w:sz w:val="24"/>
        </w:rPr>
        <w:t>素质拓展暂定</w:t>
      </w:r>
      <w:r>
        <w:rPr>
          <w:rFonts w:hint="eastAsia" w:ascii="仿宋" w:hAnsi="仿宋" w:eastAsia="仿宋" w:cs="仿宋_GB2312"/>
          <w:bCs/>
          <w:sz w:val="24"/>
          <w:lang w:val="en-US" w:eastAsia="zh-CN"/>
        </w:rPr>
        <w:t xml:space="preserve"> </w:t>
      </w:r>
      <w:r>
        <w:rPr>
          <w:rFonts w:hint="eastAsia" w:ascii="仿宋" w:hAnsi="仿宋" w:eastAsia="仿宋" w:cs="仿宋_GB2312"/>
          <w:bCs/>
          <w:sz w:val="24"/>
        </w:rPr>
        <w:t>月</w:t>
      </w:r>
      <w:r>
        <w:rPr>
          <w:rFonts w:hint="eastAsia" w:ascii="仿宋" w:hAnsi="仿宋" w:eastAsia="仿宋" w:cs="仿宋_GB2312"/>
          <w:bCs/>
          <w:sz w:val="24"/>
          <w:lang w:val="en-US" w:eastAsia="zh-CN"/>
        </w:rPr>
        <w:t xml:space="preserve">  </w:t>
      </w:r>
      <w:r>
        <w:rPr>
          <w:rFonts w:hint="eastAsia" w:ascii="仿宋" w:hAnsi="仿宋" w:eastAsia="仿宋" w:cs="仿宋_GB2312"/>
          <w:bCs/>
          <w:sz w:val="24"/>
        </w:rPr>
        <w:t>日举行。</w:t>
      </w:r>
    </w:p>
    <w:p>
      <w:pPr>
        <w:kinsoku w:val="0"/>
        <w:overflowPunct w:val="0"/>
        <w:snapToGrid w:val="0"/>
        <w:spacing w:before="120" w:beforeLines="50" w:line="400" w:lineRule="exact"/>
        <w:ind w:firstLine="480" w:firstLineChars="200"/>
        <w:rPr>
          <w:rFonts w:ascii="仿宋" w:hAnsi="仿宋" w:eastAsia="仿宋" w:cs="仿宋_GB2312"/>
          <w:bCs/>
          <w:sz w:val="24"/>
        </w:rPr>
      </w:pP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三、验收标准</w:t>
      </w:r>
    </w:p>
    <w:p>
      <w:pPr>
        <w:pStyle w:val="39"/>
        <w:spacing w:before="120" w:beforeLines="50" w:line="400" w:lineRule="exact"/>
        <w:ind w:firstLine="480" w:firstLineChars="200"/>
        <w:jc w:val="both"/>
        <w:rPr>
          <w:rFonts w:ascii="仿宋" w:hAnsi="仿宋" w:eastAsia="仿宋"/>
        </w:rPr>
      </w:pPr>
      <w:r>
        <w:rPr>
          <w:rFonts w:hint="eastAsia" w:ascii="仿宋" w:hAnsi="仿宋" w:eastAsia="仿宋"/>
        </w:rPr>
        <w:t>以素质拓展实际效果作为验收标准，具体包括两项指标：主题契合程度（符合/不符合）、员工满意度（满意/基本满意/不满意）。主题契合程度由</w:t>
      </w:r>
      <w:r>
        <w:rPr>
          <w:rFonts w:hint="eastAsia" w:ascii="仿宋" w:hAnsi="仿宋" w:eastAsia="仿宋"/>
          <w:lang w:val="en-US" w:eastAsia="zh-CN"/>
        </w:rPr>
        <w:t>采购人使用部门</w:t>
      </w:r>
      <w:r>
        <w:rPr>
          <w:rFonts w:hint="eastAsia" w:ascii="仿宋" w:hAnsi="仿宋" w:eastAsia="仿宋"/>
        </w:rPr>
        <w:t>进行投票，员工满意度由</w:t>
      </w:r>
      <w:r>
        <w:rPr>
          <w:rFonts w:hint="eastAsia" w:ascii="仿宋" w:hAnsi="仿宋" w:eastAsia="仿宋"/>
          <w:lang w:val="en-US" w:eastAsia="zh-CN"/>
        </w:rPr>
        <w:t>新员工</w:t>
      </w:r>
      <w:r>
        <w:rPr>
          <w:rFonts w:hint="eastAsia" w:ascii="仿宋" w:hAnsi="仿宋" w:eastAsia="仿宋"/>
        </w:rPr>
        <w:t>填写调查问卷，最终主题契合程度为“符合”的得票过半且员工满意度在60%及以上为验收合格。</w:t>
      </w:r>
    </w:p>
    <w:p>
      <w:pPr>
        <w:pStyle w:val="39"/>
        <w:spacing w:before="120" w:beforeLines="50" w:line="400" w:lineRule="exact"/>
        <w:ind w:firstLine="480" w:firstLineChars="200"/>
        <w:jc w:val="both"/>
        <w:rPr>
          <w:rFonts w:ascii="仿宋" w:hAnsi="仿宋" w:eastAsia="仿宋"/>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四、合同金额及付款方式</w:t>
      </w:r>
    </w:p>
    <w:p>
      <w:pPr>
        <w:widowControl/>
        <w:numPr>
          <w:ilvl w:val="0"/>
          <w:numId w:val="7"/>
        </w:numPr>
        <w:spacing w:before="120" w:beforeLines="50" w:line="400" w:lineRule="exact"/>
        <w:ind w:left="0" w:firstLine="480" w:firstLineChars="200"/>
        <w:rPr>
          <w:rFonts w:ascii="仿宋" w:hAnsi="仿宋" w:eastAsia="仿宋" w:cs="仿宋"/>
          <w:kern w:val="0"/>
          <w:sz w:val="24"/>
        </w:rPr>
      </w:pPr>
      <w:r>
        <w:rPr>
          <w:rFonts w:hint="eastAsia" w:ascii="仿宋" w:hAnsi="仿宋" w:eastAsia="仿宋" w:cs="仿宋"/>
          <w:kern w:val="0"/>
          <w:sz w:val="24"/>
        </w:rPr>
        <w:t>本合同含税总额为人民币：     元整</w:t>
      </w:r>
      <w:r>
        <w:rPr>
          <w:rFonts w:hint="eastAsia" w:ascii="仿宋" w:hAnsi="仿宋" w:eastAsia="仿宋" w:cs="仿宋"/>
          <w:kern w:val="0"/>
          <w:sz w:val="24"/>
          <w:u w:val="single"/>
        </w:rPr>
        <w:t>（¥     元）</w:t>
      </w:r>
      <w:r>
        <w:rPr>
          <w:rFonts w:hint="eastAsia" w:ascii="仿宋" w:hAnsi="仿宋" w:eastAsia="仿宋" w:cs="仿宋"/>
          <w:kern w:val="0"/>
          <w:sz w:val="24"/>
        </w:rPr>
        <w:t>，报价明细详见附件一。根据实际参与素拓项目新员工人数，按合同单价结算。</w:t>
      </w:r>
    </w:p>
    <w:p>
      <w:pPr>
        <w:widowControl/>
        <w:numPr>
          <w:ilvl w:val="0"/>
          <w:numId w:val="7"/>
        </w:numPr>
        <w:spacing w:before="120" w:beforeLines="50" w:line="400" w:lineRule="exact"/>
        <w:ind w:left="0" w:firstLine="480" w:firstLineChars="200"/>
        <w:rPr>
          <w:rFonts w:ascii="仿宋" w:hAnsi="仿宋" w:eastAsia="仿宋" w:cs="仿宋"/>
          <w:kern w:val="0"/>
          <w:sz w:val="24"/>
        </w:rPr>
      </w:pPr>
      <w:r>
        <w:rPr>
          <w:rFonts w:hint="eastAsia" w:ascii="仿宋" w:hAnsi="仿宋" w:eastAsia="仿宋" w:cs="仿宋"/>
          <w:b w:val="0"/>
          <w:bCs w:val="0"/>
          <w:kern w:val="0"/>
          <w:sz w:val="24"/>
          <w:szCs w:val="24"/>
        </w:rPr>
        <w:t>素质拓展活动</w:t>
      </w:r>
      <w:r>
        <w:rPr>
          <w:rFonts w:hint="eastAsia" w:ascii="仿宋" w:hAnsi="仿宋" w:eastAsia="仿宋" w:cs="仿宋"/>
          <w:kern w:val="0"/>
          <w:sz w:val="24"/>
        </w:rPr>
        <w:t>完成，凭验收合格单或验收合格报告，甲方在收到合法有效的发票后</w:t>
      </w:r>
      <w:r>
        <w:rPr>
          <w:rFonts w:hint="eastAsia" w:ascii="仿宋" w:hAnsi="仿宋" w:eastAsia="仿宋" w:cs="仿宋"/>
          <w:kern w:val="0"/>
          <w:sz w:val="24"/>
          <w:lang w:val="en-US" w:eastAsia="zh-CN"/>
        </w:rPr>
        <w:t>90</w:t>
      </w:r>
      <w:r>
        <w:rPr>
          <w:rFonts w:hint="eastAsia" w:ascii="仿宋" w:hAnsi="仿宋" w:eastAsia="仿宋" w:cs="仿宋"/>
          <w:kern w:val="0"/>
          <w:sz w:val="24"/>
        </w:rPr>
        <w:t>日内向乙方支付结算金额的</w:t>
      </w:r>
      <w:r>
        <w:rPr>
          <w:rFonts w:hint="eastAsia" w:ascii="仿宋" w:hAnsi="仿宋" w:eastAsia="仿宋" w:cs="仿宋"/>
          <w:kern w:val="0"/>
          <w:sz w:val="24"/>
          <w:u w:val="single"/>
        </w:rPr>
        <w:t>100</w:t>
      </w:r>
      <w:r>
        <w:rPr>
          <w:rFonts w:hint="eastAsia" w:ascii="仿宋" w:hAnsi="仿宋" w:eastAsia="仿宋" w:cs="仿宋"/>
          <w:kern w:val="0"/>
          <w:sz w:val="24"/>
        </w:rPr>
        <w:t>%。</w:t>
      </w:r>
    </w:p>
    <w:p>
      <w:pPr>
        <w:widowControl/>
        <w:numPr>
          <w:ilvl w:val="0"/>
          <w:numId w:val="7"/>
        </w:numPr>
        <w:spacing w:before="120" w:beforeLines="50" w:line="400" w:lineRule="exact"/>
        <w:ind w:left="0" w:firstLine="480" w:firstLineChars="200"/>
        <w:rPr>
          <w:rFonts w:ascii="仿宋" w:hAnsi="仿宋" w:eastAsia="仿宋" w:cs="仿宋"/>
          <w:kern w:val="0"/>
          <w:sz w:val="24"/>
        </w:rPr>
      </w:pPr>
      <w:r>
        <w:rPr>
          <w:rFonts w:hint="eastAsia" w:ascii="仿宋" w:hAnsi="仿宋" w:eastAsia="仿宋" w:cs="仿宋"/>
          <w:kern w:val="0"/>
          <w:sz w:val="24"/>
        </w:rPr>
        <w:t>甲方增值税开票信息：</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公司名称：中山大学附属肿瘤医院</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纳税人识别号：1210 0000 4554 1700 5A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开户银行：中国银行先烈南路支行</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银行账号：6613 5773 8136</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经营地址：广州市东风东路651号</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联系电话：02087343421</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4．乙方收款账号：</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户名：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开户行：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5.付款方式：采用支票、银行汇票、电汇三种形式。</w:t>
      </w:r>
    </w:p>
    <w:p>
      <w:pPr>
        <w:pStyle w:val="2"/>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五、违约责任条款约定</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1、乙方应按合同约定时间完成各阶段受托事项，否则，一旦延迟，甲方有权立即单方解除本合同，合同解除后，乙方将向甲方退回全部已收款项，并承担合同总价20%的违约金。但甲方书面同意延迟或因甲方原因导致延迟的，乙方不承担违约责任。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2、如甲方未能在本合同约定时间内支付款项，每延迟一天，甲方须向乙方承担迟延支付费用万分之五作为违约金。</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3、上述违约责任尚不足以弥补守约方直接经济损失的，应补足直接经济损失。</w:t>
      </w:r>
    </w:p>
    <w:p>
      <w:pPr>
        <w:pStyle w:val="2"/>
        <w:spacing w:before="120" w:beforeLines="50" w:line="400" w:lineRule="exact"/>
        <w:ind w:firstLine="480" w:firstLineChars="200"/>
        <w:rPr>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六、不可抗力</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由于自然灾害、火灾、罢工、地震、战争、疫情</w:t>
      </w:r>
      <w:r>
        <w:rPr>
          <w:rFonts w:hint="eastAsia" w:ascii="仿宋" w:hAnsi="仿宋" w:eastAsia="仿宋" w:cs="仿宋"/>
          <w:kern w:val="0"/>
          <w:sz w:val="24"/>
          <w:lang w:val="en-US" w:eastAsia="zh-CN"/>
        </w:rPr>
        <w:t>防控需要</w:t>
      </w:r>
      <w:r>
        <w:rPr>
          <w:rFonts w:hint="eastAsia" w:ascii="仿宋" w:hAnsi="仿宋" w:eastAsia="仿宋" w:cs="仿宋"/>
          <w:kern w:val="0"/>
          <w:sz w:val="24"/>
        </w:rPr>
        <w:t>、政府强制使用等不可预见、不可避免</w:t>
      </w:r>
      <w:r>
        <w:rPr>
          <w:rFonts w:hint="eastAsia" w:ascii="仿宋" w:hAnsi="仿宋" w:eastAsia="仿宋" w:cs="仿宋"/>
          <w:kern w:val="0"/>
          <w:sz w:val="24"/>
          <w:lang w:eastAsia="zh-CN"/>
        </w:rPr>
        <w:t>、</w:t>
      </w:r>
      <w:r>
        <w:rPr>
          <w:rFonts w:hint="eastAsia" w:ascii="仿宋" w:hAnsi="仿宋" w:eastAsia="仿宋" w:cs="仿宋"/>
          <w:kern w:val="0"/>
          <w:sz w:val="24"/>
        </w:rPr>
        <w:t>不可克服的原因而使得本合同终止履行或无法履行，受阻碍的一方应及时通知另一方，双方友好制定应急方案，以减轻可能给对方造成的损失，并应当在合理期限内提供相关证明。如双方同意延期执行本合同，则按延期约定期限内履行完成。如有一方提出解除合同并取得另一方同意，双方最终按实际已完成的工作量进行核算费用并完成支付</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因疫情防控需要解除合同除外，甲方可单方面解除合同，</w:t>
      </w:r>
      <w:r>
        <w:rPr>
          <w:rFonts w:hint="eastAsia" w:ascii="仿宋" w:hAnsi="仿宋" w:eastAsia="仿宋"/>
          <w:sz w:val="24"/>
          <w:lang w:val="en-US" w:eastAsia="zh-CN"/>
        </w:rPr>
        <w:t>无需承担任何责任</w:t>
      </w:r>
      <w:r>
        <w:rPr>
          <w:rFonts w:hint="eastAsia" w:ascii="仿宋" w:hAnsi="仿宋" w:eastAsia="仿宋" w:cs="仿宋"/>
          <w:kern w:val="0"/>
          <w:sz w:val="24"/>
        </w:rPr>
        <w:t>。</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七、法律适用及争议的解决</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双方在平等、自愿基础上达成本合作合同，本合同的形成、效力、解释、签署、修改及终止受中国法律管辖，一经成立，即具有法律效力，以方必须严格遵守，任何一方违反合同约定即会产生违约责任。如双方在履行本合同中发生争议，双方应本着友好的态度协商解决；若协商无法解决，可以提请广州仲裁委员会仲裁。</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八、知识产权及保密</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在本合同执行过程中而产生的广告作品著作权甲方所有，即由甲方委托乙方设计制作的广告作品著作权（包括且不限于背景板、幕布等）归甲方所有。</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双方为执行本合同提供给对方的任何技术产品或资料，除非提供方明确说明其为公知技术的外，均构成提供方的商业秘密；</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双方同意不得使第三人接触或向第三人揭露上述商业秘密，也不得为本合同之外的任何其它目的利用该商业秘密。双方承诺，本保密义务延及其员工，任何一方员工违法本保密义务的，该方同样应承担全部法律责任。</w:t>
      </w:r>
    </w:p>
    <w:p>
      <w:pPr>
        <w:pStyle w:val="2"/>
        <w:spacing w:before="120" w:beforeLines="50" w:line="400" w:lineRule="exact"/>
        <w:ind w:firstLine="480" w:firstLineChars="200"/>
        <w:rPr>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九、附则</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1、本合同自双方法定代表人或授权代表签字、单位盖章后生效，壹式叁份，甲份执贰份、乙方执壹份，具同等法律效力。</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2、合同期限：自合同生效之日起至半年的免费售后服务结束之日止。</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3、本合同未尽事宜，双方应在本合同达成的原则基础上以补充条款的方式明确，补充条款与本合同具有同等的法律效力。</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甲方签章：中山大学附属肿瘤医院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乙方签章：                 </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法定代表人：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法定代表人：</w:t>
      </w: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授权代表：</w:t>
      </w:r>
    </w:p>
    <w:p>
      <w:pPr>
        <w:widowControl/>
        <w:spacing w:before="120" w:beforeLines="50" w:line="400" w:lineRule="exact"/>
        <w:ind w:firstLine="480" w:firstLineChars="200"/>
        <w:rPr>
          <w:rFonts w:ascii="仿宋" w:hAnsi="仿宋" w:eastAsia="仿宋" w:cs="仿宋"/>
          <w:kern w:val="0"/>
          <w:sz w:val="24"/>
        </w:rPr>
      </w:pPr>
    </w:p>
    <w:p>
      <w:pPr>
        <w:widowControl/>
        <w:spacing w:before="120" w:beforeLines="50"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时间：    年   月   日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时间：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before="120" w:beforeLines="50" w:line="400" w:lineRule="exact"/>
        <w:ind w:firstLine="480" w:firstLineChars="200"/>
        <w:rPr>
          <w:rFonts w:ascii="Helvetica Neue" w:hAnsi="Helvetica Neue" w:eastAsia="等线" w:cs="Times New Roman"/>
          <w:kern w:val="0"/>
          <w:sz w:val="24"/>
        </w:rPr>
      </w:pPr>
    </w:p>
    <w:p>
      <w:pPr>
        <w:pStyle w:val="2"/>
      </w:pPr>
    </w:p>
    <w:p>
      <w:pPr>
        <w:pStyle w:val="2"/>
      </w:pPr>
    </w:p>
    <w:p>
      <w:pPr>
        <w:pStyle w:val="2"/>
      </w:pPr>
    </w:p>
    <w:p>
      <w:pPr>
        <w:pStyle w:val="2"/>
      </w:pPr>
    </w:p>
    <w:p>
      <w:pPr>
        <w:pStyle w:val="2"/>
      </w:pPr>
    </w:p>
    <w:p>
      <w:pPr>
        <w:rPr>
          <w:rFonts w:ascii="仿宋" w:hAnsi="仿宋" w:eastAsia="仿宋" w:cs="Times New Roman"/>
          <w:sz w:val="24"/>
        </w:rPr>
      </w:pPr>
      <w:r>
        <w:rPr>
          <w:rFonts w:hint="eastAsia" w:ascii="仿宋" w:hAnsi="仿宋" w:eastAsia="仿宋" w:cs="Times New Roman"/>
          <w:sz w:val="24"/>
        </w:rPr>
        <w:t>附件1                       报价明细表</w:t>
      </w:r>
    </w:p>
    <w:p>
      <w:pPr>
        <w:snapToGrid w:val="0"/>
        <w:spacing w:line="360" w:lineRule="auto"/>
        <w:ind w:firstLine="420" w:firstLineChars="175"/>
        <w:rPr>
          <w:rFonts w:ascii="仿宋" w:hAnsi="仿宋" w:eastAsia="仿宋" w:cs="仿宋_GB2312"/>
          <w:color w:val="000000"/>
          <w:sz w:val="24"/>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4"/>
        <w:gridCol w:w="3061"/>
        <w:gridCol w:w="1991"/>
        <w:gridCol w:w="1890"/>
        <w:gridCol w:w="18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4" w:type="dxa"/>
            <w:vAlign w:val="center"/>
          </w:tcPr>
          <w:p>
            <w:pPr>
              <w:tabs>
                <w:tab w:val="left" w:pos="426"/>
              </w:tabs>
              <w:autoSpaceDE w:val="0"/>
              <w:autoSpaceDN w:val="0"/>
              <w:adjustRightInd w:val="0"/>
              <w:spacing w:line="360" w:lineRule="auto"/>
              <w:jc w:val="center"/>
              <w:rPr>
                <w:rFonts w:ascii="仿宋" w:hAnsi="仿宋" w:eastAsia="仿宋"/>
                <w:b/>
              </w:rPr>
            </w:pPr>
            <w:r>
              <w:rPr>
                <w:rFonts w:hint="eastAsia" w:ascii="仿宋" w:hAnsi="仿宋" w:eastAsia="仿宋"/>
                <w:b/>
              </w:rPr>
              <w:t>序号</w:t>
            </w:r>
          </w:p>
        </w:tc>
        <w:tc>
          <w:tcPr>
            <w:tcW w:w="3061" w:type="dxa"/>
            <w:vAlign w:val="center"/>
          </w:tcPr>
          <w:p>
            <w:pPr>
              <w:tabs>
                <w:tab w:val="left" w:pos="426"/>
              </w:tabs>
              <w:autoSpaceDE w:val="0"/>
              <w:autoSpaceDN w:val="0"/>
              <w:adjustRightInd w:val="0"/>
              <w:spacing w:line="360" w:lineRule="auto"/>
              <w:jc w:val="center"/>
              <w:rPr>
                <w:rFonts w:ascii="仿宋" w:hAnsi="仿宋" w:eastAsia="仿宋"/>
              </w:rPr>
            </w:pPr>
            <w:r>
              <w:rPr>
                <w:rFonts w:hint="eastAsia" w:ascii="仿宋" w:hAnsi="仿宋" w:eastAsia="仿宋"/>
                <w:b/>
              </w:rPr>
              <w:t>项目名称</w:t>
            </w:r>
          </w:p>
        </w:tc>
        <w:tc>
          <w:tcPr>
            <w:tcW w:w="1991" w:type="dxa"/>
            <w:vAlign w:val="center"/>
          </w:tcPr>
          <w:p>
            <w:pPr>
              <w:tabs>
                <w:tab w:val="left" w:pos="426"/>
              </w:tabs>
              <w:autoSpaceDE w:val="0"/>
              <w:autoSpaceDN w:val="0"/>
              <w:adjustRightInd w:val="0"/>
              <w:spacing w:line="360" w:lineRule="auto"/>
              <w:jc w:val="center"/>
              <w:rPr>
                <w:rFonts w:ascii="仿宋" w:hAnsi="仿宋" w:eastAsia="仿宋"/>
                <w:b/>
              </w:rPr>
            </w:pPr>
            <w:r>
              <w:rPr>
                <w:rFonts w:hint="eastAsia" w:ascii="仿宋" w:hAnsi="仿宋" w:eastAsia="仿宋"/>
                <w:b/>
              </w:rPr>
              <w:t>数量（人）</w:t>
            </w:r>
          </w:p>
        </w:tc>
        <w:tc>
          <w:tcPr>
            <w:tcW w:w="1890" w:type="dxa"/>
            <w:vAlign w:val="center"/>
          </w:tcPr>
          <w:p>
            <w:pPr>
              <w:tabs>
                <w:tab w:val="left" w:pos="426"/>
              </w:tabs>
              <w:autoSpaceDE w:val="0"/>
              <w:autoSpaceDN w:val="0"/>
              <w:adjustRightInd w:val="0"/>
              <w:spacing w:line="360" w:lineRule="auto"/>
              <w:jc w:val="center"/>
              <w:rPr>
                <w:rFonts w:ascii="仿宋" w:hAnsi="仿宋" w:eastAsia="仿宋"/>
                <w:b/>
              </w:rPr>
            </w:pPr>
            <w:r>
              <w:rPr>
                <w:rFonts w:hint="eastAsia" w:ascii="仿宋" w:hAnsi="仿宋" w:eastAsia="仿宋"/>
                <w:b/>
              </w:rPr>
              <w:t>单价（元/人）</w:t>
            </w:r>
          </w:p>
        </w:tc>
        <w:tc>
          <w:tcPr>
            <w:tcW w:w="1895" w:type="dxa"/>
            <w:vAlign w:val="center"/>
          </w:tcPr>
          <w:p>
            <w:pPr>
              <w:tabs>
                <w:tab w:val="left" w:pos="426"/>
              </w:tabs>
              <w:autoSpaceDE w:val="0"/>
              <w:autoSpaceDN w:val="0"/>
              <w:adjustRightInd w:val="0"/>
              <w:spacing w:line="360" w:lineRule="auto"/>
              <w:jc w:val="center"/>
              <w:rPr>
                <w:rFonts w:ascii="仿宋" w:hAnsi="仿宋" w:eastAsia="仿宋"/>
                <w:b/>
              </w:rPr>
            </w:pPr>
            <w:r>
              <w:rPr>
                <w:rFonts w:hint="eastAsia" w:ascii="仿宋" w:hAnsi="仿宋" w:eastAsia="仿宋"/>
                <w:b/>
              </w:rPr>
              <w:t>合计（元）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4" w:type="dxa"/>
            <w:vAlign w:val="center"/>
          </w:tcPr>
          <w:p>
            <w:pPr>
              <w:tabs>
                <w:tab w:val="left" w:pos="426"/>
              </w:tabs>
              <w:autoSpaceDE w:val="0"/>
              <w:autoSpaceDN w:val="0"/>
              <w:adjustRightInd w:val="0"/>
              <w:spacing w:line="360" w:lineRule="auto"/>
              <w:jc w:val="center"/>
              <w:rPr>
                <w:rFonts w:ascii="仿宋" w:hAnsi="仿宋" w:eastAsia="仿宋"/>
              </w:rPr>
            </w:pPr>
            <w:r>
              <w:rPr>
                <w:rFonts w:hint="eastAsia" w:ascii="仿宋" w:hAnsi="仿宋" w:eastAsia="仿宋"/>
              </w:rPr>
              <w:t>1</w:t>
            </w:r>
          </w:p>
        </w:tc>
        <w:tc>
          <w:tcPr>
            <w:tcW w:w="3061" w:type="dxa"/>
            <w:vAlign w:val="center"/>
          </w:tcPr>
          <w:p>
            <w:pPr>
              <w:tabs>
                <w:tab w:val="left" w:pos="426"/>
              </w:tabs>
              <w:autoSpaceDE w:val="0"/>
              <w:autoSpaceDN w:val="0"/>
              <w:adjustRightInd w:val="0"/>
              <w:spacing w:line="360" w:lineRule="auto"/>
              <w:jc w:val="center"/>
              <w:rPr>
                <w:rFonts w:ascii="仿宋" w:hAnsi="仿宋" w:eastAsia="仿宋"/>
              </w:rPr>
            </w:pPr>
          </w:p>
        </w:tc>
        <w:tc>
          <w:tcPr>
            <w:tcW w:w="1991" w:type="dxa"/>
            <w:vAlign w:val="center"/>
          </w:tcPr>
          <w:p>
            <w:pPr>
              <w:tabs>
                <w:tab w:val="left" w:pos="426"/>
              </w:tabs>
              <w:autoSpaceDE w:val="0"/>
              <w:autoSpaceDN w:val="0"/>
              <w:adjustRightInd w:val="0"/>
              <w:spacing w:line="360" w:lineRule="auto"/>
              <w:jc w:val="center"/>
              <w:rPr>
                <w:rFonts w:hint="default" w:ascii="仿宋" w:hAnsi="仿宋" w:eastAsia="仿宋"/>
                <w:lang w:val="en-US" w:eastAsia="zh-CN"/>
              </w:rPr>
            </w:pPr>
            <w:r>
              <w:rPr>
                <w:rFonts w:hint="eastAsia" w:ascii="仿宋" w:hAnsi="仿宋" w:eastAsia="仿宋"/>
                <w:lang w:val="en-US" w:eastAsia="zh-CN"/>
              </w:rPr>
              <w:t>300</w:t>
            </w:r>
          </w:p>
        </w:tc>
        <w:tc>
          <w:tcPr>
            <w:tcW w:w="1890" w:type="dxa"/>
            <w:vAlign w:val="center"/>
          </w:tcPr>
          <w:p>
            <w:pPr>
              <w:tabs>
                <w:tab w:val="left" w:pos="426"/>
              </w:tabs>
              <w:autoSpaceDE w:val="0"/>
              <w:autoSpaceDN w:val="0"/>
              <w:adjustRightInd w:val="0"/>
              <w:spacing w:line="360" w:lineRule="auto"/>
              <w:jc w:val="center"/>
              <w:rPr>
                <w:rFonts w:ascii="仿宋" w:hAnsi="仿宋" w:eastAsia="仿宋"/>
              </w:rPr>
            </w:pPr>
          </w:p>
        </w:tc>
        <w:tc>
          <w:tcPr>
            <w:tcW w:w="1895" w:type="dxa"/>
            <w:vAlign w:val="center"/>
          </w:tcPr>
          <w:p>
            <w:pPr>
              <w:tabs>
                <w:tab w:val="left" w:pos="426"/>
              </w:tabs>
              <w:autoSpaceDE w:val="0"/>
              <w:autoSpaceDN w:val="0"/>
              <w:adjustRightInd w:val="0"/>
              <w:spacing w:line="360" w:lineRule="auto"/>
              <w:jc w:val="center"/>
              <w:rPr>
                <w:rFonts w:ascii="仿宋" w:hAnsi="仿宋" w:eastAsia="仿宋"/>
              </w:rPr>
            </w:pPr>
          </w:p>
        </w:tc>
      </w:tr>
    </w:tbl>
    <w:p>
      <w:pPr>
        <w:rPr>
          <w:rFonts w:ascii="仿宋" w:hAnsi="仿宋" w:eastAsia="仿宋"/>
        </w:rPr>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rPr>
          <w:rFonts w:ascii="仿宋" w:hAnsi="仿宋" w:eastAsia="仿宋"/>
        </w:rPr>
      </w:pPr>
    </w:p>
    <w:p>
      <w:pPr>
        <w:pStyle w:val="39"/>
        <w:rPr>
          <w:rFonts w:hint="eastAsia" w:ascii="仿宋" w:hAnsi="仿宋" w:eastAsia="仿宋"/>
        </w:rPr>
      </w:pPr>
    </w:p>
    <w:p>
      <w:pPr>
        <w:pStyle w:val="39"/>
        <w:rPr>
          <w:rFonts w:hint="eastAsia" w:ascii="仿宋" w:hAnsi="仿宋" w:eastAsia="仿宋"/>
        </w:rPr>
      </w:pPr>
    </w:p>
    <w:p>
      <w:pPr>
        <w:pStyle w:val="39"/>
        <w:rPr>
          <w:rFonts w:ascii="仿宋" w:hAnsi="仿宋" w:eastAsia="仿宋"/>
        </w:rPr>
      </w:pPr>
      <w:r>
        <w:rPr>
          <w:rFonts w:hint="eastAsia" w:ascii="仿宋" w:hAnsi="仿宋" w:eastAsia="仿宋"/>
        </w:rPr>
        <w:t>附件</w:t>
      </w:r>
      <w:r>
        <w:rPr>
          <w:rFonts w:ascii="仿宋" w:hAnsi="仿宋" w:eastAsia="仿宋"/>
        </w:rPr>
        <w:t>2</w:t>
      </w:r>
    </w:p>
    <w:p>
      <w:pPr>
        <w:jc w:val="center"/>
        <w:outlineLvl w:val="1"/>
        <w:rPr>
          <w:rFonts w:ascii="方正小标宋简体" w:eastAsia="方正小标宋简体"/>
          <w:b/>
          <w:bCs/>
          <w:sz w:val="44"/>
          <w:szCs w:val="44"/>
        </w:rPr>
      </w:pPr>
      <w:r>
        <w:rPr>
          <w:rFonts w:hint="eastAsia" w:ascii="方正小标宋简体" w:eastAsia="方正小标宋简体"/>
          <w:b/>
          <w:bCs/>
          <w:sz w:val="44"/>
          <w:szCs w:val="44"/>
        </w:rPr>
        <w:t>廉洁购销合同</w:t>
      </w:r>
    </w:p>
    <w:p>
      <w:pPr>
        <w:spacing w:before="156" w:beforeLines="50" w:line="360" w:lineRule="auto"/>
        <w:rPr>
          <w:rFonts w:hint="eastAsia" w:ascii="仿宋" w:hAnsi="仿宋" w:eastAsia="仿宋" w:cs="仿宋"/>
          <w:sz w:val="24"/>
        </w:rPr>
      </w:pPr>
      <w:r>
        <w:rPr>
          <w:rFonts w:hint="eastAsia" w:ascii="仿宋" w:hAnsi="仿宋" w:eastAsia="仿宋" w:cs="仿宋"/>
          <w:sz w:val="24"/>
        </w:rPr>
        <w:t>甲方（医疗卫生机构）：</w:t>
      </w:r>
    </w:p>
    <w:p>
      <w:pPr>
        <w:spacing w:before="156" w:beforeLines="50" w:line="360" w:lineRule="auto"/>
        <w:rPr>
          <w:rFonts w:hint="eastAsia" w:ascii="仿宋" w:hAnsi="仿宋" w:eastAsia="仿宋" w:cs="仿宋"/>
          <w:sz w:val="24"/>
          <w:u w:val="single"/>
        </w:rPr>
      </w:pPr>
      <w:r>
        <w:rPr>
          <w:rFonts w:hint="eastAsia" w:ascii="仿宋" w:hAnsi="仿宋" w:eastAsia="仿宋" w:cs="仿宋"/>
          <w:sz w:val="24"/>
        </w:rPr>
        <w:t>乙方（企业及其代理人）：</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为进一步加强医疗卫生行风建设，规范医疗卫生机构购销行为，有效防范商业贿赂行为，营造公平交易、诚实守信的购销环境，经甲、乙双方协商，同意签订本合同，并共同遵守：</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一、甲乙双方按照《中华人民共和国民法典》及合同约定购销货物（药品、设备、物资）、服务和工程等。</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二、甲方应当严格执行合同验收、入库等管理制度，对采购合同清单及发票进行查验，不得违反有关规定合同外采购、违价采购或从非规定渠道采购。</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四、严禁甲方工作人员利用任何途径和方式，为乙方统计医师个人及临床科室有关医药产品用量信息，或为乙方统计提供便利。</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五、乙方不得以回扣、宴请等方式影响甲方工作人员的选择权，不得在学术活动中提供旅游、超标准支付食宿费用。</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八、本合同作为双方合同的重要组成部分，与合同一并执行，具有同等的法律效力。</w:t>
      </w:r>
    </w:p>
    <w:p>
      <w:pPr>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sz w:val="24"/>
        </w:rPr>
        <w:t>九、本合同一式两份，甲、乙双方各执一份，并从签订之日起生效。</w:t>
      </w:r>
    </w:p>
    <w:p>
      <w:pPr>
        <w:spacing w:before="156" w:beforeLines="50" w:line="300" w:lineRule="auto"/>
        <w:rPr>
          <w:rFonts w:hint="eastAsia" w:ascii="仿宋" w:hAnsi="仿宋" w:eastAsia="仿宋" w:cs="仿宋"/>
          <w:b/>
          <w:sz w:val="24"/>
        </w:rPr>
      </w:pPr>
    </w:p>
    <w:p>
      <w:pPr>
        <w:spacing w:before="156" w:beforeLines="50" w:line="300" w:lineRule="auto"/>
        <w:ind w:firstLine="472" w:firstLineChars="196"/>
        <w:rPr>
          <w:rFonts w:hint="eastAsia" w:ascii="仿宋" w:hAnsi="仿宋" w:eastAsia="仿宋" w:cs="仿宋"/>
          <w:b/>
          <w:sz w:val="24"/>
        </w:rPr>
      </w:pPr>
      <w:r>
        <w:rPr>
          <w:rFonts w:hint="eastAsia" w:ascii="仿宋" w:hAnsi="仿宋" w:eastAsia="仿宋" w:cs="仿宋"/>
          <w:b/>
          <w:sz w:val="24"/>
        </w:rPr>
        <w:t>甲方（盖章）：                            乙方（盖章）：</w:t>
      </w:r>
    </w:p>
    <w:p>
      <w:pPr>
        <w:spacing w:before="156" w:beforeLines="50" w:line="300" w:lineRule="auto"/>
        <w:ind w:firstLine="472" w:firstLineChars="196"/>
        <w:rPr>
          <w:rFonts w:hint="eastAsia" w:ascii="仿宋" w:hAnsi="仿宋" w:eastAsia="仿宋" w:cs="仿宋"/>
          <w:b/>
          <w:sz w:val="24"/>
        </w:rPr>
      </w:pPr>
      <w:r>
        <w:rPr>
          <w:rFonts w:hint="eastAsia" w:ascii="仿宋" w:hAnsi="仿宋" w:eastAsia="仿宋" w:cs="仿宋"/>
          <w:b/>
          <w:sz w:val="24"/>
        </w:rPr>
        <w:t>法定代表人（负责人）：                    法定代表人（负责人）：</w:t>
      </w:r>
    </w:p>
    <w:p>
      <w:pPr>
        <w:spacing w:before="156" w:beforeLines="50" w:line="300" w:lineRule="auto"/>
        <w:ind w:firstLine="472" w:firstLineChars="196"/>
        <w:rPr>
          <w:rFonts w:hint="eastAsia" w:ascii="仿宋" w:hAnsi="仿宋" w:eastAsia="仿宋" w:cs="仿宋"/>
          <w:b/>
          <w:sz w:val="24"/>
        </w:rPr>
      </w:pPr>
      <w:r>
        <w:rPr>
          <w:rFonts w:hint="eastAsia" w:ascii="仿宋" w:hAnsi="仿宋" w:eastAsia="仿宋" w:cs="仿宋"/>
          <w:b/>
          <w:sz w:val="24"/>
        </w:rPr>
        <w:t>经办人签名：                             经办人签名：</w:t>
      </w:r>
    </w:p>
    <w:p>
      <w:pPr>
        <w:spacing w:before="156" w:beforeLines="50" w:line="300" w:lineRule="auto"/>
        <w:ind w:firstLine="952" w:firstLineChars="395"/>
        <w:rPr>
          <w:rFonts w:hint="eastAsia" w:ascii="仿宋" w:hAnsi="仿宋" w:eastAsia="仿宋" w:cs="仿宋"/>
          <w:b/>
          <w:sz w:val="24"/>
        </w:rPr>
      </w:pPr>
      <w:r>
        <w:rPr>
          <w:rFonts w:hint="eastAsia" w:ascii="仿宋" w:hAnsi="仿宋" w:eastAsia="仿宋" w:cs="仿宋"/>
          <w:b/>
          <w:sz w:val="24"/>
        </w:rPr>
        <w:t>年   月   日                               年   月  日</w:t>
      </w:r>
    </w:p>
    <w:p>
      <w:pPr>
        <w:spacing w:before="156" w:beforeLines="50" w:line="300" w:lineRule="auto"/>
        <w:rPr>
          <w:b/>
          <w:sz w:val="24"/>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rPr>
          <w:rStyle w:val="61"/>
          <w:rFonts w:ascii="仿宋" w:hAnsi="仿宋" w:eastAsia="仿宋"/>
          <w:b/>
          <w:sz w:val="30"/>
          <w:szCs w:val="30"/>
        </w:rPr>
      </w:pPr>
    </w:p>
    <w:p>
      <w:pPr>
        <w:jc w:val="center"/>
        <w:outlineLvl w:val="0"/>
        <w:rPr>
          <w:rStyle w:val="61"/>
          <w:rFonts w:ascii="仿宋" w:hAnsi="仿宋" w:eastAsia="仿宋" w:cs="仿宋_GB2312"/>
        </w:rPr>
      </w:pPr>
      <w:r>
        <w:rPr>
          <w:rStyle w:val="61"/>
          <w:rFonts w:ascii="仿宋" w:hAnsi="仿宋" w:eastAsia="仿宋"/>
          <w:b/>
          <w:sz w:val="30"/>
          <w:szCs w:val="30"/>
        </w:rPr>
        <w:t>第五部分 响应文件格式</w:t>
      </w:r>
    </w:p>
    <w:p>
      <w:pPr>
        <w:spacing w:line="360" w:lineRule="auto"/>
        <w:rPr>
          <w:rFonts w:ascii="仿宋" w:hAnsi="仿宋" w:eastAsia="仿宋" w:cs="仿宋"/>
          <w:sz w:val="28"/>
          <w:szCs w:val="28"/>
        </w:rPr>
      </w:pPr>
    </w:p>
    <w:p>
      <w:pPr>
        <w:jc w:val="left"/>
        <w:rPr>
          <w:rFonts w:ascii="仿宋" w:hAnsi="仿宋" w:eastAsia="仿宋" w:cs="仿宋"/>
          <w:sz w:val="28"/>
          <w:szCs w:val="28"/>
        </w:rPr>
      </w:pPr>
    </w:p>
    <w:p>
      <w:pPr>
        <w:rPr>
          <w:rFonts w:ascii="仿宋" w:hAnsi="仿宋" w:eastAsia="仿宋"/>
        </w:rPr>
      </w:pPr>
    </w:p>
    <w:p>
      <w:pPr>
        <w:rPr>
          <w:rFonts w:ascii="仿宋" w:hAnsi="仿宋" w:eastAsia="仿宋"/>
          <w:sz w:val="28"/>
          <w:szCs w:val="36"/>
        </w:rPr>
      </w:pPr>
    </w:p>
    <w:p>
      <w:pPr>
        <w:tabs>
          <w:tab w:val="left" w:pos="1260"/>
        </w:tabs>
        <w:jc w:val="center"/>
        <w:rPr>
          <w:rFonts w:ascii="仿宋" w:hAnsi="仿宋" w:eastAsia="仿宋" w:cs="宋体"/>
          <w:b/>
          <w:spacing w:val="100"/>
          <w:w w:val="110"/>
          <w:kern w:val="0"/>
          <w:sz w:val="72"/>
          <w:szCs w:val="72"/>
          <w:u w:val="single"/>
        </w:rPr>
      </w:pPr>
      <w:r>
        <w:rPr>
          <w:rFonts w:hint="eastAsia" w:ascii="仿宋" w:hAnsi="仿宋" w:eastAsia="仿宋" w:cs="仿宋"/>
          <w:b/>
          <w:bCs/>
          <w:kern w:val="0"/>
          <w:sz w:val="32"/>
          <w:szCs w:val="32"/>
        </w:rPr>
        <w:t>中山大学附属肿瘤医院202</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年新员工素质拓展项目</w:t>
      </w:r>
    </w:p>
    <w:p>
      <w:pPr>
        <w:tabs>
          <w:tab w:val="left" w:pos="1260"/>
        </w:tabs>
        <w:jc w:val="center"/>
        <w:rPr>
          <w:rFonts w:ascii="仿宋" w:hAnsi="仿宋" w:eastAsia="仿宋" w:cs="宋体"/>
          <w:b/>
          <w:spacing w:val="100"/>
          <w:w w:val="110"/>
          <w:kern w:val="0"/>
          <w:sz w:val="48"/>
          <w:szCs w:val="48"/>
          <w:u w:val="single"/>
        </w:rPr>
      </w:pPr>
    </w:p>
    <w:p>
      <w:pPr>
        <w:tabs>
          <w:tab w:val="left" w:pos="1260"/>
        </w:tabs>
        <w:jc w:val="center"/>
        <w:rPr>
          <w:rFonts w:ascii="仿宋" w:hAnsi="仿宋" w:eastAsia="仿宋" w:cs="宋体"/>
          <w:b/>
          <w:spacing w:val="100"/>
          <w:w w:val="110"/>
          <w:kern w:val="0"/>
          <w:sz w:val="48"/>
          <w:szCs w:val="48"/>
          <w:u w:val="single"/>
        </w:rPr>
      </w:pPr>
    </w:p>
    <w:p>
      <w:pPr>
        <w:jc w:val="center"/>
        <w:rPr>
          <w:rFonts w:ascii="仿宋" w:hAnsi="仿宋" w:eastAsia="仿宋" w:cs="宋体"/>
          <w:b/>
          <w:sz w:val="48"/>
          <w:szCs w:val="48"/>
        </w:rPr>
      </w:pPr>
    </w:p>
    <w:p>
      <w:pPr>
        <w:pStyle w:val="39"/>
        <w:jc w:val="center"/>
        <w:rPr>
          <w:rFonts w:ascii="仿宋" w:hAnsi="仿宋" w:eastAsia="仿宋"/>
          <w:b/>
          <w:w w:val="110"/>
          <w:sz w:val="48"/>
          <w:szCs w:val="48"/>
        </w:rPr>
      </w:pPr>
      <w:bookmarkStart w:id="16" w:name="_Toc18706"/>
      <w:r>
        <w:rPr>
          <w:rFonts w:hint="eastAsia" w:ascii="仿宋" w:hAnsi="仿宋" w:eastAsia="仿宋"/>
          <w:b/>
          <w:w w:val="110"/>
          <w:sz w:val="48"/>
          <w:szCs w:val="48"/>
        </w:rPr>
        <w:t>响应文件</w:t>
      </w:r>
      <w:bookmarkEnd w:id="16"/>
      <w:bookmarkStart w:id="17" w:name="_Toc7314"/>
    </w:p>
    <w:p>
      <w:pPr>
        <w:jc w:val="center"/>
        <w:rPr>
          <w:rFonts w:ascii="仿宋" w:hAnsi="仿宋" w:eastAsia="仿宋" w:cs="宋体"/>
          <w:b/>
          <w:color w:val="000000"/>
          <w:w w:val="110"/>
          <w:kern w:val="0"/>
          <w:sz w:val="48"/>
          <w:szCs w:val="48"/>
        </w:rPr>
      </w:pPr>
    </w:p>
    <w:p>
      <w:pPr>
        <w:jc w:val="center"/>
        <w:rPr>
          <w:rFonts w:ascii="仿宋" w:hAnsi="仿宋" w:eastAsia="仿宋" w:cs="宋体"/>
          <w:b/>
          <w:color w:val="000000"/>
          <w:w w:val="110"/>
          <w:kern w:val="0"/>
          <w:sz w:val="32"/>
          <w:szCs w:val="32"/>
        </w:rPr>
      </w:pPr>
      <w:r>
        <w:rPr>
          <w:rFonts w:hint="eastAsia" w:ascii="仿宋" w:hAnsi="仿宋" w:eastAsia="仿宋" w:cs="宋体"/>
          <w:b/>
          <w:color w:val="000000"/>
          <w:w w:val="110"/>
          <w:kern w:val="0"/>
          <w:sz w:val="32"/>
          <w:szCs w:val="32"/>
        </w:rPr>
        <w:t>（正本/副本）</w:t>
      </w:r>
      <w:bookmarkEnd w:id="17"/>
    </w:p>
    <w:p>
      <w:pPr>
        <w:jc w:val="center"/>
        <w:rPr>
          <w:rFonts w:ascii="仿宋" w:hAnsi="仿宋" w:eastAsia="仿宋" w:cs="宋体"/>
          <w:b/>
          <w:color w:val="000000"/>
          <w:w w:val="110"/>
          <w:kern w:val="0"/>
          <w:sz w:val="48"/>
          <w:szCs w:val="48"/>
        </w:rPr>
      </w:pPr>
    </w:p>
    <w:p>
      <w:pPr>
        <w:jc w:val="center"/>
        <w:rPr>
          <w:rFonts w:ascii="仿宋" w:hAnsi="仿宋" w:eastAsia="仿宋" w:cs="宋体"/>
          <w:b/>
          <w:color w:val="000000"/>
          <w:w w:val="110"/>
          <w:kern w:val="0"/>
          <w:sz w:val="48"/>
          <w:szCs w:val="48"/>
        </w:rPr>
      </w:pPr>
    </w:p>
    <w:p>
      <w:pPr>
        <w:jc w:val="center"/>
        <w:rPr>
          <w:rFonts w:ascii="仿宋" w:hAnsi="仿宋" w:eastAsia="仿宋" w:cs="宋体"/>
          <w:b/>
          <w:color w:val="000000"/>
          <w:w w:val="110"/>
          <w:kern w:val="0"/>
          <w:sz w:val="32"/>
          <w:szCs w:val="32"/>
        </w:rPr>
      </w:pPr>
      <w:bookmarkStart w:id="18" w:name="_Toc32532"/>
      <w:r>
        <w:rPr>
          <w:rFonts w:hint="eastAsia" w:ascii="仿宋" w:hAnsi="仿宋" w:eastAsia="仿宋" w:cs="宋体"/>
          <w:b/>
          <w:color w:val="000000"/>
          <w:w w:val="110"/>
          <w:kern w:val="0"/>
          <w:sz w:val="32"/>
          <w:szCs w:val="32"/>
        </w:rPr>
        <w:t>项目编号：</w:t>
      </w:r>
      <w:bookmarkEnd w:id="18"/>
      <w:r>
        <w:rPr>
          <w:rFonts w:hint="eastAsia" w:ascii="仿宋" w:hAnsi="仿宋" w:eastAsia="仿宋" w:cs="宋体"/>
          <w:b/>
          <w:color w:val="000000"/>
          <w:w w:val="110"/>
          <w:kern w:val="0"/>
          <w:sz w:val="32"/>
          <w:szCs w:val="32"/>
          <w:lang w:val="zh-CN"/>
        </w:rPr>
        <w:t>XM2200486</w:t>
      </w:r>
    </w:p>
    <w:p>
      <w:pPr>
        <w:jc w:val="center"/>
        <w:rPr>
          <w:rFonts w:ascii="仿宋" w:hAnsi="仿宋" w:eastAsia="仿宋" w:cs="宋体"/>
          <w:b/>
          <w:sz w:val="28"/>
          <w:szCs w:val="28"/>
        </w:rPr>
      </w:pPr>
    </w:p>
    <w:p>
      <w:pPr>
        <w:spacing w:line="360" w:lineRule="auto"/>
        <w:ind w:firstLine="967" w:firstLineChars="344"/>
        <w:jc w:val="center"/>
        <w:rPr>
          <w:rFonts w:ascii="仿宋" w:hAnsi="仿宋" w:eastAsia="仿宋" w:cs="Calibri"/>
          <w:b/>
          <w:sz w:val="28"/>
          <w:szCs w:val="28"/>
          <w:u w:val="single"/>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843" w:firstLineChars="300"/>
        <w:rPr>
          <w:rFonts w:ascii="仿宋" w:hAnsi="仿宋" w:eastAsia="仿宋" w:cs="宋体"/>
          <w:b/>
          <w:sz w:val="28"/>
          <w:szCs w:val="28"/>
        </w:rPr>
      </w:pPr>
    </w:p>
    <w:p>
      <w:pPr>
        <w:ind w:firstLine="2811" w:firstLineChars="1000"/>
        <w:rPr>
          <w:rFonts w:ascii="仿宋" w:hAnsi="仿宋" w:eastAsia="仿宋"/>
          <w:b/>
          <w:sz w:val="28"/>
          <w:szCs w:val="28"/>
          <w:u w:val="single"/>
        </w:rPr>
      </w:pPr>
      <w:bookmarkStart w:id="19" w:name="_Toc13883"/>
      <w:r>
        <w:rPr>
          <w:rFonts w:hint="eastAsia" w:ascii="仿宋" w:hAnsi="仿宋" w:eastAsia="仿宋"/>
          <w:b/>
          <w:sz w:val="28"/>
          <w:szCs w:val="28"/>
        </w:rPr>
        <w:t>供应商名称：</w:t>
      </w:r>
      <w:bookmarkEnd w:id="19"/>
    </w:p>
    <w:p>
      <w:pPr>
        <w:jc w:val="center"/>
        <w:rPr>
          <w:rFonts w:ascii="仿宋" w:hAnsi="仿宋" w:eastAsia="仿宋" w:cs="Times New Roman"/>
          <w:b/>
          <w:sz w:val="28"/>
          <w:szCs w:val="28"/>
        </w:rPr>
      </w:pPr>
      <w:bookmarkStart w:id="20" w:name="_Toc21429"/>
    </w:p>
    <w:p>
      <w:pPr>
        <w:jc w:val="center"/>
        <w:rPr>
          <w:rFonts w:cs="Times New Roman"/>
          <w:u w:val="single"/>
        </w:rPr>
      </w:pPr>
      <w:r>
        <w:rPr>
          <w:rFonts w:ascii="仿宋" w:hAnsi="仿宋" w:eastAsia="仿宋" w:cs="Times New Roman"/>
          <w:b/>
          <w:sz w:val="28"/>
          <w:szCs w:val="28"/>
        </w:rPr>
        <w:t xml:space="preserve">日期： </w:t>
      </w:r>
      <w:r>
        <w:rPr>
          <w:rFonts w:hint="eastAsia" w:ascii="仿宋" w:hAnsi="仿宋" w:eastAsia="仿宋" w:cs="Times New Roman"/>
          <w:b/>
          <w:sz w:val="28"/>
          <w:szCs w:val="28"/>
        </w:rPr>
        <w:t>202</w:t>
      </w:r>
      <w:r>
        <w:rPr>
          <w:rFonts w:hint="eastAsia" w:ascii="仿宋" w:hAnsi="仿宋" w:eastAsia="仿宋" w:cs="Times New Roman"/>
          <w:b/>
          <w:sz w:val="28"/>
          <w:szCs w:val="28"/>
          <w:lang w:val="en-US" w:eastAsia="zh-CN"/>
        </w:rPr>
        <w:t>3</w:t>
      </w:r>
      <w:r>
        <w:rPr>
          <w:rFonts w:ascii="仿宋" w:hAnsi="仿宋" w:eastAsia="仿宋" w:cs="Times New Roman"/>
          <w:b/>
          <w:sz w:val="28"/>
          <w:szCs w:val="28"/>
        </w:rPr>
        <w:t>年   月     日</w:t>
      </w:r>
      <w:bookmarkEnd w:id="20"/>
    </w:p>
    <w:p>
      <w:pPr>
        <w:pStyle w:val="41"/>
        <w:adjustRightInd w:val="0"/>
        <w:snapToGrid w:val="0"/>
        <w:spacing w:before="120" w:beforeLines="50" w:line="400" w:lineRule="exact"/>
        <w:jc w:val="center"/>
        <w:outlineLvl w:val="2"/>
        <w:rPr>
          <w:rFonts w:hint="default"/>
          <w:sz w:val="28"/>
          <w:szCs w:val="28"/>
        </w:rPr>
      </w:pPr>
      <w:r>
        <w:br w:type="page"/>
      </w:r>
      <w:bookmarkStart w:id="21" w:name="_Toc21929"/>
      <w:r>
        <w:rPr>
          <w:rFonts w:ascii="仿宋" w:hAnsi="仿宋" w:eastAsia="仿宋"/>
          <w:b/>
          <w:sz w:val="28"/>
          <w:szCs w:val="28"/>
        </w:rPr>
        <w:t>一、自查表</w:t>
      </w:r>
      <w:bookmarkEnd w:id="21"/>
    </w:p>
    <w:p>
      <w:pPr>
        <w:rPr>
          <w:rFonts w:ascii="仿宋" w:hAnsi="仿宋" w:eastAsia="仿宋" w:cs="Times New Roman"/>
          <w:sz w:val="24"/>
        </w:rPr>
      </w:pPr>
      <w:r>
        <w:rPr>
          <w:rFonts w:ascii="仿宋" w:hAnsi="仿宋" w:eastAsia="仿宋" w:cs="Times New Roman"/>
          <w:b/>
          <w:bCs/>
          <w:sz w:val="24"/>
        </w:rPr>
        <w:t>1.1资格性/符合性自查表</w:t>
      </w:r>
    </w:p>
    <w:tbl>
      <w:tblPr>
        <w:tblStyle w:val="1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68"/>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b/>
                <w:bCs/>
                <w:szCs w:val="21"/>
              </w:rPr>
            </w:pPr>
            <w:r>
              <w:rPr>
                <w:rFonts w:ascii="仿宋" w:hAnsi="仿宋" w:eastAsia="仿宋" w:cs="Times New Roman"/>
                <w:b/>
                <w:bCs/>
                <w:szCs w:val="21"/>
              </w:rPr>
              <w:t>序号</w:t>
            </w:r>
          </w:p>
        </w:tc>
        <w:tc>
          <w:tcPr>
            <w:tcW w:w="5968" w:type="dxa"/>
            <w:vAlign w:val="center"/>
          </w:tcPr>
          <w:p>
            <w:pPr>
              <w:ind w:firstLine="19" w:firstLineChars="9"/>
              <w:jc w:val="center"/>
              <w:rPr>
                <w:rFonts w:ascii="仿宋" w:hAnsi="仿宋" w:eastAsia="仿宋" w:cs="Times New Roman"/>
                <w:b/>
                <w:bCs/>
                <w:szCs w:val="21"/>
              </w:rPr>
            </w:pPr>
            <w:r>
              <w:rPr>
                <w:rFonts w:hint="eastAsia" w:ascii="仿宋" w:hAnsi="仿宋" w:eastAsia="仿宋" w:cs="Times New Roman"/>
                <w:b/>
                <w:bCs/>
                <w:szCs w:val="21"/>
                <w:lang w:eastAsia="zh-CN"/>
              </w:rPr>
              <w:t>谈判</w:t>
            </w:r>
            <w:r>
              <w:rPr>
                <w:rFonts w:ascii="仿宋" w:hAnsi="仿宋" w:eastAsia="仿宋" w:cs="Times New Roman"/>
                <w:b/>
                <w:bCs/>
                <w:szCs w:val="21"/>
              </w:rPr>
              <w:t>文件要求</w:t>
            </w:r>
          </w:p>
        </w:tc>
        <w:tc>
          <w:tcPr>
            <w:tcW w:w="1158" w:type="dxa"/>
            <w:vAlign w:val="center"/>
          </w:tcPr>
          <w:p>
            <w:pPr>
              <w:jc w:val="center"/>
              <w:rPr>
                <w:rFonts w:ascii="仿宋" w:hAnsi="仿宋" w:eastAsia="仿宋" w:cs="Times New Roman"/>
                <w:b/>
                <w:bCs/>
                <w:szCs w:val="21"/>
              </w:rPr>
            </w:pPr>
            <w:r>
              <w:rPr>
                <w:rFonts w:ascii="仿宋" w:hAnsi="仿宋" w:eastAsia="仿宋" w:cs="Times New Roman"/>
                <w:b/>
                <w:bCs/>
                <w:szCs w:val="21"/>
              </w:rPr>
              <w:t>自查结论</w:t>
            </w:r>
          </w:p>
        </w:tc>
        <w:tc>
          <w:tcPr>
            <w:tcW w:w="2112" w:type="dxa"/>
            <w:vAlign w:val="center"/>
          </w:tcPr>
          <w:p>
            <w:pPr>
              <w:ind w:right="-178" w:rightChars="-85"/>
              <w:jc w:val="center"/>
              <w:rPr>
                <w:rFonts w:ascii="仿宋" w:hAnsi="仿宋" w:eastAsia="仿宋" w:cs="Times New Roman"/>
                <w:b/>
                <w:bCs/>
                <w:szCs w:val="21"/>
              </w:rPr>
            </w:pPr>
            <w:r>
              <w:rPr>
                <w:rFonts w:ascii="仿宋" w:hAnsi="仿宋" w:eastAsia="仿宋" w:cs="Times New Roman"/>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35" w:type="dxa"/>
            <w:vAlign w:val="center"/>
          </w:tcPr>
          <w:p>
            <w:pPr>
              <w:jc w:val="center"/>
              <w:rPr>
                <w:rFonts w:ascii="仿宋" w:hAnsi="仿宋" w:eastAsia="仿宋" w:cs="Times New Roman"/>
                <w:szCs w:val="21"/>
              </w:rPr>
            </w:pPr>
            <w:r>
              <w:rPr>
                <w:rFonts w:ascii="仿宋" w:hAnsi="仿宋" w:eastAsia="仿宋" w:cs="Times New Roman"/>
                <w:szCs w:val="21"/>
              </w:rPr>
              <w:t>1</w:t>
            </w:r>
          </w:p>
        </w:tc>
        <w:tc>
          <w:tcPr>
            <w:tcW w:w="5968" w:type="dxa"/>
            <w:vAlign w:val="center"/>
          </w:tcPr>
          <w:p>
            <w:pPr>
              <w:autoSpaceDE w:val="0"/>
              <w:autoSpaceDN w:val="0"/>
              <w:adjustRightInd w:val="0"/>
              <w:snapToGrid w:val="0"/>
              <w:ind w:right="32"/>
              <w:rPr>
                <w:rFonts w:ascii="仿宋" w:hAnsi="仿宋" w:eastAsia="仿宋" w:cs="Times New Roman"/>
                <w:szCs w:val="21"/>
              </w:rPr>
            </w:pPr>
            <w:r>
              <w:rPr>
                <w:rFonts w:hint="eastAsia" w:ascii="仿宋" w:hAnsi="仿宋" w:eastAsia="仿宋" w:cs="Times New Roman"/>
                <w:color w:val="000000"/>
                <w:szCs w:val="21"/>
              </w:rPr>
              <w:t>响应单位是否为中华人民共和国境内注册的独立法人，工商登记须在有效期内。（提供相关证明材料）</w:t>
            </w:r>
          </w:p>
        </w:tc>
        <w:tc>
          <w:tcPr>
            <w:tcW w:w="1158" w:type="dxa"/>
            <w:vAlign w:val="center"/>
          </w:tcPr>
          <w:p>
            <w:pPr>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right="-178" w:rightChars="-85"/>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ascii="仿宋" w:hAnsi="仿宋" w:eastAsia="仿宋" w:cs="Times New Roman"/>
                <w:szCs w:val="21"/>
              </w:rPr>
              <w:t>2</w:t>
            </w:r>
          </w:p>
        </w:tc>
        <w:tc>
          <w:tcPr>
            <w:tcW w:w="5968" w:type="dxa"/>
            <w:vAlign w:val="center"/>
          </w:tcPr>
          <w:p>
            <w:pPr>
              <w:autoSpaceDE w:val="0"/>
              <w:autoSpaceDN w:val="0"/>
              <w:adjustRightInd w:val="0"/>
              <w:snapToGrid w:val="0"/>
              <w:ind w:right="32"/>
              <w:rPr>
                <w:rFonts w:ascii="仿宋" w:hAnsi="仿宋" w:eastAsia="仿宋" w:cs="Times New Roman"/>
                <w:szCs w:val="21"/>
              </w:rPr>
            </w:pPr>
            <w:r>
              <w:rPr>
                <w:rFonts w:hint="eastAsia" w:ascii="仿宋" w:hAnsi="仿宋" w:eastAsia="仿宋" w:cs="Times New Roman"/>
                <w:szCs w:val="21"/>
              </w:rPr>
              <w:t>供应商必须提供营业执照复印件（加盖公章）</w:t>
            </w:r>
          </w:p>
        </w:tc>
        <w:tc>
          <w:tcPr>
            <w:tcW w:w="1158" w:type="dxa"/>
            <w:vAlign w:val="center"/>
          </w:tcPr>
          <w:p>
            <w:pPr>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right="-178" w:rightChars="-85"/>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ascii="仿宋" w:hAnsi="仿宋" w:eastAsia="仿宋" w:cs="Times New Roman"/>
                <w:szCs w:val="21"/>
              </w:rPr>
              <w:t>3</w:t>
            </w:r>
          </w:p>
        </w:tc>
        <w:tc>
          <w:tcPr>
            <w:tcW w:w="5968" w:type="dxa"/>
            <w:vAlign w:val="center"/>
          </w:tcPr>
          <w:p>
            <w:pPr>
              <w:rPr>
                <w:rFonts w:ascii="仿宋" w:hAnsi="仿宋" w:eastAsia="仿宋" w:cs="Courier New"/>
                <w:kern w:val="0"/>
                <w:szCs w:val="21"/>
              </w:rPr>
            </w:pPr>
            <w:r>
              <w:rPr>
                <w:rFonts w:ascii="仿宋" w:hAnsi="仿宋" w:eastAsia="仿宋" w:cs="Times New Roman"/>
                <w:szCs w:val="21"/>
                <w:lang w:val="zh-CN"/>
              </w:rPr>
              <w:t>单位负责人为同一人或者存在直接控股、管理关系的不同供应商，不得参加同一包号报价或者未划分包号的同一招标项目报价</w:t>
            </w:r>
            <w:r>
              <w:rPr>
                <w:rFonts w:hint="eastAsia" w:ascii="仿宋" w:hAnsi="仿宋" w:eastAsia="仿宋" w:cs="Times New Roman"/>
                <w:szCs w:val="21"/>
                <w:lang w:val="zh-CN"/>
              </w:rPr>
              <w:t>（供应商出具声明函）</w:t>
            </w:r>
          </w:p>
        </w:tc>
        <w:tc>
          <w:tcPr>
            <w:tcW w:w="1158" w:type="dxa"/>
            <w:vAlign w:val="center"/>
          </w:tcPr>
          <w:p>
            <w:pPr>
              <w:ind w:left="36" w:leftChars="17"/>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36" w:leftChars="17"/>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right="-178" w:rightChars="-85"/>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ascii="仿宋" w:hAnsi="仿宋" w:eastAsia="仿宋" w:cs="Times New Roman"/>
                <w:szCs w:val="21"/>
              </w:rPr>
              <w:t>4</w:t>
            </w:r>
          </w:p>
        </w:tc>
        <w:tc>
          <w:tcPr>
            <w:tcW w:w="5968" w:type="dxa"/>
            <w:vAlign w:val="center"/>
          </w:tcPr>
          <w:p>
            <w:pPr>
              <w:rPr>
                <w:rFonts w:ascii="仿宋" w:hAnsi="仿宋" w:eastAsia="仿宋" w:cs="Courier New"/>
                <w:kern w:val="0"/>
                <w:szCs w:val="21"/>
              </w:rPr>
            </w:pPr>
            <w:r>
              <w:rPr>
                <w:rFonts w:hint="eastAsia" w:ascii="仿宋" w:hAnsi="仿宋" w:eastAsia="仿宋" w:cs="Times New Roman"/>
                <w:szCs w:val="21"/>
                <w:lang w:val="zh-CN"/>
              </w:rPr>
              <w:t>为采购项目提供整体设计、规范编制或者项目管理、监理、检测等服务的供应商，不得再参加该采购项目的其他采购活动（供应商出具声明函）</w:t>
            </w:r>
          </w:p>
        </w:tc>
        <w:tc>
          <w:tcPr>
            <w:tcW w:w="1158" w:type="dxa"/>
            <w:vAlign w:val="center"/>
          </w:tcPr>
          <w:p>
            <w:pPr>
              <w:ind w:left="36" w:leftChars="17"/>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36" w:leftChars="17"/>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right="-178" w:rightChars="-85"/>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5</w:t>
            </w:r>
          </w:p>
        </w:tc>
        <w:tc>
          <w:tcPr>
            <w:tcW w:w="5968" w:type="dxa"/>
            <w:vAlign w:val="center"/>
          </w:tcPr>
          <w:p>
            <w:pPr>
              <w:rPr>
                <w:rFonts w:ascii="仿宋" w:hAnsi="仿宋" w:eastAsia="仿宋" w:cs="Courier New"/>
                <w:kern w:val="0"/>
                <w:szCs w:val="21"/>
              </w:rPr>
            </w:pPr>
            <w:r>
              <w:rPr>
                <w:rFonts w:hint="eastAsia" w:ascii="仿宋" w:hAnsi="仿宋" w:eastAsia="仿宋" w:cs="Times New Roman"/>
                <w:szCs w:val="21"/>
              </w:rPr>
              <w:t>本项目</w:t>
            </w:r>
            <w:r>
              <w:rPr>
                <w:rFonts w:hint="eastAsia" w:ascii="仿宋" w:hAnsi="仿宋" w:eastAsia="仿宋" w:cs="Times New Roman"/>
                <w:szCs w:val="21"/>
                <w:lang w:val="zh-CN"/>
              </w:rPr>
              <w:t>不接受联合体谈判</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6</w:t>
            </w:r>
          </w:p>
        </w:tc>
        <w:tc>
          <w:tcPr>
            <w:tcW w:w="5968" w:type="dxa"/>
            <w:vAlign w:val="center"/>
          </w:tcPr>
          <w:p>
            <w:pPr>
              <w:rPr>
                <w:rFonts w:ascii="仿宋" w:hAnsi="仿宋" w:eastAsia="仿宋" w:cs="Courier New"/>
                <w:kern w:val="0"/>
                <w:szCs w:val="21"/>
              </w:rPr>
            </w:pPr>
            <w:r>
              <w:rPr>
                <w:rFonts w:hint="eastAsia" w:ascii="仿宋" w:hAnsi="仿宋" w:eastAsia="仿宋" w:cs="Courier New"/>
                <w:kern w:val="0"/>
                <w:szCs w:val="21"/>
              </w:rPr>
              <w:t>供应商已领购本项目</w:t>
            </w:r>
            <w:r>
              <w:rPr>
                <w:rFonts w:hint="eastAsia" w:ascii="仿宋" w:hAnsi="仿宋" w:eastAsia="仿宋" w:cs="Courier New"/>
                <w:kern w:val="0"/>
                <w:szCs w:val="21"/>
                <w:lang w:eastAsia="zh-CN"/>
              </w:rPr>
              <w:t>谈判</w:t>
            </w:r>
            <w:r>
              <w:rPr>
                <w:rFonts w:hint="eastAsia" w:ascii="仿宋" w:hAnsi="仿宋" w:eastAsia="仿宋" w:cs="Courier New"/>
                <w:kern w:val="0"/>
                <w:szCs w:val="21"/>
              </w:rPr>
              <w:t>文件</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7</w:t>
            </w:r>
          </w:p>
        </w:tc>
        <w:tc>
          <w:tcPr>
            <w:tcW w:w="5968" w:type="dxa"/>
            <w:vAlign w:val="center"/>
          </w:tcPr>
          <w:p>
            <w:pPr>
              <w:rPr>
                <w:rFonts w:ascii="仿宋" w:hAnsi="仿宋" w:eastAsia="仿宋" w:cs="Courier New"/>
                <w:kern w:val="0"/>
                <w:szCs w:val="21"/>
              </w:rPr>
            </w:pPr>
            <w:r>
              <w:rPr>
                <w:rFonts w:hint="eastAsia" w:ascii="仿宋" w:hAnsi="仿宋" w:eastAsia="仿宋" w:cs="Courier New"/>
                <w:kern w:val="0"/>
                <w:szCs w:val="21"/>
              </w:rPr>
              <w:t>报价：（1）对本项目全部内容报价</w:t>
            </w:r>
          </w:p>
          <w:p>
            <w:pPr>
              <w:rPr>
                <w:rFonts w:ascii="仿宋" w:hAnsi="仿宋" w:eastAsia="仿宋" w:cs="Courier New"/>
                <w:kern w:val="0"/>
                <w:szCs w:val="21"/>
              </w:rPr>
            </w:pPr>
            <w:r>
              <w:rPr>
                <w:rFonts w:hint="eastAsia" w:ascii="仿宋" w:hAnsi="仿宋" w:eastAsia="仿宋" w:cs="Courier New"/>
                <w:kern w:val="0"/>
                <w:szCs w:val="21"/>
              </w:rPr>
              <w:t>（2）报价为固定价且是唯一的</w:t>
            </w:r>
          </w:p>
          <w:p>
            <w:pPr>
              <w:rPr>
                <w:rFonts w:ascii="仿宋" w:hAnsi="仿宋" w:eastAsia="仿宋" w:cs="Courier New"/>
                <w:kern w:val="0"/>
                <w:szCs w:val="21"/>
              </w:rPr>
            </w:pPr>
            <w:r>
              <w:rPr>
                <w:rFonts w:hint="eastAsia" w:ascii="仿宋" w:hAnsi="仿宋" w:eastAsia="仿宋" w:cs="Courier New"/>
                <w:kern w:val="0"/>
                <w:szCs w:val="21"/>
              </w:rPr>
              <w:t>（3）不低于成本价且不超过采购预算</w:t>
            </w:r>
          </w:p>
          <w:p>
            <w:pPr>
              <w:rPr>
                <w:rFonts w:ascii="仿宋" w:hAnsi="仿宋" w:eastAsia="仿宋" w:cs="Courier New"/>
                <w:kern w:val="0"/>
                <w:szCs w:val="21"/>
              </w:rPr>
            </w:pPr>
            <w:r>
              <w:rPr>
                <w:rFonts w:hint="eastAsia" w:ascii="仿宋" w:hAnsi="仿宋" w:eastAsia="仿宋" w:cs="Courier New"/>
                <w:kern w:val="0"/>
                <w:szCs w:val="21"/>
              </w:rPr>
              <w:t>（4）在报价有效期内固定不变，不得以任何理由予以变更</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8</w:t>
            </w:r>
          </w:p>
        </w:tc>
        <w:tc>
          <w:tcPr>
            <w:tcW w:w="5968" w:type="dxa"/>
            <w:vAlign w:val="center"/>
          </w:tcPr>
          <w:p>
            <w:pPr>
              <w:rPr>
                <w:rFonts w:ascii="仿宋" w:hAnsi="仿宋" w:eastAsia="仿宋" w:cs="Courier New"/>
                <w:kern w:val="0"/>
                <w:szCs w:val="21"/>
              </w:rPr>
            </w:pPr>
            <w:r>
              <w:rPr>
                <w:rFonts w:hint="eastAsia" w:ascii="仿宋" w:hAnsi="仿宋" w:eastAsia="仿宋" w:cs="Courier New"/>
                <w:kern w:val="0"/>
                <w:szCs w:val="21"/>
              </w:rPr>
              <w:t>报价有效期：自提交响应文件截止之日起90日</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9</w:t>
            </w:r>
          </w:p>
        </w:tc>
        <w:tc>
          <w:tcPr>
            <w:tcW w:w="5968" w:type="dxa"/>
            <w:vAlign w:val="center"/>
          </w:tcPr>
          <w:p>
            <w:pPr>
              <w:rPr>
                <w:rFonts w:ascii="仿宋" w:hAnsi="仿宋" w:eastAsia="仿宋" w:cs="Courier New"/>
                <w:kern w:val="0"/>
                <w:szCs w:val="21"/>
              </w:rPr>
            </w:pPr>
            <w:r>
              <w:rPr>
                <w:rFonts w:hint="eastAsia" w:ascii="仿宋" w:hAnsi="仿宋" w:eastAsia="仿宋" w:cs="Times New Roman"/>
                <w:szCs w:val="21"/>
              </w:rPr>
              <w:t>法定代表人证明书及授权委托书：按对应格式文件签署、盖章</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10</w:t>
            </w:r>
          </w:p>
        </w:tc>
        <w:tc>
          <w:tcPr>
            <w:tcW w:w="5968" w:type="dxa"/>
            <w:vAlign w:val="center"/>
          </w:tcPr>
          <w:p>
            <w:pPr>
              <w:rPr>
                <w:rFonts w:ascii="仿宋" w:hAnsi="仿宋" w:eastAsia="仿宋" w:cs="Courier New"/>
                <w:kern w:val="0"/>
                <w:szCs w:val="21"/>
              </w:rPr>
            </w:pPr>
            <w:r>
              <w:rPr>
                <w:rFonts w:hint="eastAsia" w:ascii="仿宋" w:hAnsi="仿宋" w:eastAsia="仿宋" w:cs="Courier New"/>
                <w:kern w:val="0"/>
                <w:szCs w:val="21"/>
              </w:rPr>
              <w:t>响应文件</w:t>
            </w:r>
            <w:r>
              <w:rPr>
                <w:rFonts w:hint="eastAsia" w:ascii="仿宋" w:hAnsi="仿宋" w:eastAsia="仿宋" w:cs="Times New Roman"/>
                <w:szCs w:val="21"/>
              </w:rPr>
              <w:t>：按照</w:t>
            </w:r>
            <w:r>
              <w:rPr>
                <w:rFonts w:hint="eastAsia" w:ascii="仿宋" w:hAnsi="仿宋" w:eastAsia="仿宋" w:cs="Times New Roman"/>
                <w:szCs w:val="21"/>
                <w:lang w:eastAsia="zh-CN"/>
              </w:rPr>
              <w:t>谈判</w:t>
            </w:r>
            <w:r>
              <w:rPr>
                <w:rFonts w:hint="eastAsia" w:ascii="仿宋" w:hAnsi="仿宋" w:eastAsia="仿宋" w:cs="Times New Roman"/>
                <w:szCs w:val="21"/>
              </w:rPr>
              <w:t>文件规定要求签署、盖章</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jc w:val="center"/>
              <w:rPr>
                <w:rFonts w:ascii="仿宋" w:hAnsi="仿宋" w:eastAsia="仿宋" w:cs="Times New Roman"/>
                <w:szCs w:val="21"/>
              </w:rPr>
            </w:pPr>
            <w:r>
              <w:rPr>
                <w:rFonts w:hint="eastAsia" w:ascii="仿宋" w:hAnsi="仿宋" w:eastAsia="仿宋" w:cs="Times New Roman"/>
                <w:szCs w:val="21"/>
              </w:rPr>
              <w:t>11</w:t>
            </w:r>
          </w:p>
        </w:tc>
        <w:tc>
          <w:tcPr>
            <w:tcW w:w="5968" w:type="dxa"/>
            <w:vAlign w:val="center"/>
          </w:tcPr>
          <w:p>
            <w:pPr>
              <w:rPr>
                <w:rFonts w:ascii="仿宋" w:hAnsi="仿宋" w:eastAsia="仿宋" w:cs="Courier New"/>
                <w:kern w:val="0"/>
                <w:szCs w:val="21"/>
              </w:rPr>
            </w:pPr>
            <w:r>
              <w:rPr>
                <w:rFonts w:hint="eastAsia" w:ascii="仿宋" w:hAnsi="仿宋" w:eastAsia="仿宋" w:cs="Times New Roman"/>
                <w:szCs w:val="21"/>
              </w:rPr>
              <w:t>实质性响应</w:t>
            </w:r>
            <w:r>
              <w:rPr>
                <w:rFonts w:hint="eastAsia" w:ascii="仿宋" w:hAnsi="仿宋" w:eastAsia="仿宋" w:cs="Times New Roman"/>
                <w:szCs w:val="21"/>
                <w:lang w:eastAsia="zh-CN"/>
              </w:rPr>
              <w:t>谈判</w:t>
            </w:r>
            <w:r>
              <w:rPr>
                <w:rFonts w:hint="eastAsia" w:ascii="仿宋" w:hAnsi="仿宋" w:eastAsia="仿宋" w:cs="Times New Roman"/>
                <w:szCs w:val="21"/>
              </w:rPr>
              <w:t>文件中用户需求书的“★”号条款的服务、商务要求：响应方案不得对实质性服务与商务的（即标注★号条款）条款产生偏离</w:t>
            </w:r>
          </w:p>
        </w:tc>
        <w:tc>
          <w:tcPr>
            <w:tcW w:w="1158" w:type="dxa"/>
            <w:vAlign w:val="center"/>
          </w:tcPr>
          <w:p>
            <w:pPr>
              <w:ind w:left="40" w:leftChars="19"/>
              <w:rPr>
                <w:rFonts w:ascii="仿宋" w:hAnsi="仿宋" w:eastAsia="仿宋" w:cs="Times New Roman"/>
                <w:szCs w:val="21"/>
              </w:rPr>
            </w:pPr>
            <w:r>
              <w:rPr>
                <w:rFonts w:hint="eastAsia" w:ascii="仿宋" w:hAnsi="仿宋" w:eastAsia="仿宋" w:cs="Times New Roman"/>
                <w:szCs w:val="21"/>
              </w:rPr>
              <w:sym w:font="Wingdings 2" w:char="00A3"/>
            </w:r>
            <w:r>
              <w:rPr>
                <w:rFonts w:ascii="仿宋" w:hAnsi="仿宋" w:eastAsia="仿宋" w:cs="Times New Roman"/>
                <w:szCs w:val="21"/>
              </w:rPr>
              <w:t>通过</w:t>
            </w:r>
          </w:p>
          <w:p>
            <w:pPr>
              <w:ind w:left="40" w:leftChars="19"/>
              <w:rPr>
                <w:rFonts w:ascii="仿宋" w:hAnsi="仿宋" w:eastAsia="仿宋" w:cs="Times New Roman"/>
                <w:szCs w:val="21"/>
              </w:rPr>
            </w:pPr>
            <w:r>
              <w:rPr>
                <w:rFonts w:ascii="仿宋" w:hAnsi="仿宋" w:eastAsia="仿宋" w:cs="Times New Roman"/>
                <w:szCs w:val="21"/>
              </w:rPr>
              <w:t>□不通过</w:t>
            </w:r>
          </w:p>
        </w:tc>
        <w:tc>
          <w:tcPr>
            <w:tcW w:w="2112" w:type="dxa"/>
            <w:vAlign w:val="center"/>
          </w:tcPr>
          <w:p>
            <w:pPr>
              <w:ind w:left="40" w:leftChars="19"/>
              <w:jc w:val="center"/>
              <w:rPr>
                <w:rFonts w:ascii="仿宋" w:hAnsi="仿宋" w:eastAsia="仿宋" w:cs="Times New Roman"/>
                <w:szCs w:val="21"/>
              </w:rPr>
            </w:pPr>
            <w:r>
              <w:rPr>
                <w:rFonts w:ascii="仿宋" w:hAnsi="仿宋" w:eastAsia="仿宋" w:cs="Times New Roman"/>
                <w:szCs w:val="21"/>
              </w:rPr>
              <w:t>见响应文件第()页</w:t>
            </w:r>
          </w:p>
        </w:tc>
      </w:tr>
    </w:tbl>
    <w:p>
      <w:pPr>
        <w:spacing w:before="120" w:beforeLines="50" w:line="400" w:lineRule="exact"/>
        <w:ind w:firstLine="480" w:firstLineChars="200"/>
        <w:rPr>
          <w:rFonts w:ascii="仿宋" w:hAnsi="仿宋" w:eastAsia="仿宋" w:cs="Calibri"/>
          <w:sz w:val="24"/>
        </w:rPr>
      </w:pPr>
      <w:r>
        <w:rPr>
          <w:rFonts w:ascii="仿宋" w:hAnsi="仿宋" w:eastAsia="仿宋" w:cs="Calibri"/>
          <w:sz w:val="24"/>
        </w:rPr>
        <w:t>注：以上材料将作为供应商合格性和有效性审核的重要内容之一，供应商必须严格按照其内容及序列要求在响应文件中对应如实提供，对缺漏和不符合项将会直接导致无效响应！在对应的□打“√”。</w:t>
      </w:r>
    </w:p>
    <w:p>
      <w:pPr>
        <w:spacing w:before="120" w:beforeLines="50" w:line="400" w:lineRule="exact"/>
        <w:ind w:firstLine="480" w:firstLineChars="200"/>
        <w:rPr>
          <w:rFonts w:ascii="仿宋" w:hAnsi="仿宋" w:eastAsia="仿宋" w:cs="Calibri"/>
          <w:sz w:val="24"/>
        </w:rPr>
      </w:pPr>
    </w:p>
    <w:p>
      <w:pPr>
        <w:spacing w:before="120" w:beforeLines="50" w:line="400" w:lineRule="exact"/>
        <w:ind w:firstLine="480" w:firstLineChars="200"/>
        <w:rPr>
          <w:rFonts w:ascii="仿宋" w:hAnsi="仿宋" w:eastAsia="仿宋" w:cs="Calibri"/>
          <w:sz w:val="24"/>
        </w:rPr>
      </w:pPr>
    </w:p>
    <w:p>
      <w:pPr>
        <w:adjustRightInd w:val="0"/>
        <w:snapToGrid w:val="0"/>
        <w:spacing w:before="120" w:beforeLines="50" w:line="400" w:lineRule="exact"/>
        <w:ind w:firstLine="480" w:firstLineChars="200"/>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before="120" w:beforeLines="50" w:line="400" w:lineRule="exact"/>
        <w:ind w:firstLine="480" w:firstLineChars="200"/>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spacing w:before="120" w:beforeLines="50" w:line="400" w:lineRule="exact"/>
        <w:ind w:firstLine="480" w:firstLineChars="200"/>
        <w:rPr>
          <w:rFonts w:ascii="仿宋" w:hAnsi="仿宋" w:eastAsia="仿宋" w:cs="Calibri"/>
          <w:sz w:val="24"/>
        </w:rPr>
      </w:pPr>
      <w:r>
        <w:rPr>
          <w:rFonts w:ascii="仿宋" w:hAnsi="仿宋" w:eastAsia="仿宋" w:cs="Calibri"/>
          <w:sz w:val="24"/>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spacing w:before="120" w:beforeLines="50" w:line="400" w:lineRule="exact"/>
        <w:ind w:firstLine="480" w:firstLineChars="200"/>
        <w:rPr>
          <w:rFonts w:ascii="仿宋" w:hAnsi="仿宋" w:eastAsia="仿宋" w:cs="Calibri"/>
          <w:sz w:val="24"/>
        </w:rPr>
      </w:pPr>
    </w:p>
    <w:p>
      <w:pPr>
        <w:spacing w:line="300" w:lineRule="exact"/>
        <w:rPr>
          <w:rFonts w:ascii="仿宋" w:hAnsi="仿宋" w:eastAsia="仿宋" w:cs="Calibri"/>
          <w:szCs w:val="21"/>
        </w:rPr>
      </w:pPr>
    </w:p>
    <w:p>
      <w:pPr>
        <w:spacing w:line="300" w:lineRule="exact"/>
        <w:rPr>
          <w:rFonts w:ascii="仿宋" w:hAnsi="仿宋" w:eastAsia="仿宋" w:cs="Calibri"/>
          <w:szCs w:val="21"/>
        </w:rPr>
      </w:pPr>
    </w:p>
    <w:p>
      <w:pPr>
        <w:spacing w:line="300" w:lineRule="exact"/>
        <w:rPr>
          <w:rFonts w:ascii="仿宋" w:hAnsi="仿宋" w:eastAsia="仿宋" w:cs="Calibri"/>
          <w:szCs w:val="21"/>
        </w:rPr>
      </w:pPr>
    </w:p>
    <w:p>
      <w:pPr>
        <w:spacing w:line="300" w:lineRule="exact"/>
        <w:rPr>
          <w:rFonts w:ascii="仿宋" w:hAnsi="仿宋" w:eastAsia="仿宋" w:cs="Calibri"/>
          <w:szCs w:val="21"/>
        </w:rPr>
      </w:pPr>
    </w:p>
    <w:p>
      <w:pPr>
        <w:rPr>
          <w:rFonts w:ascii="仿宋" w:hAnsi="仿宋" w:eastAsia="仿宋" w:cs="Calibri"/>
          <w:szCs w:val="21"/>
        </w:rPr>
      </w:pPr>
      <w:r>
        <w:rPr>
          <w:rFonts w:ascii="仿宋" w:hAnsi="仿宋" w:eastAsia="仿宋"/>
          <w:b/>
          <w:bCs/>
          <w:sz w:val="24"/>
        </w:rPr>
        <w:t>1.2评审项目响应资料表</w:t>
      </w:r>
    </w:p>
    <w:p>
      <w:pPr>
        <w:rPr>
          <w:rFonts w:ascii="仿宋" w:hAnsi="仿宋" w:eastAsia="仿宋"/>
        </w:rPr>
      </w:pP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28" w:type="dxa"/>
            <w:vAlign w:val="center"/>
          </w:tcPr>
          <w:p>
            <w:pPr>
              <w:pStyle w:val="44"/>
              <w:keepNext w:val="0"/>
              <w:spacing w:before="0" w:after="0" w:line="240" w:lineRule="auto"/>
              <w:rPr>
                <w:rFonts w:ascii="仿宋" w:hAnsi="仿宋" w:eastAsia="仿宋"/>
                <w:b/>
                <w:bCs/>
                <w:spacing w:val="0"/>
              </w:rPr>
            </w:pPr>
            <w:r>
              <w:rPr>
                <w:rFonts w:ascii="仿宋" w:hAnsi="仿宋" w:eastAsia="仿宋"/>
                <w:b/>
                <w:bCs/>
                <w:spacing w:val="0"/>
              </w:rPr>
              <w:t>评审分项</w:t>
            </w:r>
          </w:p>
        </w:tc>
        <w:tc>
          <w:tcPr>
            <w:tcW w:w="5580" w:type="dxa"/>
            <w:vAlign w:val="center"/>
          </w:tcPr>
          <w:p>
            <w:pPr>
              <w:pStyle w:val="44"/>
              <w:keepNext w:val="0"/>
              <w:spacing w:before="0" w:after="0" w:line="240" w:lineRule="auto"/>
              <w:rPr>
                <w:rFonts w:ascii="仿宋" w:hAnsi="仿宋" w:eastAsia="仿宋"/>
                <w:b/>
                <w:bCs/>
                <w:spacing w:val="0"/>
              </w:rPr>
            </w:pPr>
            <w:r>
              <w:rPr>
                <w:rFonts w:ascii="仿宋" w:hAnsi="仿宋" w:eastAsia="仿宋"/>
                <w:b/>
                <w:bCs/>
                <w:spacing w:val="0"/>
              </w:rPr>
              <w:t>评审细则</w:t>
            </w:r>
          </w:p>
        </w:tc>
        <w:tc>
          <w:tcPr>
            <w:tcW w:w="1978" w:type="dxa"/>
            <w:vAlign w:val="center"/>
          </w:tcPr>
          <w:p>
            <w:pPr>
              <w:pStyle w:val="44"/>
              <w:keepNext w:val="0"/>
              <w:spacing w:before="0" w:after="0" w:line="240" w:lineRule="auto"/>
              <w:rPr>
                <w:rFonts w:ascii="仿宋" w:hAnsi="仿宋" w:eastAsia="仿宋"/>
                <w:b/>
                <w:bCs/>
                <w:spacing w:val="0"/>
              </w:rPr>
            </w:pPr>
            <w:r>
              <w:rPr>
                <w:rFonts w:ascii="仿宋" w:hAnsi="仿宋" w:eastAsia="仿宋"/>
                <w:b/>
                <w:bCs/>
                <w:spacing w:val="0"/>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r>
              <w:rPr>
                <w:rFonts w:hint="eastAsia" w:ascii="仿宋" w:hAnsi="仿宋" w:eastAsia="仿宋"/>
              </w:rPr>
              <w:t>一、资格性文件</w:t>
            </w: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r>
              <w:rPr>
                <w:rFonts w:hint="eastAsia" w:ascii="仿宋" w:hAnsi="仿宋" w:eastAsia="仿宋"/>
              </w:rPr>
              <w:t>二、技术服务部分</w:t>
            </w: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r>
              <w:rPr>
                <w:rFonts w:hint="eastAsia" w:ascii="仿宋" w:hAnsi="仿宋" w:eastAsia="仿宋"/>
              </w:rPr>
              <w:t>三、商务部分</w:t>
            </w: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r>
              <w:rPr>
                <w:rFonts w:hint="eastAsia" w:ascii="仿宋" w:hAnsi="仿宋" w:eastAsia="仿宋"/>
              </w:rPr>
              <w:t>四、价格部分</w:t>
            </w: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pStyle w:val="45"/>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rPr>
                <w:rFonts w:ascii="仿宋" w:hAnsi="仿宋" w:eastAsia="仿宋"/>
                <w:szCs w:val="21"/>
              </w:rPr>
            </w:pPr>
            <w:r>
              <w:rPr>
                <w:rFonts w:ascii="仿宋" w:hAnsi="仿宋" w:eastAsia="仿宋"/>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仿宋" w:hAnsi="仿宋" w:eastAsia="仿宋"/>
              </w:rPr>
            </w:pPr>
          </w:p>
        </w:tc>
        <w:tc>
          <w:tcPr>
            <w:tcW w:w="5580" w:type="dxa"/>
          </w:tcPr>
          <w:p>
            <w:pPr>
              <w:rPr>
                <w:rFonts w:ascii="仿宋" w:hAnsi="仿宋" w:eastAsia="仿宋"/>
              </w:rPr>
            </w:pPr>
          </w:p>
        </w:tc>
        <w:tc>
          <w:tcPr>
            <w:tcW w:w="1978" w:type="dxa"/>
            <w:vAlign w:val="center"/>
          </w:tcPr>
          <w:p>
            <w:pPr>
              <w:rPr>
                <w:rFonts w:ascii="仿宋" w:hAnsi="仿宋" w:eastAsia="仿宋"/>
                <w:szCs w:val="21"/>
              </w:rPr>
            </w:pPr>
            <w:r>
              <w:rPr>
                <w:rFonts w:ascii="仿宋" w:hAnsi="仿宋" w:eastAsia="仿宋"/>
                <w:szCs w:val="21"/>
              </w:rPr>
              <w:t>见响应文件第( )页</w:t>
            </w:r>
          </w:p>
        </w:tc>
      </w:tr>
    </w:tbl>
    <w:p>
      <w:pPr>
        <w:rPr>
          <w:rFonts w:ascii="仿宋" w:hAnsi="仿宋" w:eastAsia="仿宋"/>
        </w:rPr>
      </w:pPr>
    </w:p>
    <w:p>
      <w:pPr>
        <w:rPr>
          <w:rFonts w:ascii="仿宋" w:hAnsi="仿宋" w:eastAsia="仿宋"/>
        </w:rPr>
      </w:pPr>
    </w:p>
    <w:p>
      <w:pPr>
        <w:spacing w:before="120" w:beforeLines="50" w:line="400" w:lineRule="exact"/>
        <w:ind w:firstLine="480" w:firstLineChars="200"/>
        <w:rPr>
          <w:rFonts w:ascii="仿宋" w:hAnsi="仿宋" w:eastAsia="仿宋"/>
          <w:sz w:val="24"/>
        </w:rPr>
      </w:pPr>
      <w:r>
        <w:rPr>
          <w:rFonts w:ascii="仿宋" w:hAnsi="仿宋" w:eastAsia="仿宋"/>
          <w:sz w:val="24"/>
        </w:rPr>
        <w:t>注：供应商应当根据服务及商务评审打分内容提供相应的证明材料，如未提供，评委有权认为不具备或不符合，并影响供应商的得分。</w:t>
      </w:r>
    </w:p>
    <w:p>
      <w:pPr>
        <w:spacing w:before="120" w:beforeLines="50" w:line="400" w:lineRule="exact"/>
        <w:ind w:firstLine="480" w:firstLineChars="200"/>
        <w:rPr>
          <w:rFonts w:ascii="仿宋" w:hAnsi="仿宋" w:eastAsia="仿宋"/>
          <w:sz w:val="24"/>
        </w:rPr>
      </w:pPr>
    </w:p>
    <w:p>
      <w:pPr>
        <w:adjustRightInd w:val="0"/>
        <w:snapToGrid w:val="0"/>
        <w:spacing w:before="120" w:beforeLines="50" w:line="400" w:lineRule="exact"/>
        <w:ind w:firstLine="480" w:firstLineChars="200"/>
        <w:rPr>
          <w:rFonts w:ascii="仿宋" w:hAnsi="仿宋" w:eastAsia="仿宋"/>
          <w:sz w:val="24"/>
          <w:u w:val="single"/>
        </w:rPr>
      </w:pPr>
      <w:r>
        <w:rPr>
          <w:rFonts w:ascii="仿宋" w:hAnsi="仿宋" w:eastAsia="仿宋"/>
          <w:sz w:val="24"/>
        </w:rPr>
        <w:t>供应商法定代表人（或法定代表人授权代表）签字：</w:t>
      </w:r>
    </w:p>
    <w:p>
      <w:pPr>
        <w:adjustRightInd w:val="0"/>
        <w:snapToGrid w:val="0"/>
        <w:spacing w:before="120" w:beforeLines="50" w:line="400" w:lineRule="exact"/>
        <w:ind w:firstLine="480" w:firstLineChars="200"/>
        <w:rPr>
          <w:rFonts w:ascii="仿宋" w:hAnsi="仿宋" w:eastAsia="仿宋"/>
          <w:sz w:val="24"/>
          <w:u w:val="single"/>
        </w:rPr>
      </w:pPr>
      <w:r>
        <w:rPr>
          <w:rFonts w:ascii="仿宋" w:hAnsi="仿宋" w:eastAsia="仿宋"/>
          <w:sz w:val="24"/>
        </w:rPr>
        <w:t>供应商名称（加盖公章）：</w:t>
      </w:r>
    </w:p>
    <w:p>
      <w:pPr>
        <w:adjustRightInd w:val="0"/>
        <w:snapToGrid w:val="0"/>
        <w:spacing w:before="120" w:beforeLines="50" w:line="400" w:lineRule="exact"/>
        <w:ind w:firstLine="480" w:firstLineChars="200"/>
        <w:rPr>
          <w:rFonts w:ascii="仿宋" w:hAnsi="仿宋" w:eastAsia="仿宋"/>
          <w:sz w:val="24"/>
        </w:rPr>
      </w:pPr>
      <w:r>
        <w:rPr>
          <w:rFonts w:ascii="仿宋" w:hAnsi="仿宋" w:eastAsia="仿宋"/>
          <w:sz w:val="24"/>
        </w:rPr>
        <w:t>日期</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ascii="仿宋" w:hAnsi="仿宋" w:eastAsia="仿宋"/>
          <w:sz w:val="24"/>
        </w:rPr>
        <w:t>年   月     日</w:t>
      </w:r>
    </w:p>
    <w:p>
      <w:pPr>
        <w:rPr>
          <w:rFonts w:ascii="仿宋" w:hAnsi="仿宋" w:eastAsia="仿宋" w:cs="Calibri"/>
          <w:szCs w:val="21"/>
        </w:rPr>
        <w:sectPr>
          <w:footerReference r:id="rId8" w:type="default"/>
          <w:pgSz w:w="11906" w:h="16838"/>
          <w:pgMar w:top="1440" w:right="1134" w:bottom="1247" w:left="1247" w:header="1191" w:footer="975" w:gutter="0"/>
          <w:paperSrc w:first="32795" w:other="32795"/>
          <w:pgNumType w:start="1"/>
          <w:cols w:space="720" w:num="1"/>
          <w:docGrid w:linePitch="312" w:charSpace="0"/>
        </w:sectPr>
      </w:pPr>
    </w:p>
    <w:p>
      <w:pPr>
        <w:pStyle w:val="41"/>
        <w:adjustRightInd w:val="0"/>
        <w:snapToGrid w:val="0"/>
        <w:spacing w:before="156" w:beforeLines="50" w:line="400" w:lineRule="exact"/>
        <w:ind w:firstLine="562" w:firstLineChars="200"/>
        <w:jc w:val="center"/>
        <w:outlineLvl w:val="2"/>
        <w:rPr>
          <w:rFonts w:hint="default" w:ascii="仿宋" w:hAnsi="仿宋" w:eastAsia="仿宋"/>
          <w:b/>
          <w:sz w:val="28"/>
          <w:szCs w:val="24"/>
        </w:rPr>
      </w:pPr>
      <w:bookmarkStart w:id="22" w:name="_Toc5907"/>
      <w:r>
        <w:rPr>
          <w:rFonts w:ascii="仿宋" w:hAnsi="仿宋" w:eastAsia="仿宋"/>
          <w:b/>
          <w:sz w:val="28"/>
          <w:szCs w:val="24"/>
        </w:rPr>
        <w:t>二、资格性文件</w:t>
      </w:r>
      <w:bookmarkEnd w:id="22"/>
    </w:p>
    <w:p>
      <w:pPr>
        <w:rPr>
          <w:rFonts w:ascii="仿宋" w:hAnsi="仿宋" w:eastAsia="仿宋" w:cs="Times New Roman"/>
          <w:b/>
          <w:sz w:val="24"/>
          <w:szCs w:val="28"/>
        </w:rPr>
      </w:pPr>
      <w:r>
        <w:rPr>
          <w:rFonts w:ascii="仿宋" w:hAnsi="仿宋" w:eastAsia="仿宋" w:cs="Times New Roman"/>
          <w:b/>
          <w:sz w:val="24"/>
          <w:szCs w:val="28"/>
        </w:rPr>
        <w:t xml:space="preserve">2.1 </w:t>
      </w:r>
      <w:r>
        <w:rPr>
          <w:rFonts w:hint="eastAsia" w:ascii="仿宋" w:hAnsi="仿宋" w:eastAsia="仿宋" w:cs="Times New Roman"/>
          <w:b/>
          <w:sz w:val="24"/>
          <w:szCs w:val="28"/>
          <w:lang w:eastAsia="zh-CN"/>
        </w:rPr>
        <w:t>谈判</w:t>
      </w:r>
      <w:r>
        <w:rPr>
          <w:rFonts w:ascii="仿宋" w:hAnsi="仿宋" w:eastAsia="仿宋" w:cs="Times New Roman"/>
          <w:b/>
          <w:sz w:val="24"/>
          <w:szCs w:val="28"/>
        </w:rPr>
        <w:t>函</w:t>
      </w:r>
    </w:p>
    <w:p>
      <w:pPr>
        <w:adjustRightInd w:val="0"/>
        <w:snapToGrid w:val="0"/>
        <w:spacing w:line="400" w:lineRule="exact"/>
        <w:ind w:firstLine="420" w:firstLineChars="200"/>
        <w:rPr>
          <w:rFonts w:ascii="仿宋" w:hAnsi="仿宋" w:eastAsia="仿宋" w:cs="Times New Roman"/>
          <w:szCs w:val="21"/>
        </w:rPr>
      </w:pPr>
      <w:r>
        <w:rPr>
          <w:rFonts w:hint="eastAsia" w:ascii="仿宋" w:hAnsi="仿宋" w:eastAsia="仿宋" w:cs="Times New Roman"/>
          <w:szCs w:val="21"/>
          <w:u w:val="single"/>
        </w:rPr>
        <w:t>（采购人）</w:t>
      </w:r>
      <w:r>
        <w:rPr>
          <w:rFonts w:hint="eastAsia" w:ascii="仿宋" w:hAnsi="仿宋" w:eastAsia="仿宋" w:cs="Times New Roman"/>
          <w:szCs w:val="21"/>
        </w:rPr>
        <w:t>：</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依据贵方</w:t>
      </w:r>
      <w:r>
        <w:rPr>
          <w:rFonts w:hint="eastAsia" w:ascii="仿宋" w:hAnsi="仿宋" w:eastAsia="仿宋" w:cs="Times New Roman"/>
          <w:kern w:val="0"/>
          <w:szCs w:val="21"/>
          <w:u w:val="single"/>
        </w:rPr>
        <w:t xml:space="preserve"> 中山大学附属肿瘤医院202</w:t>
      </w:r>
      <w:r>
        <w:rPr>
          <w:rFonts w:hint="eastAsia" w:ascii="仿宋" w:hAnsi="仿宋" w:eastAsia="仿宋" w:cs="Times New Roman"/>
          <w:kern w:val="0"/>
          <w:szCs w:val="21"/>
          <w:u w:val="single"/>
          <w:lang w:val="en-US" w:eastAsia="zh-CN"/>
        </w:rPr>
        <w:t>3</w:t>
      </w:r>
      <w:r>
        <w:rPr>
          <w:rFonts w:hint="eastAsia" w:ascii="仿宋" w:hAnsi="仿宋" w:eastAsia="仿宋" w:cs="Times New Roman"/>
          <w:kern w:val="0"/>
          <w:szCs w:val="21"/>
          <w:u w:val="single"/>
        </w:rPr>
        <w:t>年新员工素质拓展</w:t>
      </w:r>
      <w:r>
        <w:rPr>
          <w:rFonts w:hint="eastAsia" w:ascii="仿宋" w:hAnsi="仿宋" w:eastAsia="仿宋" w:cs="Times New Roman"/>
          <w:kern w:val="0"/>
          <w:szCs w:val="21"/>
        </w:rPr>
        <w:t>项目的报价邀请，我方代表</w:t>
      </w:r>
      <w:r>
        <w:rPr>
          <w:rFonts w:hint="eastAsia" w:ascii="仿宋" w:hAnsi="仿宋" w:eastAsia="仿宋" w:cs="Times New Roman"/>
          <w:szCs w:val="21"/>
          <w:u w:val="single"/>
        </w:rPr>
        <w:t>（姓名、职务）</w:t>
      </w:r>
      <w:r>
        <w:rPr>
          <w:rFonts w:hint="eastAsia" w:ascii="仿宋" w:hAnsi="仿宋" w:eastAsia="仿宋" w:cs="Times New Roman"/>
          <w:kern w:val="0"/>
          <w:szCs w:val="21"/>
        </w:rPr>
        <w:t>经正式授权并代表</w:t>
      </w:r>
      <w:r>
        <w:rPr>
          <w:rFonts w:hint="eastAsia" w:ascii="仿宋" w:hAnsi="仿宋" w:eastAsia="仿宋" w:cs="Times New Roman"/>
          <w:szCs w:val="21"/>
          <w:u w:val="single"/>
        </w:rPr>
        <w:t>（供应商名称、地址）</w:t>
      </w:r>
      <w:r>
        <w:rPr>
          <w:rFonts w:hint="eastAsia" w:ascii="仿宋" w:hAnsi="仿宋" w:eastAsia="仿宋" w:cs="Times New Roman"/>
          <w:kern w:val="0"/>
          <w:szCs w:val="21"/>
        </w:rPr>
        <w:t>提交下述文件正本</w:t>
      </w:r>
      <w:r>
        <w:rPr>
          <w:rFonts w:hint="eastAsia" w:ascii="仿宋" w:hAnsi="仿宋" w:eastAsia="仿宋" w:cs="Times New Roman"/>
          <w:kern w:val="0"/>
          <w:szCs w:val="21"/>
          <w:u w:val="single"/>
          <w:lang w:val="en-US" w:eastAsia="zh-CN"/>
        </w:rPr>
        <w:t xml:space="preserve">  </w:t>
      </w:r>
      <w:r>
        <w:rPr>
          <w:rFonts w:hint="eastAsia" w:ascii="仿宋" w:hAnsi="仿宋" w:eastAsia="仿宋" w:cs="Times New Roman"/>
          <w:kern w:val="0"/>
          <w:szCs w:val="21"/>
        </w:rPr>
        <w:t>份，副本</w:t>
      </w:r>
      <w:r>
        <w:rPr>
          <w:rFonts w:hint="eastAsia" w:ascii="仿宋" w:hAnsi="仿宋" w:eastAsia="仿宋" w:cs="Times New Roman"/>
          <w:kern w:val="0"/>
          <w:szCs w:val="21"/>
          <w:u w:val="single"/>
          <w:lang w:val="en-US" w:eastAsia="zh-CN"/>
        </w:rPr>
        <w:t xml:space="preserve">  </w:t>
      </w:r>
      <w:r>
        <w:rPr>
          <w:rFonts w:hint="eastAsia" w:ascii="仿宋" w:hAnsi="仿宋" w:eastAsia="仿宋" w:cs="Times New Roman"/>
          <w:kern w:val="0"/>
          <w:szCs w:val="21"/>
        </w:rPr>
        <w:t>份。</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 xml:space="preserve">1. </w:t>
      </w:r>
      <w:r>
        <w:rPr>
          <w:rFonts w:hint="eastAsia" w:ascii="仿宋" w:hAnsi="仿宋" w:eastAsia="仿宋" w:cs="Times New Roman"/>
          <w:szCs w:val="21"/>
        </w:rPr>
        <w:t>自查表</w:t>
      </w:r>
      <w:r>
        <w:rPr>
          <w:rFonts w:hint="eastAsia" w:ascii="仿宋" w:hAnsi="仿宋" w:eastAsia="仿宋" w:cs="Times New Roman"/>
          <w:kern w:val="0"/>
          <w:szCs w:val="21"/>
        </w:rPr>
        <w:t>；</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 xml:space="preserve">2. </w:t>
      </w:r>
      <w:r>
        <w:rPr>
          <w:rFonts w:hint="eastAsia" w:ascii="仿宋" w:hAnsi="仿宋" w:eastAsia="仿宋" w:cs="Times New Roman"/>
          <w:szCs w:val="21"/>
        </w:rPr>
        <w:t>资格性文件</w:t>
      </w:r>
      <w:r>
        <w:rPr>
          <w:rFonts w:hint="eastAsia" w:ascii="仿宋" w:hAnsi="仿宋" w:eastAsia="仿宋" w:cs="Times New Roman"/>
          <w:kern w:val="0"/>
          <w:szCs w:val="21"/>
        </w:rPr>
        <w:t>；</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 xml:space="preserve">3. </w:t>
      </w:r>
      <w:r>
        <w:rPr>
          <w:rFonts w:hint="eastAsia" w:ascii="仿宋" w:hAnsi="仿宋" w:eastAsia="仿宋" w:cs="Times New Roman"/>
          <w:szCs w:val="21"/>
        </w:rPr>
        <w:t>服务部分</w:t>
      </w:r>
      <w:r>
        <w:rPr>
          <w:rFonts w:hint="eastAsia" w:ascii="仿宋" w:hAnsi="仿宋" w:eastAsia="仿宋" w:cs="Times New Roman"/>
          <w:kern w:val="0"/>
          <w:szCs w:val="21"/>
        </w:rPr>
        <w:t>；</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4. 商务部分；</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 xml:space="preserve">5. </w:t>
      </w:r>
      <w:r>
        <w:rPr>
          <w:rFonts w:hint="eastAsia" w:ascii="仿宋" w:hAnsi="仿宋" w:eastAsia="仿宋" w:cs="Times New Roman"/>
          <w:szCs w:val="21"/>
        </w:rPr>
        <w:t>价格部分。</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在此，我方声明如下：</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1.同意并接受</w:t>
      </w:r>
      <w:r>
        <w:rPr>
          <w:rFonts w:hint="eastAsia" w:ascii="仿宋" w:hAnsi="仿宋" w:eastAsia="仿宋" w:cs="Times New Roman"/>
          <w:szCs w:val="21"/>
          <w:lang w:eastAsia="zh-CN"/>
        </w:rPr>
        <w:t>谈判</w:t>
      </w:r>
      <w:r>
        <w:rPr>
          <w:rFonts w:hint="eastAsia" w:ascii="仿宋" w:hAnsi="仿宋" w:eastAsia="仿宋" w:cs="Times New Roman"/>
          <w:szCs w:val="21"/>
        </w:rPr>
        <w:t>文件的各项要求，遵守</w:t>
      </w:r>
      <w:r>
        <w:rPr>
          <w:rFonts w:hint="eastAsia" w:ascii="仿宋" w:hAnsi="仿宋" w:eastAsia="仿宋" w:cs="Times New Roman"/>
          <w:szCs w:val="21"/>
          <w:lang w:eastAsia="zh-CN"/>
        </w:rPr>
        <w:t>谈判</w:t>
      </w:r>
      <w:r>
        <w:rPr>
          <w:rFonts w:hint="eastAsia" w:ascii="仿宋" w:hAnsi="仿宋" w:eastAsia="仿宋" w:cs="Times New Roman"/>
          <w:szCs w:val="21"/>
        </w:rPr>
        <w:t>文件中的各项规定，按</w:t>
      </w:r>
      <w:r>
        <w:rPr>
          <w:rFonts w:hint="eastAsia" w:ascii="仿宋" w:hAnsi="仿宋" w:eastAsia="仿宋" w:cs="Times New Roman"/>
          <w:szCs w:val="21"/>
          <w:lang w:eastAsia="zh-CN"/>
        </w:rPr>
        <w:t>谈判</w:t>
      </w:r>
      <w:r>
        <w:rPr>
          <w:rFonts w:hint="eastAsia" w:ascii="仿宋" w:hAnsi="仿宋" w:eastAsia="仿宋" w:cs="Times New Roman"/>
          <w:szCs w:val="21"/>
        </w:rPr>
        <w:t>文件的要求提供报价。</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2.报价有效期为自提交响应文件截止之日起90日，成交供应商报价有效期延至合同验收之日。</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3.我方已经详细地阅读了全部</w:t>
      </w:r>
      <w:r>
        <w:rPr>
          <w:rFonts w:hint="eastAsia" w:ascii="仿宋" w:hAnsi="仿宋" w:eastAsia="仿宋" w:cs="Times New Roman"/>
          <w:szCs w:val="21"/>
          <w:lang w:eastAsia="zh-CN"/>
        </w:rPr>
        <w:t>谈判</w:t>
      </w:r>
      <w:r>
        <w:rPr>
          <w:rFonts w:hint="eastAsia" w:ascii="仿宋" w:hAnsi="仿宋" w:eastAsia="仿宋" w:cs="Times New Roman"/>
          <w:szCs w:val="21"/>
        </w:rPr>
        <w:t>文件及其附件，包括澄清及参考文件(如果有的话)。我方已完全清晰理解</w:t>
      </w:r>
      <w:r>
        <w:rPr>
          <w:rFonts w:hint="eastAsia" w:ascii="仿宋" w:hAnsi="仿宋" w:eastAsia="仿宋" w:cs="Times New Roman"/>
          <w:szCs w:val="21"/>
          <w:lang w:eastAsia="zh-CN"/>
        </w:rPr>
        <w:t>谈判</w:t>
      </w:r>
      <w:r>
        <w:rPr>
          <w:rFonts w:hint="eastAsia" w:ascii="仿宋" w:hAnsi="仿宋" w:eastAsia="仿宋" w:cs="Times New Roman"/>
          <w:szCs w:val="21"/>
        </w:rPr>
        <w:t>文件的要求，不存在任何含糊不清和误解之处，同意放弃对这些文件所提出的异议和质疑的权利。</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4.我方已毫无保留地向贵方提供一切所需的证明材料。</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5.我方承诺在本次报价中提供的一切文件，无论是原件还是复印件均为真实和准确的，绝无任何虚假、伪造和夸大的成份，否则，愿承担相应的后果和法律责任。</w:t>
      </w:r>
    </w:p>
    <w:p>
      <w:pPr>
        <w:spacing w:line="400" w:lineRule="exact"/>
        <w:ind w:firstLine="420" w:firstLineChars="200"/>
        <w:rPr>
          <w:rFonts w:ascii="仿宋" w:hAnsi="仿宋" w:eastAsia="仿宋" w:cs="Times New Roman"/>
          <w:szCs w:val="21"/>
        </w:rPr>
      </w:pPr>
      <w:r>
        <w:rPr>
          <w:rFonts w:hint="eastAsia" w:ascii="仿宋" w:hAnsi="仿宋" w:eastAsia="仿宋" w:cs="Times New Roman"/>
          <w:szCs w:val="21"/>
        </w:rPr>
        <w:t>6.我方完全服从和尊重评委会所作的评定结果，同时清楚理解到报价最低并非意味着必定获得成交资格。</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供应商：</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地址：</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传真：</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电话：</w:t>
      </w:r>
    </w:p>
    <w:p>
      <w:pPr>
        <w:autoSpaceDE w:val="0"/>
        <w:autoSpaceDN w:val="0"/>
        <w:adjustRightInd w:val="0"/>
        <w:spacing w:line="400" w:lineRule="exact"/>
        <w:ind w:firstLine="420" w:firstLineChars="200"/>
        <w:rPr>
          <w:rFonts w:ascii="仿宋" w:hAnsi="仿宋" w:eastAsia="仿宋" w:cs="Times New Roman"/>
          <w:kern w:val="0"/>
          <w:szCs w:val="21"/>
        </w:rPr>
      </w:pPr>
      <w:r>
        <w:rPr>
          <w:rFonts w:hint="eastAsia" w:ascii="仿宋" w:hAnsi="仿宋" w:eastAsia="仿宋" w:cs="Times New Roman"/>
          <w:kern w:val="0"/>
          <w:szCs w:val="21"/>
        </w:rPr>
        <w:t>电子邮件：</w:t>
      </w:r>
    </w:p>
    <w:p>
      <w:pPr>
        <w:adjustRightInd w:val="0"/>
        <w:snapToGrid w:val="0"/>
        <w:spacing w:line="400" w:lineRule="exact"/>
        <w:ind w:firstLine="420" w:firstLineChars="200"/>
        <w:rPr>
          <w:rFonts w:ascii="仿宋" w:hAnsi="仿宋" w:eastAsia="仿宋" w:cs="Times New Roman"/>
          <w:szCs w:val="21"/>
          <w:u w:val="single"/>
        </w:rPr>
      </w:pPr>
      <w:r>
        <w:rPr>
          <w:rFonts w:hint="eastAsia" w:ascii="仿宋" w:hAnsi="仿宋" w:eastAsia="仿宋" w:cs="Times New Roman"/>
          <w:szCs w:val="21"/>
        </w:rPr>
        <w:t>供应商（法定代表人授权代表）代表签字：</w:t>
      </w:r>
    </w:p>
    <w:p>
      <w:pPr>
        <w:adjustRightInd w:val="0"/>
        <w:snapToGrid w:val="0"/>
        <w:spacing w:line="400" w:lineRule="exact"/>
        <w:ind w:firstLine="420" w:firstLineChars="200"/>
        <w:rPr>
          <w:rFonts w:ascii="仿宋" w:hAnsi="仿宋" w:eastAsia="仿宋" w:cs="Times New Roman"/>
          <w:szCs w:val="21"/>
          <w:u w:val="single"/>
        </w:rPr>
      </w:pPr>
      <w:r>
        <w:rPr>
          <w:rFonts w:hint="eastAsia" w:ascii="仿宋" w:hAnsi="仿宋" w:eastAsia="仿宋" w:cs="Times New Roman"/>
          <w:szCs w:val="21"/>
        </w:rPr>
        <w:t xml:space="preserve">供应商名称(公章)： </w:t>
      </w:r>
    </w:p>
    <w:p>
      <w:pPr>
        <w:adjustRightInd w:val="0"/>
        <w:snapToGrid w:val="0"/>
        <w:spacing w:line="400" w:lineRule="exact"/>
        <w:ind w:firstLine="420" w:firstLineChars="200"/>
        <w:rPr>
          <w:rFonts w:ascii="仿宋" w:hAnsi="仿宋" w:eastAsia="仿宋" w:cs="Times New Roman"/>
          <w:szCs w:val="21"/>
          <w:u w:val="single"/>
        </w:rPr>
      </w:pPr>
      <w:r>
        <w:rPr>
          <w:rFonts w:hint="eastAsia" w:ascii="仿宋" w:hAnsi="仿宋" w:eastAsia="仿宋" w:cs="Times New Roman"/>
          <w:szCs w:val="21"/>
        </w:rPr>
        <w:t>开户银行：</w:t>
      </w:r>
    </w:p>
    <w:p>
      <w:pPr>
        <w:tabs>
          <w:tab w:val="left" w:pos="5250"/>
        </w:tabs>
        <w:autoSpaceDE w:val="0"/>
        <w:autoSpaceDN w:val="0"/>
        <w:spacing w:line="400" w:lineRule="exact"/>
        <w:ind w:firstLine="420" w:firstLineChars="200"/>
        <w:rPr>
          <w:rFonts w:ascii="仿宋" w:hAnsi="仿宋" w:eastAsia="仿宋" w:cs="Times New Roman"/>
          <w:szCs w:val="21"/>
          <w:u w:val="single"/>
        </w:rPr>
      </w:pPr>
      <w:r>
        <w:rPr>
          <w:rFonts w:hint="eastAsia" w:ascii="仿宋" w:hAnsi="仿宋" w:eastAsia="仿宋" w:cs="Times New Roman"/>
          <w:szCs w:val="21"/>
        </w:rPr>
        <w:t>账号：</w:t>
      </w:r>
    </w:p>
    <w:p>
      <w:pPr>
        <w:adjustRightInd w:val="0"/>
        <w:snapToGrid w:val="0"/>
        <w:spacing w:line="400" w:lineRule="exact"/>
        <w:ind w:firstLine="420" w:firstLineChars="200"/>
        <w:rPr>
          <w:rFonts w:ascii="仿宋" w:hAnsi="仿宋" w:eastAsia="仿宋" w:cs="Times New Roman"/>
          <w:szCs w:val="21"/>
          <w:u w:val="single"/>
        </w:rPr>
      </w:pPr>
      <w:r>
        <w:rPr>
          <w:rFonts w:hint="eastAsia" w:ascii="仿宋" w:hAnsi="仿宋" w:eastAsia="仿宋" w:cs="Times New Roman"/>
          <w:szCs w:val="21"/>
        </w:rPr>
        <w:t>日期：</w:t>
      </w:r>
    </w:p>
    <w:p>
      <w:pPr>
        <w:adjustRightInd w:val="0"/>
        <w:snapToGrid w:val="0"/>
        <w:spacing w:line="300" w:lineRule="auto"/>
        <w:rPr>
          <w:rFonts w:ascii="仿宋" w:hAnsi="仿宋" w:eastAsia="仿宋" w:cs="Times New Roman"/>
          <w:sz w:val="28"/>
          <w:szCs w:val="28"/>
          <w:u w:val="single"/>
        </w:rPr>
      </w:pPr>
    </w:p>
    <w:p>
      <w:pPr>
        <w:rPr>
          <w:rFonts w:ascii="仿宋" w:hAnsi="仿宋" w:eastAsia="仿宋" w:cs="Times New Roman"/>
          <w:b/>
        </w:rPr>
      </w:pPr>
      <w:r>
        <w:rPr>
          <w:rFonts w:ascii="仿宋" w:hAnsi="仿宋" w:eastAsia="仿宋" w:cs="Times New Roman"/>
          <w:b/>
          <w:sz w:val="24"/>
          <w:szCs w:val="28"/>
        </w:rPr>
        <w:t>2.</w:t>
      </w:r>
      <w:r>
        <w:rPr>
          <w:rFonts w:hint="eastAsia" w:ascii="仿宋" w:hAnsi="仿宋" w:eastAsia="仿宋" w:cs="Times New Roman"/>
          <w:b/>
          <w:sz w:val="24"/>
          <w:szCs w:val="28"/>
        </w:rPr>
        <w:t>2</w:t>
      </w:r>
      <w:r>
        <w:rPr>
          <w:rFonts w:ascii="仿宋" w:hAnsi="仿宋" w:eastAsia="仿宋" w:cs="Times New Roman"/>
          <w:b/>
          <w:sz w:val="24"/>
          <w:szCs w:val="28"/>
        </w:rPr>
        <w:t>法定代表人/负责人资格证明书及授权委托书</w:t>
      </w:r>
    </w:p>
    <w:p>
      <w:pPr>
        <w:spacing w:line="480" w:lineRule="exact"/>
        <w:jc w:val="center"/>
        <w:rPr>
          <w:rFonts w:ascii="仿宋" w:hAnsi="仿宋" w:eastAsia="仿宋" w:cs="Times New Roman"/>
          <w:b/>
          <w:sz w:val="28"/>
          <w:szCs w:val="28"/>
        </w:rPr>
      </w:pPr>
      <w:r>
        <w:rPr>
          <w:rFonts w:ascii="仿宋" w:hAnsi="仿宋" w:eastAsia="仿宋" w:cs="Times New Roman"/>
          <w:b/>
          <w:sz w:val="28"/>
          <w:szCs w:val="28"/>
        </w:rPr>
        <w:t>（1）法定代表人/负责人资格证明书</w:t>
      </w:r>
    </w:p>
    <w:p>
      <w:pPr>
        <w:spacing w:line="480" w:lineRule="exact"/>
        <w:rPr>
          <w:rFonts w:ascii="仿宋" w:hAnsi="仿宋" w:eastAsia="仿宋" w:cs="Times New Roman"/>
          <w:sz w:val="28"/>
          <w:szCs w:val="28"/>
        </w:rPr>
      </w:pPr>
    </w:p>
    <w:p>
      <w:pPr>
        <w:spacing w:line="400" w:lineRule="exact"/>
        <w:ind w:firstLine="420" w:firstLineChars="200"/>
        <w:rPr>
          <w:rFonts w:ascii="仿宋" w:hAnsi="仿宋" w:eastAsia="仿宋" w:cs="Times New Roman"/>
          <w:szCs w:val="21"/>
        </w:rPr>
      </w:pPr>
      <w:r>
        <w:rPr>
          <w:rFonts w:ascii="仿宋" w:hAnsi="仿宋" w:eastAsia="仿宋" w:cs="Times New Roman"/>
          <w:szCs w:val="21"/>
        </w:rPr>
        <w:t>致：</w:t>
      </w:r>
      <w:r>
        <w:rPr>
          <w:rFonts w:ascii="仿宋" w:hAnsi="仿宋" w:eastAsia="仿宋" w:cs="Times New Roman"/>
          <w:szCs w:val="21"/>
          <w:u w:val="single"/>
        </w:rPr>
        <w:t>采购人</w:t>
      </w:r>
      <w:r>
        <w:rPr>
          <w:rFonts w:ascii="仿宋" w:hAnsi="仿宋" w:eastAsia="仿宋" w:cs="Times New Roman"/>
          <w:szCs w:val="21"/>
        </w:rPr>
        <w:t>：</w:t>
      </w:r>
    </w:p>
    <w:p>
      <w:pPr>
        <w:spacing w:line="400" w:lineRule="exact"/>
        <w:ind w:firstLine="420" w:firstLineChars="200"/>
        <w:rPr>
          <w:rFonts w:ascii="仿宋" w:hAnsi="仿宋" w:eastAsia="仿宋" w:cs="Times New Roman"/>
          <w:szCs w:val="21"/>
        </w:rPr>
      </w:pP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同志，现任我单位职务，为法定代表人，特此证明。</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签发日期：           单位：           （单位公章）</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附：代表人性别：            年龄：           身份证号码：</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联系电话：</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营业执照号码：                       经济性质：</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机构代码：                           机构性质：</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主营：</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兼营：</w:t>
      </w:r>
    </w:p>
    <w:p>
      <w:pPr>
        <w:tabs>
          <w:tab w:val="left" w:pos="7740"/>
        </w:tabs>
        <w:spacing w:line="400" w:lineRule="exact"/>
        <w:ind w:firstLine="420" w:firstLineChars="200"/>
        <w:rPr>
          <w:rFonts w:ascii="仿宋" w:hAnsi="仿宋" w:eastAsia="仿宋" w:cs="Times New Roman"/>
          <w:szCs w:val="21"/>
        </w:rPr>
      </w:pPr>
    </w:p>
    <w:p>
      <w:pPr>
        <w:spacing w:line="400" w:lineRule="exact"/>
        <w:ind w:firstLine="420" w:firstLineChars="200"/>
        <w:rPr>
          <w:rFonts w:ascii="仿宋" w:hAnsi="仿宋" w:eastAsia="仿宋" w:cs="Times New Roman"/>
          <w:szCs w:val="21"/>
        </w:rPr>
      </w:pPr>
      <w:r>
        <w:rPr>
          <w:rFonts w:ascii="仿宋" w:hAnsi="仿宋" w:eastAsia="仿宋" w:cs="Times New Roman"/>
          <w:szCs w:val="21"/>
        </w:rPr>
        <w:t>说明：1.法定代表人为企业事业单位、国家机关、社会团体的主要行政负责人。</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2.内容必须填写真实、清楚、涂改无效，不得转让、买卖。</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3.将此证明书提交对方作为合同附件</w:t>
      </w:r>
      <w:r>
        <w:rPr>
          <w:rFonts w:ascii="仿宋" w:hAnsi="仿宋" w:eastAsia="仿宋" w:cs="Times New Roman"/>
          <w:b/>
          <w:szCs w:val="21"/>
        </w:rPr>
        <w:t>。</w:t>
      </w:r>
    </w:p>
    <w:p>
      <w:pPr>
        <w:tabs>
          <w:tab w:val="left" w:pos="7740"/>
        </w:tabs>
        <w:rPr>
          <w:rFonts w:ascii="仿宋" w:hAnsi="仿宋" w:eastAsia="仿宋" w:cs="Times New Roman"/>
          <w:sz w:val="28"/>
          <w:szCs w:val="28"/>
        </w:rPr>
      </w:pPr>
    </w:p>
    <w:tbl>
      <w:tblPr>
        <w:tblStyle w:val="1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pPr>
              <w:ind w:firstLine="420"/>
              <w:jc w:val="center"/>
              <w:rPr>
                <w:rFonts w:ascii="仿宋" w:hAnsi="仿宋" w:eastAsia="仿宋" w:cs="Times New Roman"/>
                <w:sz w:val="28"/>
                <w:szCs w:val="28"/>
                <w:u w:val="single"/>
              </w:rPr>
            </w:pPr>
            <w:r>
              <w:rPr>
                <w:rFonts w:ascii="仿宋" w:hAnsi="仿宋" w:eastAsia="仿宋" w:cs="Times New Roman"/>
                <w:sz w:val="28"/>
                <w:szCs w:val="28"/>
                <w:u w:val="single"/>
              </w:rPr>
              <w:t>粘贴法定代表人身份证复印件正反面</w:t>
            </w:r>
          </w:p>
        </w:tc>
      </w:tr>
    </w:tbl>
    <w:p>
      <w:pPr>
        <w:rPr>
          <w:rFonts w:ascii="仿宋" w:hAnsi="仿宋" w:eastAsia="仿宋" w:cs="Times New Roman"/>
          <w:b/>
        </w:rPr>
      </w:pPr>
      <w:r>
        <w:rPr>
          <w:rFonts w:ascii="仿宋" w:hAnsi="仿宋" w:eastAsia="仿宋" w:cs="Times New Roman"/>
          <w:b/>
        </w:rPr>
        <w:br w:type="page"/>
      </w:r>
    </w:p>
    <w:p>
      <w:pPr>
        <w:spacing w:line="480" w:lineRule="exact"/>
        <w:jc w:val="center"/>
        <w:rPr>
          <w:rFonts w:ascii="仿宋" w:hAnsi="仿宋" w:eastAsia="仿宋" w:cs="Times New Roman"/>
          <w:b/>
          <w:sz w:val="28"/>
          <w:szCs w:val="28"/>
        </w:rPr>
      </w:pPr>
      <w:r>
        <w:rPr>
          <w:rFonts w:ascii="仿宋" w:hAnsi="仿宋" w:eastAsia="仿宋" w:cs="Times New Roman"/>
          <w:b/>
          <w:sz w:val="28"/>
          <w:szCs w:val="28"/>
        </w:rPr>
        <w:t>（2）法定代表人/负责人授权委托书</w:t>
      </w:r>
    </w:p>
    <w:p>
      <w:pPr>
        <w:spacing w:line="360" w:lineRule="auto"/>
        <w:rPr>
          <w:rFonts w:ascii="仿宋" w:hAnsi="仿宋" w:eastAsia="仿宋" w:cs="Times New Roman"/>
          <w:sz w:val="28"/>
          <w:szCs w:val="28"/>
        </w:rPr>
      </w:pPr>
    </w:p>
    <w:p>
      <w:pPr>
        <w:spacing w:line="400" w:lineRule="exact"/>
        <w:ind w:firstLine="420" w:firstLineChars="200"/>
        <w:rPr>
          <w:rFonts w:ascii="仿宋" w:hAnsi="仿宋" w:eastAsia="仿宋" w:cs="Times New Roman"/>
          <w:szCs w:val="21"/>
        </w:rPr>
      </w:pPr>
      <w:r>
        <w:rPr>
          <w:rFonts w:ascii="仿宋" w:hAnsi="仿宋" w:eastAsia="仿宋" w:cs="Times New Roman"/>
          <w:szCs w:val="21"/>
        </w:rPr>
        <w:t>致：采购人：</w:t>
      </w:r>
    </w:p>
    <w:p>
      <w:pPr>
        <w:spacing w:line="400" w:lineRule="exact"/>
        <w:ind w:firstLine="420" w:firstLineChars="200"/>
        <w:rPr>
          <w:rFonts w:ascii="仿宋" w:hAnsi="仿宋" w:eastAsia="仿宋" w:cs="Times New Roman"/>
          <w:szCs w:val="21"/>
        </w:rPr>
      </w:pPr>
    </w:p>
    <w:p>
      <w:pPr>
        <w:spacing w:line="400" w:lineRule="exact"/>
        <w:ind w:firstLine="420" w:firstLineChars="200"/>
        <w:rPr>
          <w:rFonts w:ascii="仿宋" w:hAnsi="仿宋" w:eastAsia="仿宋" w:cs="Times New Roman"/>
          <w:szCs w:val="21"/>
        </w:rPr>
      </w:pPr>
      <w:r>
        <w:rPr>
          <w:rFonts w:ascii="仿宋" w:hAnsi="仿宋" w:eastAsia="仿宋" w:cs="Times New Roman"/>
          <w:szCs w:val="21"/>
        </w:rPr>
        <w:t>兹授权同志，为我方签订经济合同及办理其他事务代理人，其权限是：。</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授权单位：          （盖章）     法定代表人：              （签名或盖私章）</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有效期限：至        年       月      日       签发日期：</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附：代理人性别：        年龄：       职务：         身份证号码：</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 xml:space="preserve">  联系电话：</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营业执照号码：                         经济性质：</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主营（产）：</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兼营（产）：</w:t>
      </w:r>
    </w:p>
    <w:p>
      <w:pPr>
        <w:spacing w:line="400" w:lineRule="exact"/>
        <w:ind w:firstLine="420" w:firstLineChars="200"/>
        <w:rPr>
          <w:rFonts w:ascii="仿宋" w:hAnsi="仿宋" w:eastAsia="仿宋" w:cs="Times New Roman"/>
          <w:szCs w:val="21"/>
        </w:rPr>
      </w:pPr>
    </w:p>
    <w:p>
      <w:pPr>
        <w:spacing w:line="400" w:lineRule="exact"/>
        <w:ind w:firstLine="420" w:firstLineChars="200"/>
        <w:rPr>
          <w:rFonts w:ascii="仿宋" w:hAnsi="仿宋" w:eastAsia="仿宋" w:cs="Times New Roman"/>
          <w:szCs w:val="21"/>
        </w:rPr>
      </w:pPr>
      <w:r>
        <w:rPr>
          <w:rFonts w:ascii="仿宋" w:hAnsi="仿宋" w:eastAsia="仿宋" w:cs="Times New Roman"/>
          <w:szCs w:val="21"/>
        </w:rPr>
        <w:t>说明：</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1.法定代表人为企业事业单位、国家机关、社会团体的主要行政负责人。</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2.内容必须填写真实、清楚、涂改无效，不得转让、买卖。</w:t>
      </w:r>
    </w:p>
    <w:p>
      <w:pPr>
        <w:spacing w:line="400" w:lineRule="exact"/>
        <w:ind w:firstLine="420" w:firstLineChars="200"/>
        <w:rPr>
          <w:rFonts w:ascii="仿宋" w:hAnsi="仿宋" w:eastAsia="仿宋" w:cs="Times New Roman"/>
          <w:b/>
          <w:szCs w:val="21"/>
        </w:rPr>
      </w:pPr>
      <w:r>
        <w:rPr>
          <w:rFonts w:ascii="仿宋" w:hAnsi="仿宋" w:eastAsia="仿宋" w:cs="Times New Roman"/>
          <w:szCs w:val="21"/>
        </w:rPr>
        <w:t>3.将此证明书提交对方作为合同附件</w:t>
      </w:r>
      <w:r>
        <w:rPr>
          <w:rFonts w:ascii="仿宋" w:hAnsi="仿宋" w:eastAsia="仿宋" w:cs="Times New Roman"/>
          <w:b/>
          <w:szCs w:val="21"/>
        </w:rPr>
        <w:t>。</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4.授权权限：全权代表本公司参与上述采购项目的</w:t>
      </w:r>
      <w:r>
        <w:rPr>
          <w:rFonts w:hint="eastAsia" w:ascii="仿宋" w:hAnsi="仿宋" w:eastAsia="仿宋" w:cs="Times New Roman"/>
          <w:szCs w:val="21"/>
          <w:lang w:eastAsia="zh-CN"/>
        </w:rPr>
        <w:t>谈判</w:t>
      </w:r>
      <w:r>
        <w:rPr>
          <w:rFonts w:ascii="仿宋" w:hAnsi="仿宋" w:eastAsia="仿宋" w:cs="Times New Roman"/>
          <w:szCs w:val="21"/>
        </w:rPr>
        <w:t>响应，负责提供与签署确认一切文书资料，以及向贵方递交的任何补充承诺。</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5.有效期限：与本公司响应文件中标注的</w:t>
      </w:r>
      <w:r>
        <w:rPr>
          <w:rFonts w:hint="eastAsia" w:ascii="仿宋" w:hAnsi="仿宋" w:eastAsia="仿宋" w:cs="Times New Roman"/>
          <w:szCs w:val="21"/>
          <w:lang w:eastAsia="zh-CN"/>
        </w:rPr>
        <w:t>谈判</w:t>
      </w:r>
      <w:r>
        <w:rPr>
          <w:rFonts w:ascii="仿宋" w:hAnsi="仿宋" w:eastAsia="仿宋" w:cs="Times New Roman"/>
          <w:szCs w:val="21"/>
        </w:rPr>
        <w:t>有效期相同，自本单位盖公章之日起生效。</w:t>
      </w:r>
    </w:p>
    <w:p>
      <w:pPr>
        <w:tabs>
          <w:tab w:val="left" w:pos="7740"/>
        </w:tabs>
        <w:spacing w:line="400" w:lineRule="exact"/>
        <w:ind w:firstLine="420" w:firstLineChars="200"/>
        <w:rPr>
          <w:rFonts w:ascii="仿宋" w:hAnsi="仿宋" w:eastAsia="仿宋" w:cs="Times New Roman"/>
          <w:szCs w:val="21"/>
        </w:rPr>
      </w:pPr>
      <w:r>
        <w:rPr>
          <w:rFonts w:ascii="仿宋" w:hAnsi="仿宋" w:eastAsia="仿宋" w:cs="Times New Roman"/>
          <w:szCs w:val="21"/>
        </w:rPr>
        <w:t>6.供应商签字代表为法定代表人，则本表不适用。</w:t>
      </w:r>
    </w:p>
    <w:p>
      <w:pPr>
        <w:tabs>
          <w:tab w:val="left" w:pos="7740"/>
        </w:tabs>
        <w:spacing w:line="480" w:lineRule="exact"/>
        <w:ind w:firstLine="843" w:firstLineChars="300"/>
        <w:rPr>
          <w:rFonts w:ascii="仿宋" w:hAnsi="仿宋" w:eastAsia="仿宋" w:cs="Times New Roman"/>
          <w:b/>
          <w:sz w:val="28"/>
          <w:szCs w:val="28"/>
        </w:rPr>
      </w:pPr>
    </w:p>
    <w:tbl>
      <w:tblPr>
        <w:tblStyle w:val="1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pPr>
              <w:ind w:firstLine="420"/>
              <w:jc w:val="center"/>
              <w:rPr>
                <w:rFonts w:ascii="仿宋" w:hAnsi="仿宋" w:eastAsia="仿宋" w:cs="Times New Roman"/>
                <w:sz w:val="28"/>
                <w:szCs w:val="28"/>
                <w:u w:val="single"/>
              </w:rPr>
            </w:pPr>
            <w:r>
              <w:rPr>
                <w:rFonts w:ascii="仿宋" w:hAnsi="仿宋" w:eastAsia="仿宋" w:cs="Times New Roman"/>
                <w:sz w:val="28"/>
                <w:szCs w:val="28"/>
                <w:u w:val="single"/>
              </w:rPr>
              <w:t>粘贴</w:t>
            </w:r>
            <w:r>
              <w:rPr>
                <w:rFonts w:hint="eastAsia" w:ascii="仿宋" w:hAnsi="仿宋" w:eastAsia="仿宋" w:cs="Times New Roman"/>
                <w:sz w:val="28"/>
                <w:szCs w:val="28"/>
                <w:u w:val="single"/>
              </w:rPr>
              <w:t>授权代理人</w:t>
            </w:r>
            <w:r>
              <w:rPr>
                <w:rFonts w:ascii="仿宋" w:hAnsi="仿宋" w:eastAsia="仿宋" w:cs="Times New Roman"/>
                <w:sz w:val="28"/>
                <w:szCs w:val="28"/>
                <w:u w:val="single"/>
              </w:rPr>
              <w:t>身份证复印件正反面</w:t>
            </w:r>
          </w:p>
        </w:tc>
      </w:tr>
    </w:tbl>
    <w:p>
      <w:pPr>
        <w:rPr>
          <w:rFonts w:ascii="仿宋" w:hAnsi="仿宋" w:eastAsia="仿宋" w:cs="Times New Roman"/>
          <w:b/>
        </w:rPr>
      </w:pPr>
      <w:r>
        <w:rPr>
          <w:rFonts w:ascii="仿宋" w:hAnsi="仿宋" w:eastAsia="仿宋" w:cs="Times New Roman"/>
          <w:b/>
        </w:rPr>
        <w:br w:type="page"/>
      </w:r>
    </w:p>
    <w:p>
      <w:pPr>
        <w:rPr>
          <w:rFonts w:ascii="仿宋" w:hAnsi="仿宋" w:eastAsia="仿宋" w:cs="Times New Roman"/>
          <w:b/>
          <w:sz w:val="24"/>
        </w:rPr>
      </w:pPr>
      <w:r>
        <w:rPr>
          <w:rFonts w:hint="eastAsia" w:ascii="仿宋" w:hAnsi="仿宋" w:eastAsia="仿宋" w:cs="Times New Roman"/>
          <w:b/>
          <w:sz w:val="24"/>
        </w:rPr>
        <w:t>2.3关于资格的声明函</w:t>
      </w:r>
    </w:p>
    <w:p>
      <w:pPr>
        <w:pStyle w:val="2"/>
        <w:rPr>
          <w:rFonts w:ascii="仿宋" w:hAnsi="仿宋" w:eastAsia="仿宋"/>
          <w:b/>
          <w:sz w:val="24"/>
        </w:rPr>
      </w:pPr>
    </w:p>
    <w:p>
      <w:pPr>
        <w:adjustRightInd w:val="0"/>
        <w:snapToGrid w:val="0"/>
        <w:spacing w:line="400" w:lineRule="exact"/>
        <w:ind w:firstLine="482" w:firstLineChars="200"/>
        <w:rPr>
          <w:rFonts w:ascii="仿宋" w:hAnsi="仿宋" w:eastAsia="仿宋" w:cs="Times New Roman"/>
          <w:b/>
          <w:sz w:val="24"/>
          <w:u w:val="single"/>
        </w:rPr>
      </w:pPr>
      <w:r>
        <w:rPr>
          <w:rFonts w:hint="eastAsia" w:ascii="仿宋" w:hAnsi="仿宋" w:eastAsia="仿宋" w:cs="Times New Roman"/>
          <w:b/>
          <w:sz w:val="24"/>
          <w:u w:val="single"/>
        </w:rPr>
        <w:t>中山大学附属肿瘤医院：</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关于贵院年</w:t>
      </w:r>
      <w:r>
        <w:rPr>
          <w:rFonts w:hint="eastAsia" w:ascii="仿宋" w:hAnsi="仿宋" w:eastAsia="仿宋" w:cs="Times New Roman"/>
          <w:sz w:val="24"/>
          <w:u w:val="single"/>
        </w:rPr>
        <w:t>　　</w:t>
      </w:r>
      <w:r>
        <w:rPr>
          <w:rFonts w:hint="eastAsia" w:ascii="仿宋" w:hAnsi="仿宋" w:eastAsia="仿宋" w:cs="Times New Roman"/>
          <w:sz w:val="24"/>
        </w:rPr>
        <w:t>月</w:t>
      </w:r>
      <w:r>
        <w:rPr>
          <w:rFonts w:hint="eastAsia" w:ascii="仿宋" w:hAnsi="仿宋" w:eastAsia="仿宋" w:cs="Times New Roman"/>
          <w:sz w:val="24"/>
          <w:u w:val="single"/>
        </w:rPr>
        <w:t>　　</w:t>
      </w:r>
      <w:r>
        <w:rPr>
          <w:rFonts w:hint="eastAsia" w:ascii="仿宋" w:hAnsi="仿宋" w:eastAsia="仿宋" w:cs="Times New Roman"/>
          <w:sz w:val="24"/>
        </w:rPr>
        <w:t>日发布</w:t>
      </w:r>
      <w:r>
        <w:rPr>
          <w:rFonts w:hint="eastAsia" w:ascii="仿宋" w:hAnsi="仿宋" w:eastAsia="仿宋" w:cs="Times New Roman"/>
          <w:sz w:val="24"/>
          <w:u w:val="single"/>
        </w:rPr>
        <w:t>中山大学附属肿瘤医院202</w:t>
      </w:r>
      <w:r>
        <w:rPr>
          <w:rFonts w:hint="eastAsia" w:ascii="仿宋" w:hAnsi="仿宋" w:eastAsia="仿宋" w:cs="Times New Roman"/>
          <w:sz w:val="24"/>
          <w:u w:val="single"/>
          <w:lang w:val="en-US" w:eastAsia="zh-CN"/>
        </w:rPr>
        <w:t>3</w:t>
      </w:r>
      <w:r>
        <w:rPr>
          <w:rFonts w:hint="eastAsia" w:ascii="仿宋" w:hAnsi="仿宋" w:eastAsia="仿宋" w:cs="Times New Roman"/>
          <w:sz w:val="24"/>
          <w:u w:val="single"/>
        </w:rPr>
        <w:t>年新员工素质拓展项目</w:t>
      </w:r>
      <w:r>
        <w:rPr>
          <w:rFonts w:hint="eastAsia" w:ascii="仿宋" w:hAnsi="仿宋" w:eastAsia="仿宋" w:cs="Times New Roman"/>
          <w:sz w:val="24"/>
        </w:rPr>
        <w:t>的采购公告，我方愿意参加报价，并声明：</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（1）我方已清楚</w:t>
      </w:r>
      <w:r>
        <w:rPr>
          <w:rFonts w:hint="eastAsia" w:ascii="仿宋" w:hAnsi="仿宋" w:eastAsia="仿宋" w:cs="Times New Roman"/>
          <w:sz w:val="24"/>
          <w:lang w:eastAsia="zh-CN"/>
        </w:rPr>
        <w:t>谈判</w:t>
      </w:r>
      <w:r>
        <w:rPr>
          <w:rFonts w:hint="eastAsia" w:ascii="仿宋" w:hAnsi="仿宋" w:eastAsia="仿宋" w:cs="Times New Roman"/>
          <w:sz w:val="24"/>
        </w:rPr>
        <w:t>文件的要求及有关文件规定。</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（2）我方</w:t>
      </w:r>
      <w:r>
        <w:rPr>
          <w:rFonts w:ascii="仿宋" w:hAnsi="仿宋" w:eastAsia="仿宋" w:cs="Times New Roman"/>
          <w:sz w:val="24"/>
        </w:rPr>
        <w:t>具有履行合同所必需的设备和专业技术能力</w:t>
      </w:r>
      <w:r>
        <w:rPr>
          <w:rFonts w:hint="eastAsia" w:ascii="仿宋" w:hAnsi="仿宋" w:eastAsia="仿宋" w:cs="Times New Roman"/>
          <w:sz w:val="24"/>
        </w:rPr>
        <w:t>，且我方参加政府采购活动前</w:t>
      </w:r>
      <w:r>
        <w:rPr>
          <w:rFonts w:ascii="仿宋" w:hAnsi="仿宋" w:eastAsia="仿宋" w:cs="Times New Roman"/>
          <w:sz w:val="24"/>
        </w:rPr>
        <w:t>3</w:t>
      </w:r>
      <w:r>
        <w:rPr>
          <w:rFonts w:hint="eastAsia" w:ascii="仿宋" w:hAnsi="仿宋" w:eastAsia="仿宋" w:cs="Times New Roman"/>
          <w:sz w:val="24"/>
        </w:rPr>
        <w:t>年内在经营活动中没有重大违法记录。否则，由此所造成的损失、不良后果及法律责任，一律由我方承担。</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（3）我方不存在以下情况：单位负责人为同一人或者存在直接控股、管理关系的不同供应商，参加同一包号报价或者未划分包号的同一采购项目报价。</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（4）我方不存在以下情况：为采购项目提供整体设计、规范编制或者项目管理、监理、检测等服务的供应商，再参加本采购项目的其他采购活动。</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本次招标采购活动中，本单位保证全部响应文件和问题的回答是真实和有效的，并对所提供资料的真实性负责。</w:t>
      </w:r>
    </w:p>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如有违法、违规、弄虚作假行为，所造成的损失、不良后果及法律责任，一律由我方承担。</w:t>
      </w:r>
    </w:p>
    <w:p>
      <w:pPr>
        <w:spacing w:line="400" w:lineRule="exact"/>
        <w:ind w:firstLine="482" w:firstLineChars="200"/>
        <w:rPr>
          <w:rFonts w:ascii="仿宋" w:hAnsi="仿宋" w:eastAsia="仿宋" w:cs="Times New Roman"/>
          <w:b/>
          <w:sz w:val="24"/>
        </w:rPr>
      </w:pPr>
      <w:r>
        <w:rPr>
          <w:rFonts w:hint="eastAsia" w:ascii="仿宋" w:hAnsi="仿宋" w:eastAsia="仿宋" w:cs="Times New Roman"/>
          <w:b/>
          <w:sz w:val="24"/>
        </w:rPr>
        <w:t>特此声明！</w:t>
      </w:r>
    </w:p>
    <w:p>
      <w:pPr>
        <w:spacing w:line="400" w:lineRule="exact"/>
        <w:ind w:firstLine="482" w:firstLineChars="200"/>
        <w:rPr>
          <w:rFonts w:ascii="仿宋" w:hAnsi="仿宋" w:eastAsia="仿宋" w:cs="Times New Roman"/>
          <w:b/>
          <w:sz w:val="24"/>
        </w:rPr>
      </w:pPr>
    </w:p>
    <w:p>
      <w:pPr>
        <w:tabs>
          <w:tab w:val="left" w:pos="2268"/>
        </w:tabs>
        <w:adjustRightInd w:val="0"/>
        <w:snapToGrid w:val="0"/>
        <w:spacing w:line="400" w:lineRule="exact"/>
        <w:rPr>
          <w:rFonts w:ascii="仿宋" w:hAnsi="仿宋" w:eastAsia="仿宋" w:cs="Times New Roman"/>
          <w:sz w:val="24"/>
          <w:u w:val="single"/>
        </w:rPr>
      </w:pPr>
      <w:r>
        <w:rPr>
          <w:rFonts w:hint="eastAsia" w:ascii="仿宋" w:hAnsi="仿宋" w:eastAsia="仿宋" w:cs="Times New Roman"/>
          <w:spacing w:val="4"/>
          <w:sz w:val="24"/>
        </w:rPr>
        <w:t>供应商名称（</w:t>
      </w:r>
      <w:r>
        <w:rPr>
          <w:rFonts w:hint="eastAsia" w:ascii="仿宋" w:hAnsi="仿宋" w:eastAsia="仿宋" w:cs="Times New Roman"/>
          <w:sz w:val="24"/>
        </w:rPr>
        <w:t>单位盖</w:t>
      </w:r>
      <w:r>
        <w:rPr>
          <w:rFonts w:hint="eastAsia" w:ascii="仿宋" w:hAnsi="仿宋" w:eastAsia="仿宋" w:cs="Times New Roman"/>
          <w:spacing w:val="4"/>
          <w:sz w:val="24"/>
        </w:rPr>
        <w:t>公章）：</w:t>
      </w:r>
    </w:p>
    <w:p>
      <w:pPr>
        <w:adjustRightInd w:val="0"/>
        <w:snapToGrid w:val="0"/>
        <w:spacing w:line="400" w:lineRule="exact"/>
        <w:rPr>
          <w:rFonts w:ascii="仿宋" w:hAnsi="仿宋" w:eastAsia="仿宋" w:cs="Times New Roman"/>
          <w:sz w:val="24"/>
        </w:rPr>
      </w:pP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法定代表人或供应商授权代表（签署本人姓名或印盖本人姓名章）：</w:t>
      </w:r>
    </w:p>
    <w:p>
      <w:pPr>
        <w:spacing w:line="400" w:lineRule="exact"/>
        <w:rPr>
          <w:rFonts w:ascii="仿宋" w:hAnsi="仿宋" w:eastAsia="仿宋" w:cs="Times New Roman"/>
          <w:sz w:val="24"/>
        </w:rPr>
      </w:pPr>
    </w:p>
    <w:p>
      <w:pPr>
        <w:spacing w:line="400" w:lineRule="exact"/>
        <w:rPr>
          <w:rFonts w:ascii="仿宋" w:hAnsi="仿宋" w:eastAsia="仿宋" w:cs="Times New Roman"/>
          <w:spacing w:val="4"/>
          <w:sz w:val="24"/>
          <w:u w:val="single"/>
        </w:rPr>
      </w:pPr>
      <w:r>
        <w:rPr>
          <w:rFonts w:hint="eastAsia" w:ascii="仿宋" w:hAnsi="仿宋" w:eastAsia="仿宋" w:cs="Times New Roman"/>
          <w:sz w:val="24"/>
        </w:rPr>
        <w:t>日期：     年   月   日</w:t>
      </w: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r>
        <w:rPr>
          <w:rFonts w:hint="eastAsia" w:ascii="仿宋" w:hAnsi="仿宋" w:eastAsia="仿宋" w:cs="Times New Roman"/>
          <w:b/>
          <w:sz w:val="24"/>
        </w:rPr>
        <w:t>2.4信用记录自查承诺函及相关网页证明</w:t>
      </w:r>
    </w:p>
    <w:p>
      <w:pPr>
        <w:adjustRightInd w:val="0"/>
        <w:snapToGrid w:val="0"/>
        <w:spacing w:line="360" w:lineRule="auto"/>
        <w:rPr>
          <w:rFonts w:ascii="仿宋" w:hAnsi="仿宋" w:eastAsia="仿宋" w:cs="Times New Roman"/>
          <w:szCs w:val="21"/>
        </w:rPr>
      </w:pPr>
    </w:p>
    <w:p>
      <w:pPr>
        <w:adjustRightInd w:val="0"/>
        <w:snapToGrid w:val="0"/>
        <w:spacing w:before="156" w:beforeLines="50" w:line="400" w:lineRule="exact"/>
        <w:ind w:firstLine="482" w:firstLineChars="200"/>
        <w:rPr>
          <w:rFonts w:ascii="仿宋" w:hAnsi="仿宋" w:eastAsia="仿宋" w:cs="Times New Roman"/>
          <w:sz w:val="24"/>
        </w:rPr>
      </w:pPr>
      <w:r>
        <w:rPr>
          <w:rFonts w:hint="eastAsia" w:ascii="仿宋" w:hAnsi="仿宋" w:eastAsia="仿宋" w:cs="Times New Roman"/>
          <w:b/>
          <w:sz w:val="24"/>
          <w:u w:val="single"/>
        </w:rPr>
        <w:t>中山大学附属肿瘤医院</w:t>
      </w:r>
      <w:r>
        <w:rPr>
          <w:rFonts w:hint="eastAsia" w:ascii="仿宋" w:hAnsi="仿宋" w:eastAsia="仿宋" w:cs="Times New Roman"/>
          <w:sz w:val="24"/>
        </w:rPr>
        <w:t>：</w:t>
      </w:r>
    </w:p>
    <w:p>
      <w:pPr>
        <w:adjustRightInd w:val="0"/>
        <w:snapToGrid w:val="0"/>
        <w:spacing w:before="156" w:beforeLines="50" w:line="400" w:lineRule="exact"/>
        <w:ind w:firstLine="480" w:firstLineChars="200"/>
        <w:rPr>
          <w:rFonts w:ascii="仿宋" w:hAnsi="仿宋" w:eastAsia="仿宋" w:cs="Times New Roman"/>
          <w:sz w:val="24"/>
        </w:rPr>
      </w:pPr>
      <w:r>
        <w:rPr>
          <w:rFonts w:ascii="仿宋" w:hAnsi="仿宋" w:eastAsia="仿宋" w:cs="Times New Roman"/>
          <w:sz w:val="24"/>
        </w:rPr>
        <w:t>关于</w:t>
      </w:r>
      <w:r>
        <w:rPr>
          <w:rFonts w:hint="eastAsia" w:ascii="仿宋" w:hAnsi="仿宋" w:eastAsia="仿宋" w:cs="Times New Roman"/>
          <w:sz w:val="24"/>
        </w:rPr>
        <w:t>本</w:t>
      </w:r>
      <w:r>
        <w:rPr>
          <w:rFonts w:ascii="仿宋" w:hAnsi="仿宋" w:eastAsia="仿宋" w:cs="Times New Roman"/>
          <w:sz w:val="24"/>
        </w:rPr>
        <w:t>企业信用</w:t>
      </w:r>
      <w:r>
        <w:rPr>
          <w:rFonts w:hint="eastAsia" w:ascii="仿宋" w:hAnsi="仿宋" w:eastAsia="仿宋" w:cs="Times New Roman"/>
          <w:sz w:val="24"/>
        </w:rPr>
        <w:t>情况</w:t>
      </w:r>
      <w:r>
        <w:rPr>
          <w:rFonts w:ascii="仿宋" w:hAnsi="仿宋" w:eastAsia="仿宋" w:cs="Times New Roman"/>
          <w:sz w:val="24"/>
        </w:rPr>
        <w:t>，经对</w:t>
      </w:r>
      <w:r>
        <w:rPr>
          <w:rFonts w:hint="eastAsia" w:ascii="仿宋" w:hAnsi="仿宋" w:eastAsia="仿宋" w:cs="Times New Roman"/>
          <w:sz w:val="24"/>
        </w:rPr>
        <w:t>信用中国网站</w:t>
      </w:r>
      <w:r>
        <w:rPr>
          <w:rFonts w:ascii="仿宋" w:hAnsi="仿宋" w:eastAsia="仿宋" w:cs="Times New Roman"/>
          <w:sz w:val="24"/>
        </w:rPr>
        <w:t>（www.creditchina.gov.cn）中</w:t>
      </w:r>
      <w:r>
        <w:rPr>
          <w:rFonts w:hint="eastAsia" w:ascii="仿宋" w:hAnsi="仿宋" w:eastAsia="仿宋" w:cs="Times New Roman"/>
          <w:sz w:val="24"/>
        </w:rPr>
        <w:t>“信用信息”、中国政府采购网</w:t>
      </w:r>
      <w:r>
        <w:rPr>
          <w:rFonts w:ascii="仿宋" w:hAnsi="仿宋" w:eastAsia="仿宋" w:cs="Times New Roman"/>
          <w:sz w:val="24"/>
        </w:rPr>
        <w:t>（www.ccgp.gov.cn）</w:t>
      </w:r>
      <w:r>
        <w:rPr>
          <w:rFonts w:hint="eastAsia" w:ascii="仿宋" w:hAnsi="仿宋" w:eastAsia="仿宋" w:cs="Times New Roman"/>
          <w:sz w:val="24"/>
        </w:rPr>
        <w:t>中</w:t>
      </w:r>
      <w:r>
        <w:rPr>
          <w:rFonts w:ascii="仿宋" w:hAnsi="仿宋" w:eastAsia="仿宋" w:cs="Times New Roman"/>
          <w:sz w:val="24"/>
        </w:rPr>
        <w:t>“政府采购严重违法失信行为信息记录”的网上查询，</w:t>
      </w:r>
      <w:r>
        <w:rPr>
          <w:rFonts w:hint="eastAsia" w:ascii="仿宋" w:hAnsi="仿宋" w:eastAsia="仿宋" w:cs="Times New Roman"/>
          <w:sz w:val="24"/>
        </w:rPr>
        <w:t>截至规定的递交响应文件截止时间</w:t>
      </w:r>
      <w:r>
        <w:rPr>
          <w:rFonts w:ascii="仿宋" w:hAnsi="仿宋" w:eastAsia="仿宋" w:cs="Times New Roman"/>
          <w:sz w:val="24"/>
        </w:rPr>
        <w:t>，</w:t>
      </w:r>
      <w:r>
        <w:rPr>
          <w:rFonts w:hint="eastAsia" w:ascii="仿宋" w:hAnsi="仿宋" w:eastAsia="仿宋" w:cs="Times New Roman"/>
          <w:sz w:val="24"/>
        </w:rPr>
        <w:t>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pPr>
        <w:adjustRightInd w:val="0"/>
        <w:snapToGrid w:val="0"/>
        <w:spacing w:before="156" w:beforeLines="50" w:line="400" w:lineRule="exact"/>
        <w:rPr>
          <w:rFonts w:ascii="仿宋" w:hAnsi="仿宋" w:eastAsia="仿宋" w:cs="Times New Roman"/>
          <w:sz w:val="24"/>
          <w:u w:val="single"/>
        </w:rPr>
      </w:pPr>
      <w:r>
        <w:rPr>
          <w:rFonts w:hint="eastAsia" w:ascii="仿宋" w:hAnsi="仿宋" w:eastAsia="仿宋" w:cs="Times New Roman"/>
          <w:sz w:val="24"/>
        </w:rPr>
        <w:t>供应商法定代表人（或法定代表人授权代表）签字：</w:t>
      </w:r>
    </w:p>
    <w:p>
      <w:pPr>
        <w:adjustRightInd w:val="0"/>
        <w:snapToGrid w:val="0"/>
        <w:spacing w:before="156" w:beforeLines="50" w:line="400" w:lineRule="exact"/>
        <w:rPr>
          <w:rFonts w:ascii="仿宋" w:hAnsi="仿宋" w:eastAsia="仿宋" w:cs="Times New Roman"/>
          <w:sz w:val="24"/>
        </w:rPr>
      </w:pPr>
      <w:r>
        <w:rPr>
          <w:rFonts w:hint="eastAsia" w:ascii="仿宋" w:hAnsi="仿宋" w:eastAsia="仿宋" w:cs="Times New Roman"/>
          <w:sz w:val="24"/>
        </w:rPr>
        <w:t>供应商名称（加盖公章）：</w:t>
      </w:r>
    </w:p>
    <w:p>
      <w:pPr>
        <w:adjustRightInd w:val="0"/>
        <w:snapToGrid w:val="0"/>
        <w:spacing w:before="156" w:beforeLines="50" w:line="400" w:lineRule="exact"/>
        <w:ind w:firstLine="480" w:firstLineChars="200"/>
        <w:rPr>
          <w:rFonts w:ascii="仿宋" w:hAnsi="仿宋" w:eastAsia="仿宋" w:cs="Times New Roman"/>
          <w:sz w:val="24"/>
        </w:rPr>
      </w:pPr>
    </w:p>
    <w:p>
      <w:pPr>
        <w:adjustRightInd w:val="0"/>
        <w:snapToGrid w:val="0"/>
        <w:spacing w:before="156" w:beforeLines="50" w:line="400" w:lineRule="exact"/>
        <w:rPr>
          <w:rFonts w:ascii="仿宋" w:hAnsi="仿宋" w:eastAsia="仿宋" w:cs="Times New Roman"/>
          <w:sz w:val="24"/>
        </w:rPr>
      </w:pPr>
      <w:r>
        <w:rPr>
          <w:rFonts w:hint="eastAsia" w:ascii="仿宋" w:hAnsi="仿宋" w:eastAsia="仿宋" w:cs="Times New Roman"/>
          <w:sz w:val="24"/>
        </w:rPr>
        <w:t>日期</w:t>
      </w:r>
      <w:r>
        <w:rPr>
          <w:rFonts w:hint="eastAsia" w:ascii="仿宋" w:hAnsi="仿宋" w:eastAsia="仿宋" w:cs="Times New Roman"/>
          <w:sz w:val="24"/>
          <w:lang w:eastAsia="zh-CN"/>
        </w:rPr>
        <w:t>：</w:t>
      </w:r>
      <w:r>
        <w:rPr>
          <w:rFonts w:hint="eastAsia" w:ascii="仿宋" w:hAnsi="仿宋" w:eastAsia="仿宋" w:cs="Times New Roman"/>
          <w:sz w:val="24"/>
          <w:lang w:val="en-US" w:eastAsia="zh-CN"/>
        </w:rPr>
        <w:t xml:space="preserve">      </w:t>
      </w:r>
      <w:r>
        <w:rPr>
          <w:rFonts w:hint="eastAsia" w:ascii="仿宋" w:hAnsi="仿宋" w:eastAsia="仿宋" w:cs="Times New Roman"/>
          <w:sz w:val="24"/>
        </w:rPr>
        <w:t>年</w:t>
      </w:r>
      <w:r>
        <w:rPr>
          <w:rFonts w:hint="eastAsia" w:ascii="仿宋" w:hAnsi="仿宋" w:eastAsia="仿宋" w:cs="Times New Roman"/>
          <w:sz w:val="24"/>
          <w:lang w:val="en-US" w:eastAsia="zh-CN"/>
        </w:rPr>
        <w:t xml:space="preserve">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w:t>
      </w:r>
      <w:r>
        <w:rPr>
          <w:rFonts w:hint="eastAsia" w:ascii="仿宋" w:hAnsi="仿宋" w:eastAsia="仿宋" w:cs="Times New Roman"/>
          <w:sz w:val="24"/>
        </w:rPr>
        <w:t>日</w:t>
      </w:r>
    </w:p>
    <w:p>
      <w:pPr>
        <w:adjustRightInd w:val="0"/>
        <w:snapToGrid w:val="0"/>
        <w:rPr>
          <w:rFonts w:ascii="仿宋" w:hAnsi="仿宋" w:eastAsia="仿宋" w:cs="Times New Roman"/>
          <w:sz w:val="24"/>
        </w:rPr>
      </w:pPr>
    </w:p>
    <w:p>
      <w:pPr>
        <w:adjustRightInd w:val="0"/>
        <w:snapToGrid w:val="0"/>
        <w:rPr>
          <w:rFonts w:ascii="仿宋" w:hAnsi="仿宋" w:eastAsia="仿宋" w:cs="Times New Roman"/>
          <w:sz w:val="24"/>
        </w:rPr>
      </w:pPr>
    </w:p>
    <w:p>
      <w:pPr>
        <w:adjustRightInd w:val="0"/>
        <w:snapToGrid w:val="0"/>
        <w:rPr>
          <w:rFonts w:ascii="仿宋" w:hAnsi="仿宋" w:eastAsia="仿宋" w:cs="Times New Roman"/>
          <w:sz w:val="24"/>
        </w:rPr>
      </w:pPr>
    </w:p>
    <w:p>
      <w:pPr>
        <w:adjustRightInd w:val="0"/>
        <w:snapToGrid w:val="0"/>
        <w:rPr>
          <w:rFonts w:ascii="仿宋" w:hAnsi="仿宋" w:eastAsia="仿宋" w:cs="Times New Roman"/>
          <w:sz w:val="24"/>
        </w:rPr>
      </w:pPr>
    </w:p>
    <w:p>
      <w:pPr>
        <w:adjustRightInd w:val="0"/>
        <w:snapToGrid w:val="0"/>
        <w:rPr>
          <w:rFonts w:ascii="仿宋" w:hAnsi="仿宋" w:eastAsia="仿宋" w:cs="Times New Roman"/>
          <w:b/>
          <w:bCs/>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p>
    <w:p>
      <w:pPr>
        <w:rPr>
          <w:rFonts w:ascii="仿宋" w:hAnsi="仿宋" w:eastAsia="仿宋" w:cs="Times New Roman"/>
          <w:b/>
          <w:sz w:val="24"/>
        </w:rPr>
      </w:pPr>
      <w:r>
        <w:rPr>
          <w:rFonts w:ascii="仿宋" w:hAnsi="仿宋" w:eastAsia="仿宋" w:cs="Times New Roman"/>
          <w:b/>
          <w:sz w:val="24"/>
        </w:rPr>
        <w:t>2.</w:t>
      </w:r>
      <w:r>
        <w:rPr>
          <w:rFonts w:hint="eastAsia" w:ascii="仿宋" w:hAnsi="仿宋" w:eastAsia="仿宋" w:cs="Times New Roman"/>
          <w:b/>
          <w:sz w:val="24"/>
        </w:rPr>
        <w:t>5</w:t>
      </w:r>
      <w:r>
        <w:rPr>
          <w:rFonts w:ascii="仿宋" w:hAnsi="仿宋" w:eastAsia="仿宋" w:cs="Times New Roman"/>
          <w:b/>
          <w:sz w:val="24"/>
        </w:rPr>
        <w:t>其他资格证明文件</w:t>
      </w:r>
    </w:p>
    <w:p>
      <w:pPr>
        <w:rPr>
          <w:rFonts w:ascii="仿宋" w:hAnsi="仿宋" w:eastAsia="仿宋" w:cs="Times New Roman"/>
          <w:b/>
          <w:bCs/>
          <w:sz w:val="24"/>
        </w:rPr>
      </w:pPr>
    </w:p>
    <w:p>
      <w:pPr>
        <w:pStyle w:val="39"/>
        <w:rPr>
          <w:rFonts w:hint="eastAsia" w:ascii="仿宋" w:hAnsi="仿宋" w:eastAsia="仿宋" w:cs="仿宋"/>
        </w:rPr>
      </w:pPr>
      <w:bookmarkStart w:id="23" w:name="_Toc4361"/>
      <w:bookmarkStart w:id="24" w:name="_Toc150"/>
      <w:bookmarkStart w:id="25" w:name="_Toc11318"/>
      <w:r>
        <w:rPr>
          <w:rFonts w:hint="eastAsia" w:ascii="仿宋" w:hAnsi="仿宋" w:eastAsia="仿宋" w:cs="仿宋"/>
        </w:rPr>
        <w:t>一、有效的营业执照复印件（加盖公章）</w:t>
      </w:r>
      <w:bookmarkEnd w:id="23"/>
      <w:bookmarkEnd w:id="24"/>
      <w:bookmarkEnd w:id="25"/>
    </w:p>
    <w:p>
      <w:pPr>
        <w:autoSpaceDE w:val="0"/>
        <w:autoSpaceDN w:val="0"/>
        <w:ind w:right="1400"/>
        <w:rPr>
          <w:rFonts w:hint="eastAsia" w:ascii="仿宋" w:hAnsi="仿宋" w:eastAsia="仿宋" w:cs="仿宋"/>
          <w:sz w:val="24"/>
        </w:rPr>
      </w:pPr>
    </w:p>
    <w:p>
      <w:pPr>
        <w:pStyle w:val="39"/>
        <w:rPr>
          <w:rFonts w:hint="eastAsia" w:ascii="仿宋" w:hAnsi="仿宋" w:eastAsia="仿宋" w:cs="仿宋"/>
        </w:rPr>
      </w:pPr>
      <w:bookmarkStart w:id="26" w:name="_Toc26603"/>
      <w:bookmarkStart w:id="27" w:name="_Toc26071"/>
      <w:bookmarkStart w:id="28" w:name="_Toc9417"/>
      <w:r>
        <w:rPr>
          <w:rFonts w:hint="eastAsia" w:ascii="仿宋" w:hAnsi="仿宋" w:eastAsia="仿宋" w:cs="仿宋"/>
        </w:rPr>
        <w:t>二、……</w:t>
      </w:r>
      <w:bookmarkEnd w:id="26"/>
      <w:bookmarkEnd w:id="27"/>
      <w:bookmarkEnd w:id="28"/>
    </w:p>
    <w:p>
      <w:pPr>
        <w:spacing w:line="240" w:lineRule="exact"/>
        <w:jc w:val="left"/>
        <w:rPr>
          <w:rFonts w:ascii="仿宋" w:hAnsi="仿宋" w:eastAsia="仿宋" w:cs="Times New Roman"/>
        </w:rPr>
      </w:pPr>
    </w:p>
    <w:p>
      <w:pPr>
        <w:jc w:val="center"/>
        <w:rPr>
          <w:rFonts w:ascii="仿宋" w:hAnsi="仿宋" w:eastAsia="仿宋" w:cs="Times New Roman"/>
          <w:b/>
          <w:sz w:val="28"/>
          <w:szCs w:val="28"/>
        </w:rPr>
      </w:pPr>
      <w:r>
        <w:rPr>
          <w:rFonts w:ascii="仿宋" w:hAnsi="仿宋" w:eastAsia="仿宋" w:cs="Times New Roman"/>
          <w:b/>
          <w:sz w:val="28"/>
          <w:szCs w:val="28"/>
        </w:rPr>
        <w:br w:type="page"/>
      </w:r>
    </w:p>
    <w:p>
      <w:pPr>
        <w:pStyle w:val="41"/>
        <w:adjustRightInd w:val="0"/>
        <w:snapToGrid w:val="0"/>
        <w:spacing w:before="156" w:beforeLines="50" w:line="400" w:lineRule="exact"/>
        <w:ind w:firstLine="562" w:firstLineChars="200"/>
        <w:jc w:val="center"/>
        <w:outlineLvl w:val="2"/>
        <w:rPr>
          <w:rFonts w:hint="default" w:ascii="仿宋" w:hAnsi="仿宋" w:eastAsia="仿宋"/>
          <w:b/>
          <w:sz w:val="28"/>
          <w:szCs w:val="24"/>
        </w:rPr>
      </w:pPr>
      <w:bookmarkStart w:id="29" w:name="_Toc2961"/>
      <w:bookmarkStart w:id="30" w:name="_Toc158"/>
      <w:r>
        <w:rPr>
          <w:rFonts w:ascii="仿宋" w:hAnsi="仿宋" w:eastAsia="仿宋"/>
          <w:b/>
          <w:sz w:val="28"/>
          <w:szCs w:val="24"/>
        </w:rPr>
        <w:t>三、商务部分</w:t>
      </w:r>
      <w:bookmarkEnd w:id="29"/>
      <w:bookmarkEnd w:id="30"/>
    </w:p>
    <w:p>
      <w:pPr>
        <w:rPr>
          <w:rFonts w:ascii="仿宋" w:hAnsi="仿宋" w:eastAsia="仿宋" w:cs="Times New Roman"/>
          <w:b/>
          <w:bCs/>
          <w:sz w:val="24"/>
        </w:rPr>
      </w:pPr>
      <w:r>
        <w:rPr>
          <w:rFonts w:ascii="仿宋" w:hAnsi="仿宋" w:eastAsia="仿宋" w:cs="Times New Roman"/>
          <w:b/>
          <w:bCs/>
          <w:sz w:val="24"/>
        </w:rPr>
        <w:t>3.1供应商综合概况</w:t>
      </w:r>
    </w:p>
    <w:p>
      <w:pPr>
        <w:tabs>
          <w:tab w:val="left" w:pos="180"/>
          <w:tab w:val="left" w:pos="7740"/>
        </w:tabs>
        <w:rPr>
          <w:rFonts w:ascii="仿宋" w:hAnsi="仿宋" w:eastAsia="仿宋" w:cs="Times New Roman"/>
          <w:b/>
          <w:sz w:val="24"/>
        </w:rPr>
      </w:pPr>
    </w:p>
    <w:p>
      <w:pPr>
        <w:pStyle w:val="39"/>
      </w:pPr>
      <w:bookmarkStart w:id="31" w:name="_Toc14497"/>
      <w:r>
        <w:t>一、供应商情况介绍表</w:t>
      </w:r>
      <w:bookmarkEnd w:id="31"/>
    </w:p>
    <w:tbl>
      <w:tblPr>
        <w:tblStyle w:val="17"/>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单位名称</w:t>
            </w:r>
          </w:p>
        </w:tc>
        <w:tc>
          <w:tcPr>
            <w:tcW w:w="8017" w:type="dxa"/>
            <w:gridSpan w:val="9"/>
            <w:vAlign w:val="center"/>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地址</w:t>
            </w:r>
          </w:p>
        </w:tc>
        <w:tc>
          <w:tcPr>
            <w:tcW w:w="8017" w:type="dxa"/>
            <w:gridSpan w:val="9"/>
            <w:vAlign w:val="center"/>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主管部门</w:t>
            </w:r>
          </w:p>
        </w:tc>
        <w:tc>
          <w:tcPr>
            <w:tcW w:w="1240" w:type="dxa"/>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687"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法人代表</w:t>
            </w:r>
          </w:p>
        </w:tc>
        <w:tc>
          <w:tcPr>
            <w:tcW w:w="1649"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792"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职务</w:t>
            </w:r>
          </w:p>
        </w:tc>
        <w:tc>
          <w:tcPr>
            <w:tcW w:w="1649" w:type="dxa"/>
            <w:gridSpan w:val="2"/>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经济类型</w:t>
            </w:r>
          </w:p>
        </w:tc>
        <w:tc>
          <w:tcPr>
            <w:tcW w:w="1240" w:type="dxa"/>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687"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授权代表</w:t>
            </w:r>
          </w:p>
        </w:tc>
        <w:tc>
          <w:tcPr>
            <w:tcW w:w="1649"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792"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职务</w:t>
            </w:r>
          </w:p>
        </w:tc>
        <w:tc>
          <w:tcPr>
            <w:tcW w:w="1649" w:type="dxa"/>
            <w:gridSpan w:val="2"/>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邮编</w:t>
            </w:r>
          </w:p>
        </w:tc>
        <w:tc>
          <w:tcPr>
            <w:tcW w:w="1240" w:type="dxa"/>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687"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电话</w:t>
            </w:r>
          </w:p>
        </w:tc>
        <w:tc>
          <w:tcPr>
            <w:tcW w:w="1649"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p>
        </w:tc>
        <w:tc>
          <w:tcPr>
            <w:tcW w:w="1792"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传真</w:t>
            </w:r>
          </w:p>
        </w:tc>
        <w:tc>
          <w:tcPr>
            <w:tcW w:w="1649" w:type="dxa"/>
            <w:gridSpan w:val="2"/>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单位简介及机构设置</w:t>
            </w:r>
          </w:p>
        </w:tc>
        <w:tc>
          <w:tcPr>
            <w:tcW w:w="8017" w:type="dxa"/>
            <w:gridSpan w:val="9"/>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88"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单位优势及特长</w:t>
            </w:r>
          </w:p>
          <w:p>
            <w:pPr>
              <w:tabs>
                <w:tab w:val="left" w:pos="540"/>
                <w:tab w:val="left" w:pos="7740"/>
              </w:tabs>
              <w:ind w:left="-132" w:leftChars="-64" w:right="-105" w:rightChars="-50" w:hanging="2"/>
              <w:jc w:val="center"/>
              <w:rPr>
                <w:rFonts w:ascii="仿宋" w:hAnsi="仿宋" w:eastAsia="仿宋" w:cs="Times New Roman"/>
                <w:szCs w:val="21"/>
              </w:rPr>
            </w:pPr>
            <w:r>
              <w:rPr>
                <w:rFonts w:hint="eastAsia" w:ascii="仿宋" w:hAnsi="仿宋" w:eastAsia="仿宋" w:cs="Times New Roman"/>
                <w:szCs w:val="21"/>
              </w:rPr>
              <w:t>(单位性质、发展历程、经营规模及服务理念、主营产品、技术力量、实施履行本项目合同所必需的设备等)</w:t>
            </w:r>
          </w:p>
        </w:tc>
        <w:tc>
          <w:tcPr>
            <w:tcW w:w="8017" w:type="dxa"/>
            <w:gridSpan w:val="9"/>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单位概况</w:t>
            </w:r>
          </w:p>
        </w:tc>
        <w:tc>
          <w:tcPr>
            <w:tcW w:w="1240"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注册资本</w:t>
            </w:r>
          </w:p>
        </w:tc>
        <w:tc>
          <w:tcPr>
            <w:tcW w:w="1460" w:type="dxa"/>
          </w:tcPr>
          <w:p>
            <w:pPr>
              <w:tabs>
                <w:tab w:val="left" w:pos="540"/>
                <w:tab w:val="left" w:pos="7740"/>
              </w:tabs>
              <w:ind w:left="-132" w:leftChars="-64" w:right="-105" w:rightChars="-50" w:hanging="2"/>
              <w:jc w:val="right"/>
              <w:rPr>
                <w:rFonts w:ascii="仿宋" w:hAnsi="仿宋" w:eastAsia="仿宋" w:cs="Times New Roman"/>
                <w:szCs w:val="21"/>
              </w:rPr>
            </w:pPr>
            <w:r>
              <w:rPr>
                <w:rFonts w:ascii="仿宋" w:hAnsi="仿宋" w:eastAsia="仿宋" w:cs="Times New Roman"/>
                <w:szCs w:val="21"/>
              </w:rPr>
              <w:t>万元</w:t>
            </w:r>
          </w:p>
        </w:tc>
        <w:tc>
          <w:tcPr>
            <w:tcW w:w="1620" w:type="dxa"/>
            <w:gridSpan w:val="2"/>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占地面积</w:t>
            </w:r>
          </w:p>
        </w:tc>
        <w:tc>
          <w:tcPr>
            <w:tcW w:w="3697" w:type="dxa"/>
            <w:gridSpan w:val="5"/>
          </w:tcPr>
          <w:p>
            <w:pPr>
              <w:tabs>
                <w:tab w:val="left" w:pos="540"/>
                <w:tab w:val="left" w:pos="7740"/>
              </w:tabs>
              <w:ind w:left="-134" w:leftChars="-64" w:right="-105" w:rightChars="-50" w:firstLine="3045" w:firstLineChars="1450"/>
              <w:jc w:val="center"/>
              <w:rPr>
                <w:rFonts w:ascii="仿宋" w:hAnsi="仿宋" w:eastAsia="仿宋" w:cs="Times New Roman"/>
                <w:szCs w:val="21"/>
              </w:rPr>
            </w:pPr>
            <w:r>
              <w:rPr>
                <w:rFonts w:ascii="仿宋" w:hAnsi="仿宋" w:eastAsia="仿宋" w:cs="Times New Roman"/>
                <w:szCs w:val="21"/>
              </w:rPr>
              <w:t>M</w:t>
            </w:r>
            <w:r>
              <w:rPr>
                <w:rFonts w:ascii="仿宋" w:hAnsi="仿宋" w:eastAsia="仿宋"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240"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职工总数</w:t>
            </w:r>
          </w:p>
        </w:tc>
        <w:tc>
          <w:tcPr>
            <w:tcW w:w="1460" w:type="dxa"/>
          </w:tcPr>
          <w:p>
            <w:pPr>
              <w:tabs>
                <w:tab w:val="left" w:pos="540"/>
                <w:tab w:val="left" w:pos="7740"/>
              </w:tabs>
              <w:ind w:left="-132" w:leftChars="-64" w:right="-105" w:rightChars="-50" w:hanging="2"/>
              <w:jc w:val="right"/>
              <w:rPr>
                <w:rFonts w:ascii="仿宋" w:hAnsi="仿宋" w:eastAsia="仿宋" w:cs="Times New Roman"/>
                <w:szCs w:val="21"/>
              </w:rPr>
            </w:pPr>
            <w:r>
              <w:rPr>
                <w:rFonts w:ascii="仿宋" w:hAnsi="仿宋" w:eastAsia="仿宋" w:cs="Times New Roman"/>
                <w:szCs w:val="21"/>
              </w:rPr>
              <w:t>人</w:t>
            </w:r>
          </w:p>
        </w:tc>
        <w:tc>
          <w:tcPr>
            <w:tcW w:w="1620" w:type="dxa"/>
            <w:gridSpan w:val="2"/>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建筑面积</w:t>
            </w:r>
          </w:p>
        </w:tc>
        <w:tc>
          <w:tcPr>
            <w:tcW w:w="3697" w:type="dxa"/>
            <w:gridSpan w:val="5"/>
          </w:tcPr>
          <w:p>
            <w:pPr>
              <w:tabs>
                <w:tab w:val="left" w:pos="540"/>
                <w:tab w:val="left" w:pos="7740"/>
              </w:tabs>
              <w:ind w:left="-134" w:leftChars="-64" w:right="-105" w:rightChars="-50" w:firstLine="3045" w:firstLineChars="1450"/>
              <w:jc w:val="center"/>
              <w:rPr>
                <w:rFonts w:ascii="仿宋" w:hAnsi="仿宋" w:eastAsia="仿宋" w:cs="Times New Roman"/>
                <w:szCs w:val="21"/>
              </w:rPr>
            </w:pPr>
            <w:r>
              <w:rPr>
                <w:rFonts w:ascii="仿宋" w:hAnsi="仿宋" w:eastAsia="仿宋" w:cs="Times New Roman"/>
                <w:szCs w:val="21"/>
              </w:rPr>
              <w:t>M</w:t>
            </w:r>
            <w:r>
              <w:rPr>
                <w:rFonts w:ascii="仿宋" w:hAnsi="仿宋" w:eastAsia="仿宋"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240" w:type="dxa"/>
            <w:vMerge w:val="restart"/>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资产情况</w:t>
            </w:r>
          </w:p>
        </w:tc>
        <w:tc>
          <w:tcPr>
            <w:tcW w:w="1460"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净资产</w:t>
            </w:r>
          </w:p>
        </w:tc>
        <w:tc>
          <w:tcPr>
            <w:tcW w:w="1620" w:type="dxa"/>
            <w:gridSpan w:val="2"/>
            <w:vAlign w:val="center"/>
          </w:tcPr>
          <w:p>
            <w:pPr>
              <w:tabs>
                <w:tab w:val="left" w:pos="540"/>
                <w:tab w:val="left" w:pos="7740"/>
              </w:tabs>
              <w:ind w:left="-132" w:leftChars="-64" w:right="-105" w:rightChars="-50" w:hanging="2"/>
              <w:jc w:val="right"/>
              <w:rPr>
                <w:rFonts w:ascii="仿宋" w:hAnsi="仿宋" w:eastAsia="仿宋" w:cs="Times New Roman"/>
                <w:szCs w:val="21"/>
              </w:rPr>
            </w:pPr>
            <w:r>
              <w:rPr>
                <w:rFonts w:ascii="仿宋" w:hAnsi="仿宋" w:eastAsia="仿宋" w:cs="Times New Roman"/>
                <w:szCs w:val="21"/>
              </w:rPr>
              <w:t>万元</w:t>
            </w:r>
          </w:p>
        </w:tc>
        <w:tc>
          <w:tcPr>
            <w:tcW w:w="3697" w:type="dxa"/>
            <w:gridSpan w:val="5"/>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240"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460"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负债</w:t>
            </w:r>
          </w:p>
        </w:tc>
        <w:tc>
          <w:tcPr>
            <w:tcW w:w="1620" w:type="dxa"/>
            <w:gridSpan w:val="2"/>
            <w:vAlign w:val="center"/>
          </w:tcPr>
          <w:p>
            <w:pPr>
              <w:tabs>
                <w:tab w:val="left" w:pos="540"/>
                <w:tab w:val="left" w:pos="7740"/>
              </w:tabs>
              <w:ind w:left="-132" w:leftChars="-64" w:right="-105" w:rightChars="-50" w:hanging="2"/>
              <w:jc w:val="right"/>
              <w:rPr>
                <w:rFonts w:ascii="仿宋" w:hAnsi="仿宋" w:eastAsia="仿宋" w:cs="Times New Roman"/>
                <w:szCs w:val="21"/>
              </w:rPr>
            </w:pPr>
            <w:r>
              <w:rPr>
                <w:rFonts w:ascii="仿宋" w:hAnsi="仿宋" w:eastAsia="仿宋" w:cs="Times New Roman"/>
                <w:szCs w:val="21"/>
              </w:rPr>
              <w:t>万元</w:t>
            </w:r>
          </w:p>
        </w:tc>
        <w:tc>
          <w:tcPr>
            <w:tcW w:w="3697" w:type="dxa"/>
            <w:gridSpan w:val="5"/>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财务状况</w:t>
            </w:r>
          </w:p>
        </w:tc>
        <w:tc>
          <w:tcPr>
            <w:tcW w:w="1240"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年度</w:t>
            </w:r>
          </w:p>
        </w:tc>
        <w:tc>
          <w:tcPr>
            <w:tcW w:w="1460" w:type="dxa"/>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主营收入</w:t>
            </w:r>
          </w:p>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（万元）</w:t>
            </w:r>
          </w:p>
        </w:tc>
        <w:tc>
          <w:tcPr>
            <w:tcW w:w="1620" w:type="dxa"/>
            <w:gridSpan w:val="2"/>
            <w:vAlign w:val="center"/>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收入总额</w:t>
            </w:r>
          </w:p>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（万元）</w:t>
            </w:r>
          </w:p>
        </w:tc>
        <w:tc>
          <w:tcPr>
            <w:tcW w:w="1260" w:type="dxa"/>
            <w:gridSpan w:val="2"/>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利润总额（万元）</w:t>
            </w:r>
          </w:p>
        </w:tc>
        <w:tc>
          <w:tcPr>
            <w:tcW w:w="1080" w:type="dxa"/>
            <w:gridSpan w:val="2"/>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净利润（万元）</w:t>
            </w:r>
          </w:p>
        </w:tc>
        <w:tc>
          <w:tcPr>
            <w:tcW w:w="1357" w:type="dxa"/>
          </w:tcPr>
          <w:p>
            <w:pPr>
              <w:tabs>
                <w:tab w:val="left" w:pos="540"/>
                <w:tab w:val="left" w:pos="7740"/>
              </w:tabs>
              <w:ind w:left="-132" w:leftChars="-64" w:right="-105" w:rightChars="-50" w:hanging="2"/>
              <w:jc w:val="center"/>
              <w:rPr>
                <w:rFonts w:ascii="仿宋" w:hAnsi="仿宋" w:eastAsia="仿宋" w:cs="Times New Roman"/>
                <w:szCs w:val="21"/>
              </w:rPr>
            </w:pPr>
            <w:r>
              <w:rPr>
                <w:rFonts w:ascii="仿宋" w:hAnsi="仿宋" w:eastAsia="仿宋"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240" w:type="dxa"/>
          </w:tcPr>
          <w:p>
            <w:pPr>
              <w:tabs>
                <w:tab w:val="left" w:pos="540"/>
                <w:tab w:val="left" w:pos="7740"/>
              </w:tabs>
              <w:ind w:left="-132" w:leftChars="-64" w:right="-105" w:rightChars="-50" w:hanging="2"/>
              <w:jc w:val="center"/>
              <w:rPr>
                <w:rFonts w:ascii="仿宋" w:hAnsi="仿宋" w:eastAsia="仿宋" w:cs="Times New Roman"/>
                <w:szCs w:val="21"/>
              </w:rPr>
            </w:pPr>
          </w:p>
        </w:tc>
        <w:tc>
          <w:tcPr>
            <w:tcW w:w="1460" w:type="dxa"/>
          </w:tcPr>
          <w:p>
            <w:pPr>
              <w:tabs>
                <w:tab w:val="left" w:pos="540"/>
                <w:tab w:val="left" w:pos="7740"/>
              </w:tabs>
              <w:ind w:left="-132" w:leftChars="-64" w:right="-105" w:rightChars="-50" w:hanging="2"/>
              <w:jc w:val="center"/>
              <w:rPr>
                <w:rFonts w:ascii="仿宋" w:hAnsi="仿宋" w:eastAsia="仿宋" w:cs="Times New Roman"/>
                <w:szCs w:val="21"/>
              </w:rPr>
            </w:pPr>
          </w:p>
        </w:tc>
        <w:tc>
          <w:tcPr>
            <w:tcW w:w="162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26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08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357" w:type="dxa"/>
          </w:tcPr>
          <w:p>
            <w:pPr>
              <w:tabs>
                <w:tab w:val="left" w:pos="540"/>
                <w:tab w:val="left" w:pos="7740"/>
              </w:tabs>
              <w:ind w:left="-132" w:leftChars="-64" w:right="-105" w:rightChars="-50" w:hanging="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pPr>
              <w:tabs>
                <w:tab w:val="left" w:pos="540"/>
                <w:tab w:val="left" w:pos="7740"/>
              </w:tabs>
              <w:ind w:left="-132" w:leftChars="-64" w:right="-105" w:rightChars="-50" w:hanging="2"/>
              <w:jc w:val="center"/>
              <w:rPr>
                <w:rFonts w:ascii="仿宋" w:hAnsi="仿宋" w:eastAsia="仿宋" w:cs="Times New Roman"/>
                <w:szCs w:val="21"/>
              </w:rPr>
            </w:pPr>
          </w:p>
        </w:tc>
        <w:tc>
          <w:tcPr>
            <w:tcW w:w="1240" w:type="dxa"/>
          </w:tcPr>
          <w:p>
            <w:pPr>
              <w:tabs>
                <w:tab w:val="left" w:pos="540"/>
                <w:tab w:val="left" w:pos="7740"/>
              </w:tabs>
              <w:ind w:left="-132" w:leftChars="-64" w:right="-105" w:rightChars="-50" w:hanging="2"/>
              <w:jc w:val="center"/>
              <w:rPr>
                <w:rFonts w:ascii="仿宋" w:hAnsi="仿宋" w:eastAsia="仿宋" w:cs="Times New Roman"/>
                <w:szCs w:val="21"/>
              </w:rPr>
            </w:pPr>
          </w:p>
        </w:tc>
        <w:tc>
          <w:tcPr>
            <w:tcW w:w="1460" w:type="dxa"/>
          </w:tcPr>
          <w:p>
            <w:pPr>
              <w:tabs>
                <w:tab w:val="left" w:pos="540"/>
                <w:tab w:val="left" w:pos="7740"/>
              </w:tabs>
              <w:ind w:left="-132" w:leftChars="-64" w:right="-105" w:rightChars="-50" w:hanging="2"/>
              <w:jc w:val="center"/>
              <w:rPr>
                <w:rFonts w:ascii="仿宋" w:hAnsi="仿宋" w:eastAsia="仿宋" w:cs="Times New Roman"/>
                <w:szCs w:val="21"/>
              </w:rPr>
            </w:pPr>
          </w:p>
        </w:tc>
        <w:tc>
          <w:tcPr>
            <w:tcW w:w="162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26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080" w:type="dxa"/>
            <w:gridSpan w:val="2"/>
          </w:tcPr>
          <w:p>
            <w:pPr>
              <w:tabs>
                <w:tab w:val="left" w:pos="540"/>
                <w:tab w:val="left" w:pos="7740"/>
              </w:tabs>
              <w:ind w:left="-132" w:leftChars="-64" w:right="-105" w:rightChars="-50" w:hanging="2"/>
              <w:jc w:val="center"/>
              <w:rPr>
                <w:rFonts w:ascii="仿宋" w:hAnsi="仿宋" w:eastAsia="仿宋" w:cs="Times New Roman"/>
                <w:szCs w:val="21"/>
              </w:rPr>
            </w:pPr>
          </w:p>
        </w:tc>
        <w:tc>
          <w:tcPr>
            <w:tcW w:w="1357" w:type="dxa"/>
          </w:tcPr>
          <w:p>
            <w:pPr>
              <w:tabs>
                <w:tab w:val="left" w:pos="540"/>
                <w:tab w:val="left" w:pos="7740"/>
              </w:tabs>
              <w:ind w:left="-132" w:leftChars="-64" w:right="-105" w:rightChars="-50" w:hanging="2"/>
              <w:jc w:val="center"/>
              <w:rPr>
                <w:rFonts w:ascii="仿宋" w:hAnsi="仿宋" w:eastAsia="仿宋" w:cs="Times New Roman"/>
                <w:szCs w:val="21"/>
              </w:rPr>
            </w:pPr>
          </w:p>
        </w:tc>
      </w:tr>
    </w:tbl>
    <w:p>
      <w:pPr>
        <w:tabs>
          <w:tab w:val="left" w:pos="7740"/>
        </w:tabs>
        <w:spacing w:line="400" w:lineRule="exact"/>
        <w:rPr>
          <w:rFonts w:ascii="仿宋" w:hAnsi="仿宋" w:eastAsia="仿宋" w:cs="Calibri"/>
          <w:szCs w:val="21"/>
        </w:rPr>
      </w:pPr>
      <w:r>
        <w:rPr>
          <w:rFonts w:ascii="仿宋" w:hAnsi="仿宋" w:eastAsia="仿宋" w:cs="Calibri"/>
          <w:szCs w:val="21"/>
        </w:rPr>
        <w:t>注：1）文字描述：单位性质、发展历程、经营规模及服务理念、主营产品、技术力量等。</w:t>
      </w:r>
    </w:p>
    <w:p>
      <w:pPr>
        <w:tabs>
          <w:tab w:val="left" w:pos="7740"/>
        </w:tabs>
        <w:spacing w:line="400" w:lineRule="exact"/>
        <w:ind w:firstLine="420" w:firstLineChars="200"/>
        <w:rPr>
          <w:rFonts w:ascii="仿宋" w:hAnsi="仿宋" w:eastAsia="仿宋" w:cs="Calibri"/>
          <w:szCs w:val="21"/>
        </w:rPr>
      </w:pPr>
      <w:r>
        <w:rPr>
          <w:rFonts w:ascii="仿宋" w:hAnsi="仿宋" w:eastAsia="仿宋" w:cs="Calibri"/>
          <w:szCs w:val="21"/>
        </w:rPr>
        <w:t>2) 图片描述：经营场所、主要经营范围或关键产品介绍、生产场所及工艺流程等。</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3) 供应商应提供近年经中介机构审核过的财务报告（损益表、资产负债表）的复印件（加盖公章）。</w:t>
      </w:r>
    </w:p>
    <w:p>
      <w:pPr>
        <w:spacing w:line="400" w:lineRule="exact"/>
        <w:ind w:firstLine="420" w:firstLineChars="200"/>
        <w:rPr>
          <w:rFonts w:ascii="仿宋" w:hAnsi="仿宋" w:eastAsia="仿宋" w:cs="Times New Roman"/>
          <w:szCs w:val="21"/>
        </w:rPr>
      </w:pPr>
      <w:r>
        <w:rPr>
          <w:rFonts w:ascii="仿宋" w:hAnsi="仿宋" w:eastAsia="仿宋" w:cs="Times New Roman"/>
          <w:szCs w:val="21"/>
        </w:rPr>
        <w:t>4）如供应商此表数据有虚假，一经查实，自行承担相关责任。</w:t>
      </w:r>
    </w:p>
    <w:p>
      <w:pPr>
        <w:tabs>
          <w:tab w:val="left" w:pos="540"/>
          <w:tab w:val="left" w:pos="7740"/>
        </w:tabs>
        <w:rPr>
          <w:rFonts w:ascii="仿宋" w:hAnsi="仿宋" w:eastAsia="仿宋" w:cs="Times New Roman"/>
          <w:sz w:val="18"/>
          <w:szCs w:val="18"/>
        </w:rPr>
      </w:pPr>
    </w:p>
    <w:p>
      <w:pPr>
        <w:jc w:val="left"/>
        <w:rPr>
          <w:rFonts w:ascii="仿宋" w:hAnsi="仿宋" w:eastAsia="仿宋" w:cs="Calibri"/>
          <w:bCs/>
          <w:spacing w:val="10"/>
          <w:kern w:val="0"/>
          <w:sz w:val="28"/>
          <w:szCs w:val="28"/>
          <w:lang w:val="en-GB"/>
        </w:rPr>
      </w:pPr>
      <w:r>
        <w:rPr>
          <w:rFonts w:ascii="仿宋" w:hAnsi="仿宋" w:eastAsia="仿宋" w:cs="Times New Roman"/>
          <w:sz w:val="28"/>
          <w:szCs w:val="28"/>
          <w:lang w:val="en-GB"/>
        </w:rPr>
        <w:br w:type="page"/>
      </w:r>
    </w:p>
    <w:p>
      <w:pPr>
        <w:tabs>
          <w:tab w:val="left" w:pos="540"/>
          <w:tab w:val="left" w:pos="7740"/>
        </w:tabs>
        <w:rPr>
          <w:rFonts w:ascii="仿宋" w:hAnsi="仿宋" w:eastAsia="仿宋" w:cs="Times New Roman"/>
          <w:b/>
          <w:sz w:val="18"/>
          <w:szCs w:val="18"/>
        </w:rPr>
      </w:pPr>
    </w:p>
    <w:p>
      <w:pPr>
        <w:pStyle w:val="39"/>
        <w:rPr>
          <w:rFonts w:hint="eastAsia" w:ascii="仿宋" w:hAnsi="仿宋" w:eastAsia="仿宋" w:cs="仿宋"/>
        </w:rPr>
      </w:pPr>
      <w:bookmarkStart w:id="32" w:name="_Toc26024"/>
      <w:r>
        <w:rPr>
          <w:rFonts w:hint="eastAsia" w:ascii="仿宋" w:hAnsi="仿宋" w:eastAsia="仿宋" w:cs="仿宋"/>
        </w:rPr>
        <w:t>二、其它重要事项说明及承诺(请扼要叙述)</w:t>
      </w:r>
      <w:bookmarkEnd w:id="32"/>
    </w:p>
    <w:p>
      <w:pPr>
        <w:tabs>
          <w:tab w:val="left" w:pos="7740"/>
        </w:tabs>
        <w:spacing w:before="25" w:after="25"/>
        <w:jc w:val="left"/>
        <w:rPr>
          <w:rFonts w:ascii="仿宋" w:hAnsi="仿宋" w:eastAsia="仿宋" w:cs="Calibri"/>
          <w:bCs/>
          <w:spacing w:val="10"/>
          <w:kern w:val="0"/>
          <w:szCs w:val="21"/>
        </w:rPr>
      </w:pPr>
    </w:p>
    <w:p>
      <w:pPr>
        <w:spacing w:before="25" w:after="25"/>
        <w:jc w:val="left"/>
        <w:rPr>
          <w:rFonts w:ascii="仿宋" w:hAnsi="仿宋" w:eastAsia="仿宋" w:cs="Calibri"/>
          <w:b/>
          <w:bCs/>
          <w:spacing w:val="10"/>
          <w:kern w:val="0"/>
          <w:sz w:val="24"/>
        </w:rPr>
      </w:pPr>
    </w:p>
    <w:p>
      <w:pPr>
        <w:widowControl/>
        <w:jc w:val="left"/>
        <w:rPr>
          <w:rFonts w:ascii="仿宋" w:hAnsi="仿宋" w:eastAsia="仿宋" w:cs="Times New Roman"/>
          <w:b/>
          <w:bCs/>
          <w:spacing w:val="10"/>
          <w:kern w:val="0"/>
          <w:sz w:val="24"/>
        </w:rPr>
      </w:pPr>
    </w:p>
    <w:p>
      <w:pPr>
        <w:adjustRightInd w:val="0"/>
        <w:snapToGrid w:val="0"/>
        <w:spacing w:before="25" w:after="25"/>
        <w:ind w:firstLine="569" w:firstLineChars="218"/>
        <w:jc w:val="left"/>
        <w:rPr>
          <w:rFonts w:ascii="仿宋" w:hAnsi="仿宋" w:eastAsia="仿宋" w:cs="Calibri"/>
          <w:bCs/>
          <w:spacing w:val="10"/>
          <w:kern w:val="0"/>
          <w:szCs w:val="21"/>
        </w:rPr>
      </w:pPr>
      <w:r>
        <w:rPr>
          <w:rFonts w:ascii="仿宋" w:hAnsi="仿宋" w:eastAsia="仿宋" w:cs="Calibri"/>
          <w:b/>
          <w:bCs/>
          <w:spacing w:val="10"/>
          <w:kern w:val="0"/>
          <w:sz w:val="24"/>
        </w:rPr>
        <w:br w:type="page"/>
      </w:r>
    </w:p>
    <w:p>
      <w:pPr>
        <w:spacing w:before="25" w:after="25"/>
        <w:jc w:val="left"/>
        <w:rPr>
          <w:rFonts w:ascii="仿宋" w:hAnsi="仿宋" w:eastAsia="仿宋" w:cs="Times New Roman"/>
          <w:b/>
          <w:bCs/>
          <w:spacing w:val="10"/>
          <w:kern w:val="0"/>
          <w:sz w:val="24"/>
          <w:szCs w:val="20"/>
        </w:rPr>
      </w:pPr>
      <w:r>
        <w:rPr>
          <w:rFonts w:ascii="仿宋" w:hAnsi="仿宋" w:eastAsia="仿宋" w:cs="Times New Roman"/>
          <w:b/>
          <w:bCs/>
          <w:sz w:val="24"/>
        </w:rPr>
        <w:t>3.2</w:t>
      </w:r>
      <w:r>
        <w:rPr>
          <w:rFonts w:ascii="仿宋" w:hAnsi="仿宋" w:eastAsia="仿宋" w:cs="Times New Roman"/>
          <w:b/>
          <w:bCs/>
          <w:sz w:val="24"/>
        </w:rPr>
        <w:fldChar w:fldCharType="begin"/>
      </w:r>
      <w:r>
        <w:rPr>
          <w:rFonts w:ascii="仿宋" w:hAnsi="仿宋" w:eastAsia="仿宋" w:cs="Times New Roman"/>
          <w:b/>
          <w:bCs/>
          <w:sz w:val="24"/>
        </w:rPr>
        <w:instrText xml:space="preserve"> DOCVARIABLE  商务条款响应表开始  \* MERGEFORMAT </w:instrText>
      </w:r>
      <w:r>
        <w:rPr>
          <w:rFonts w:ascii="仿宋" w:hAnsi="仿宋" w:eastAsia="仿宋" w:cs="Times New Roman"/>
          <w:b/>
          <w:bCs/>
          <w:sz w:val="24"/>
        </w:rPr>
        <w:fldChar w:fldCharType="end"/>
      </w:r>
      <w:r>
        <w:rPr>
          <w:rFonts w:ascii="仿宋" w:hAnsi="仿宋" w:eastAsia="仿宋" w:cs="Times New Roman"/>
          <w:b/>
          <w:bCs/>
          <w:sz w:val="24"/>
        </w:rPr>
        <w:fldChar w:fldCharType="begin"/>
      </w:r>
      <w:r>
        <w:rPr>
          <w:rFonts w:ascii="仿宋" w:hAnsi="仿宋" w:eastAsia="仿宋" w:cs="Times New Roman"/>
          <w:b/>
          <w:bCs/>
          <w:sz w:val="24"/>
        </w:rPr>
        <w:instrText xml:space="preserve"> DOCVARIABLE  商务条款响应表开始  \* MERGEFORMAT </w:instrText>
      </w:r>
      <w:r>
        <w:rPr>
          <w:rFonts w:ascii="仿宋" w:hAnsi="仿宋" w:eastAsia="仿宋" w:cs="Times New Roman"/>
          <w:b/>
          <w:bCs/>
          <w:sz w:val="24"/>
        </w:rPr>
        <w:fldChar w:fldCharType="end"/>
      </w:r>
      <w:r>
        <w:rPr>
          <w:rFonts w:hint="eastAsia" w:ascii="仿宋" w:hAnsi="仿宋" w:eastAsia="仿宋" w:cs="Times New Roman"/>
          <w:b/>
          <w:bCs/>
          <w:spacing w:val="10"/>
          <w:kern w:val="0"/>
          <w:sz w:val="24"/>
          <w:szCs w:val="20"/>
        </w:rPr>
        <w:t>合同条款响应表</w:t>
      </w:r>
    </w:p>
    <w:tbl>
      <w:tblPr>
        <w:tblStyle w:val="1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仿宋" w:hAnsi="仿宋" w:eastAsia="仿宋" w:cs="Times New Roman"/>
                <w:b/>
                <w:bCs/>
                <w:szCs w:val="21"/>
              </w:rPr>
            </w:pPr>
            <w:r>
              <w:rPr>
                <w:rFonts w:hint="eastAsia" w:ascii="仿宋" w:hAnsi="仿宋" w:eastAsia="仿宋" w:cs="Times New Roman"/>
                <w:b/>
                <w:bCs/>
                <w:szCs w:val="21"/>
              </w:rPr>
              <w:t>序号</w:t>
            </w:r>
          </w:p>
        </w:tc>
        <w:tc>
          <w:tcPr>
            <w:tcW w:w="5829" w:type="dxa"/>
            <w:shd w:val="clear" w:color="auto" w:fill="F3F3F3"/>
            <w:vAlign w:val="center"/>
          </w:tcPr>
          <w:p>
            <w:pPr>
              <w:jc w:val="center"/>
              <w:rPr>
                <w:rFonts w:ascii="仿宋" w:hAnsi="仿宋" w:eastAsia="仿宋" w:cs="Times New Roman"/>
                <w:b/>
                <w:bCs/>
                <w:szCs w:val="21"/>
              </w:rPr>
            </w:pPr>
            <w:r>
              <w:rPr>
                <w:rFonts w:hint="eastAsia" w:ascii="仿宋" w:hAnsi="仿宋" w:eastAsia="仿宋" w:cs="Times New Roman"/>
                <w:b/>
                <w:bCs/>
                <w:szCs w:val="21"/>
              </w:rPr>
              <w:t>合同条款要求</w:t>
            </w:r>
          </w:p>
          <w:p>
            <w:pPr>
              <w:jc w:val="center"/>
              <w:rPr>
                <w:rFonts w:ascii="仿宋" w:hAnsi="仿宋" w:eastAsia="仿宋" w:cs="Times New Roman"/>
                <w:b/>
                <w:bCs/>
                <w:szCs w:val="21"/>
              </w:rPr>
            </w:pPr>
            <w:r>
              <w:rPr>
                <w:rFonts w:hint="eastAsia" w:ascii="仿宋" w:hAnsi="仿宋" w:eastAsia="仿宋" w:cs="Times New Roman"/>
                <w:b/>
                <w:bCs/>
                <w:szCs w:val="21"/>
              </w:rPr>
              <w:t>(</w:t>
            </w:r>
            <w:r>
              <w:rPr>
                <w:rFonts w:hint="eastAsia" w:ascii="仿宋" w:hAnsi="仿宋" w:eastAsia="仿宋" w:cs="Times New Roman"/>
                <w:b/>
                <w:bCs/>
                <w:szCs w:val="21"/>
                <w:lang w:eastAsia="zh-CN"/>
              </w:rPr>
              <w:t>谈判</w:t>
            </w:r>
            <w:r>
              <w:rPr>
                <w:rFonts w:hint="eastAsia" w:ascii="仿宋" w:hAnsi="仿宋" w:eastAsia="仿宋" w:cs="Times New Roman"/>
                <w:b/>
                <w:bCs/>
                <w:szCs w:val="21"/>
              </w:rPr>
              <w:t>文件第四部分合同格式条款原文)</w:t>
            </w:r>
          </w:p>
        </w:tc>
        <w:tc>
          <w:tcPr>
            <w:tcW w:w="758" w:type="dxa"/>
            <w:shd w:val="clear" w:color="auto" w:fill="F3F3F3"/>
            <w:vAlign w:val="center"/>
          </w:tcPr>
          <w:p>
            <w:pPr>
              <w:jc w:val="center"/>
              <w:rPr>
                <w:rFonts w:ascii="仿宋" w:hAnsi="仿宋" w:eastAsia="仿宋" w:cs="Times New Roman"/>
                <w:b/>
                <w:bCs/>
                <w:szCs w:val="21"/>
              </w:rPr>
            </w:pPr>
            <w:r>
              <w:rPr>
                <w:rFonts w:hint="eastAsia" w:ascii="仿宋" w:hAnsi="仿宋" w:eastAsia="仿宋" w:cs="Times New Roman"/>
                <w:b/>
                <w:bCs/>
                <w:szCs w:val="21"/>
              </w:rPr>
              <w:t>是否响应</w:t>
            </w:r>
          </w:p>
        </w:tc>
        <w:tc>
          <w:tcPr>
            <w:tcW w:w="2017" w:type="dxa"/>
            <w:shd w:val="clear" w:color="auto" w:fill="F3F3F3"/>
            <w:vAlign w:val="center"/>
          </w:tcPr>
          <w:p>
            <w:pPr>
              <w:jc w:val="center"/>
              <w:rPr>
                <w:rFonts w:ascii="仿宋" w:hAnsi="仿宋" w:eastAsia="仿宋" w:cs="Times New Roman"/>
                <w:b/>
                <w:bCs/>
                <w:szCs w:val="21"/>
              </w:rPr>
            </w:pPr>
            <w:r>
              <w:rPr>
                <w:rFonts w:hint="eastAsia" w:ascii="仿宋" w:hAnsi="仿宋" w:eastAsia="仿宋" w:cs="Times New Roman"/>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1</w:t>
            </w:r>
          </w:p>
        </w:tc>
        <w:tc>
          <w:tcPr>
            <w:tcW w:w="5829" w:type="dxa"/>
            <w:vAlign w:val="center"/>
          </w:tcPr>
          <w:p>
            <w:pPr>
              <w:rPr>
                <w:rFonts w:ascii="仿宋" w:hAnsi="仿宋" w:eastAsia="仿宋" w:cs="Times New Roman"/>
                <w:szCs w:val="21"/>
              </w:rPr>
            </w:pPr>
          </w:p>
        </w:tc>
        <w:tc>
          <w:tcPr>
            <w:tcW w:w="758" w:type="dxa"/>
            <w:vAlign w:val="center"/>
          </w:tcPr>
          <w:p>
            <w:pPr>
              <w:jc w:val="center"/>
              <w:rPr>
                <w:rFonts w:ascii="仿宋" w:hAnsi="仿宋" w:eastAsia="仿宋" w:cs="Times New Roman"/>
                <w:szCs w:val="21"/>
              </w:rPr>
            </w:pPr>
          </w:p>
        </w:tc>
        <w:tc>
          <w:tcPr>
            <w:tcW w:w="2017" w:type="dxa"/>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2</w:t>
            </w:r>
          </w:p>
        </w:tc>
        <w:tc>
          <w:tcPr>
            <w:tcW w:w="5829" w:type="dxa"/>
            <w:vAlign w:val="center"/>
          </w:tcPr>
          <w:p>
            <w:pPr>
              <w:rPr>
                <w:rFonts w:ascii="仿宋" w:hAnsi="仿宋" w:eastAsia="仿宋" w:cs="Times New Roman"/>
                <w:szCs w:val="21"/>
              </w:rPr>
            </w:pPr>
          </w:p>
        </w:tc>
        <w:tc>
          <w:tcPr>
            <w:tcW w:w="758" w:type="dxa"/>
            <w:vAlign w:val="center"/>
          </w:tcPr>
          <w:p>
            <w:pPr>
              <w:jc w:val="center"/>
              <w:rPr>
                <w:rFonts w:ascii="仿宋" w:hAnsi="仿宋" w:eastAsia="仿宋" w:cs="Times New Roman"/>
                <w:szCs w:val="21"/>
              </w:rPr>
            </w:pPr>
          </w:p>
        </w:tc>
        <w:tc>
          <w:tcPr>
            <w:tcW w:w="2017" w:type="dxa"/>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3</w:t>
            </w:r>
          </w:p>
        </w:tc>
        <w:tc>
          <w:tcPr>
            <w:tcW w:w="5829" w:type="dxa"/>
            <w:vAlign w:val="center"/>
          </w:tcPr>
          <w:p>
            <w:pPr>
              <w:rPr>
                <w:rFonts w:ascii="仿宋" w:hAnsi="仿宋" w:eastAsia="仿宋" w:cs="Times New Roman"/>
                <w:szCs w:val="21"/>
              </w:rPr>
            </w:pPr>
          </w:p>
        </w:tc>
        <w:tc>
          <w:tcPr>
            <w:tcW w:w="758" w:type="dxa"/>
            <w:vAlign w:val="center"/>
          </w:tcPr>
          <w:p>
            <w:pPr>
              <w:jc w:val="center"/>
              <w:rPr>
                <w:rFonts w:ascii="仿宋" w:hAnsi="仿宋" w:eastAsia="仿宋" w:cs="Times New Roman"/>
                <w:szCs w:val="21"/>
              </w:rPr>
            </w:pPr>
          </w:p>
        </w:tc>
        <w:tc>
          <w:tcPr>
            <w:tcW w:w="2017" w:type="dxa"/>
            <w:vAlign w:val="center"/>
          </w:tcPr>
          <w:p>
            <w:pPr>
              <w:ind w:right="-35"/>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4</w:t>
            </w:r>
          </w:p>
        </w:tc>
        <w:tc>
          <w:tcPr>
            <w:tcW w:w="5829" w:type="dxa"/>
            <w:vAlign w:val="center"/>
          </w:tcPr>
          <w:p>
            <w:pPr>
              <w:rPr>
                <w:rFonts w:ascii="仿宋" w:hAnsi="仿宋" w:eastAsia="仿宋" w:cs="Times New Roman"/>
                <w:szCs w:val="21"/>
              </w:rPr>
            </w:pPr>
          </w:p>
        </w:tc>
        <w:tc>
          <w:tcPr>
            <w:tcW w:w="758" w:type="dxa"/>
            <w:vAlign w:val="center"/>
          </w:tcPr>
          <w:p>
            <w:pPr>
              <w:jc w:val="center"/>
              <w:rPr>
                <w:rFonts w:ascii="仿宋" w:hAnsi="仿宋" w:eastAsia="仿宋" w:cs="Times New Roman"/>
                <w:szCs w:val="21"/>
              </w:rPr>
            </w:pPr>
          </w:p>
        </w:tc>
        <w:tc>
          <w:tcPr>
            <w:tcW w:w="2017" w:type="dxa"/>
            <w:vAlign w:val="center"/>
          </w:tcPr>
          <w:p>
            <w:pPr>
              <w:ind w:right="-35"/>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5</w:t>
            </w:r>
          </w:p>
        </w:tc>
        <w:tc>
          <w:tcPr>
            <w:tcW w:w="5829" w:type="dxa"/>
            <w:vAlign w:val="center"/>
          </w:tcPr>
          <w:p>
            <w:pPr>
              <w:rPr>
                <w:rFonts w:ascii="仿宋" w:hAnsi="仿宋" w:eastAsia="仿宋" w:cs="Times New Roman"/>
                <w:i/>
                <w:iCs/>
                <w:szCs w:val="21"/>
              </w:rPr>
            </w:pPr>
          </w:p>
        </w:tc>
        <w:tc>
          <w:tcPr>
            <w:tcW w:w="758" w:type="dxa"/>
            <w:vAlign w:val="center"/>
          </w:tcPr>
          <w:p>
            <w:pPr>
              <w:jc w:val="center"/>
              <w:rPr>
                <w:rFonts w:ascii="仿宋" w:hAnsi="仿宋" w:eastAsia="仿宋" w:cs="Times New Roman"/>
                <w:szCs w:val="21"/>
              </w:rPr>
            </w:pPr>
          </w:p>
        </w:tc>
        <w:tc>
          <w:tcPr>
            <w:tcW w:w="2017" w:type="dxa"/>
            <w:vAlign w:val="center"/>
          </w:tcPr>
          <w:p>
            <w:pPr>
              <w:ind w:right="-35"/>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仿宋" w:hAnsi="仿宋" w:eastAsia="仿宋" w:cs="Times New Roman"/>
                <w:szCs w:val="21"/>
              </w:rPr>
            </w:pPr>
            <w:r>
              <w:rPr>
                <w:rFonts w:hint="eastAsia" w:ascii="仿宋" w:hAnsi="仿宋" w:eastAsia="仿宋" w:cs="Times New Roman"/>
                <w:szCs w:val="21"/>
              </w:rPr>
              <w:t>6</w:t>
            </w:r>
          </w:p>
        </w:tc>
        <w:tc>
          <w:tcPr>
            <w:tcW w:w="5829" w:type="dxa"/>
            <w:vAlign w:val="center"/>
          </w:tcPr>
          <w:p>
            <w:pPr>
              <w:rPr>
                <w:rFonts w:ascii="仿宋" w:hAnsi="仿宋" w:eastAsia="仿宋" w:cs="Times New Roman"/>
                <w:szCs w:val="21"/>
              </w:rPr>
            </w:pPr>
          </w:p>
        </w:tc>
        <w:tc>
          <w:tcPr>
            <w:tcW w:w="758" w:type="dxa"/>
            <w:vAlign w:val="center"/>
          </w:tcPr>
          <w:p>
            <w:pPr>
              <w:jc w:val="center"/>
              <w:rPr>
                <w:rFonts w:ascii="仿宋" w:hAnsi="仿宋" w:eastAsia="仿宋" w:cs="Times New Roman"/>
                <w:szCs w:val="21"/>
              </w:rPr>
            </w:pPr>
          </w:p>
        </w:tc>
        <w:tc>
          <w:tcPr>
            <w:tcW w:w="2017" w:type="dxa"/>
            <w:vAlign w:val="center"/>
          </w:tcPr>
          <w:p>
            <w:pPr>
              <w:ind w:right="-35"/>
              <w:jc w:val="center"/>
              <w:rPr>
                <w:rFonts w:ascii="仿宋" w:hAnsi="仿宋" w:eastAsia="仿宋" w:cs="Times New Roman"/>
                <w:szCs w:val="21"/>
              </w:rPr>
            </w:pPr>
          </w:p>
        </w:tc>
      </w:tr>
    </w:tbl>
    <w:p>
      <w:pPr>
        <w:spacing w:line="400" w:lineRule="exact"/>
        <w:rPr>
          <w:rFonts w:ascii="仿宋" w:hAnsi="仿宋" w:eastAsia="仿宋" w:cs="Times New Roman"/>
          <w:sz w:val="24"/>
          <w:lang w:val="en-GB"/>
        </w:rPr>
      </w:pPr>
      <w:r>
        <w:rPr>
          <w:rFonts w:hint="eastAsia" w:ascii="仿宋" w:hAnsi="仿宋" w:eastAsia="仿宋" w:cs="Times New Roman"/>
          <w:sz w:val="24"/>
          <w:lang w:val="en-GB"/>
        </w:rPr>
        <w:t>注：</w:t>
      </w:r>
    </w:p>
    <w:p>
      <w:pPr>
        <w:spacing w:line="400" w:lineRule="exact"/>
        <w:rPr>
          <w:rFonts w:ascii="仿宋" w:hAnsi="仿宋" w:eastAsia="仿宋" w:cs="Times New Roman"/>
          <w:sz w:val="24"/>
          <w:lang w:val="en-GB"/>
        </w:rPr>
      </w:pPr>
      <w:r>
        <w:rPr>
          <w:rFonts w:hint="eastAsia" w:ascii="仿宋" w:hAnsi="仿宋" w:eastAsia="仿宋" w:cs="Times New Roman"/>
          <w:sz w:val="24"/>
          <w:lang w:val="en-GB"/>
        </w:rPr>
        <w:t>1.</w:t>
      </w:r>
      <w:r>
        <w:rPr>
          <w:rFonts w:hint="eastAsia" w:ascii="仿宋" w:hAnsi="仿宋" w:eastAsia="仿宋" w:cs="Times New Roman"/>
          <w:sz w:val="24"/>
        </w:rPr>
        <w:t>对</w:t>
      </w:r>
      <w:r>
        <w:rPr>
          <w:rFonts w:hint="eastAsia" w:ascii="仿宋" w:hAnsi="仿宋" w:eastAsia="仿宋" w:cs="Times New Roman"/>
          <w:sz w:val="24"/>
          <w:lang w:val="en-GB"/>
        </w:rPr>
        <w:t>于上述要求，如供应商完全响应，则请在“是否响应”栏内打“√”，对空白或打“×”视为偏离，请在“偏离说明”栏内扼要说明偏离情况。</w:t>
      </w:r>
    </w:p>
    <w:p>
      <w:pPr>
        <w:spacing w:line="400" w:lineRule="exact"/>
        <w:rPr>
          <w:rFonts w:ascii="仿宋" w:hAnsi="仿宋" w:eastAsia="仿宋" w:cs="Times New Roman"/>
          <w:sz w:val="24"/>
          <w:lang w:val="en-GB"/>
        </w:rPr>
      </w:pPr>
      <w:r>
        <w:rPr>
          <w:rFonts w:hint="eastAsia" w:ascii="仿宋" w:hAnsi="仿宋" w:eastAsia="仿宋" w:cs="Times New Roman"/>
          <w:sz w:val="24"/>
          <w:lang w:val="en-GB"/>
        </w:rPr>
        <w:t>2.本表内容不得擅自修改。</w:t>
      </w:r>
    </w:p>
    <w:p>
      <w:pPr>
        <w:adjustRightInd w:val="0"/>
        <w:snapToGrid w:val="0"/>
        <w:spacing w:line="400" w:lineRule="exact"/>
        <w:ind w:firstLine="480" w:firstLineChars="200"/>
        <w:rPr>
          <w:rFonts w:ascii="仿宋" w:hAnsi="仿宋" w:eastAsia="仿宋" w:cs="Times New Roman"/>
          <w:sz w:val="24"/>
        </w:rPr>
      </w:pPr>
    </w:p>
    <w:p>
      <w:pPr>
        <w:tabs>
          <w:tab w:val="left" w:pos="540"/>
        </w:tabs>
        <w:spacing w:line="400" w:lineRule="exact"/>
        <w:rPr>
          <w:rFonts w:ascii="仿宋" w:hAnsi="仿宋" w:eastAsia="仿宋" w:cs="Times New Roman"/>
          <w:sz w:val="24"/>
          <w:lang w:val="en-GB"/>
        </w:rPr>
      </w:pPr>
      <w:r>
        <w:rPr>
          <w:rFonts w:hint="eastAsia" w:ascii="仿宋" w:hAnsi="仿宋" w:eastAsia="仿宋" w:cs="Times New Roman"/>
          <w:sz w:val="24"/>
          <w:lang w:val="en-GB"/>
        </w:rPr>
        <w:t>供应商法定代表人（或法定代表人授权代表）签字：</w:t>
      </w:r>
    </w:p>
    <w:p>
      <w:pPr>
        <w:tabs>
          <w:tab w:val="left" w:pos="540"/>
        </w:tabs>
        <w:spacing w:line="400" w:lineRule="exact"/>
        <w:ind w:firstLine="480" w:firstLineChars="200"/>
        <w:rPr>
          <w:rFonts w:ascii="仿宋" w:hAnsi="仿宋" w:eastAsia="仿宋" w:cs="Times New Roman"/>
          <w:sz w:val="24"/>
          <w:lang w:val="en-GB"/>
        </w:rPr>
      </w:pPr>
    </w:p>
    <w:p>
      <w:pPr>
        <w:tabs>
          <w:tab w:val="left" w:pos="540"/>
        </w:tabs>
        <w:spacing w:line="400" w:lineRule="exact"/>
        <w:rPr>
          <w:rFonts w:ascii="仿宋" w:hAnsi="仿宋" w:eastAsia="仿宋" w:cs="Times New Roman"/>
          <w:sz w:val="24"/>
          <w:lang w:val="en-GB"/>
        </w:rPr>
      </w:pPr>
      <w:r>
        <w:rPr>
          <w:rFonts w:hint="eastAsia" w:ascii="仿宋" w:hAnsi="仿宋" w:eastAsia="仿宋" w:cs="Times New Roman"/>
          <w:sz w:val="24"/>
          <w:lang w:val="en-GB"/>
        </w:rPr>
        <w:t>供应商名称（加盖公章）：</w:t>
      </w:r>
    </w:p>
    <w:p>
      <w:pPr>
        <w:tabs>
          <w:tab w:val="left" w:pos="540"/>
        </w:tabs>
        <w:spacing w:line="400" w:lineRule="exact"/>
        <w:ind w:firstLine="480" w:firstLineChars="200"/>
        <w:rPr>
          <w:rFonts w:ascii="仿宋" w:hAnsi="仿宋" w:eastAsia="仿宋" w:cs="Times New Roman"/>
          <w:sz w:val="24"/>
          <w:lang w:val="en-GB"/>
        </w:rPr>
      </w:pPr>
    </w:p>
    <w:p>
      <w:pPr>
        <w:spacing w:line="400" w:lineRule="exact"/>
        <w:rPr>
          <w:rFonts w:ascii="仿宋" w:hAnsi="仿宋" w:eastAsia="仿宋" w:cs="Times New Roman"/>
          <w:sz w:val="24"/>
          <w:lang w:val="en-GB"/>
        </w:rPr>
      </w:pPr>
      <w:r>
        <w:rPr>
          <w:rFonts w:hint="eastAsia" w:ascii="仿宋" w:hAnsi="仿宋" w:eastAsia="仿宋" w:cs="Times New Roman"/>
          <w:sz w:val="24"/>
          <w:lang w:val="en-GB"/>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rPr>
          <w:rFonts w:ascii="仿宋" w:hAnsi="仿宋" w:eastAsia="仿宋" w:cs="Times New Roman"/>
          <w:szCs w:val="21"/>
        </w:rPr>
      </w:pPr>
    </w:p>
    <w:p>
      <w:pPr>
        <w:tabs>
          <w:tab w:val="left" w:pos="7740"/>
        </w:tabs>
        <w:adjustRightInd w:val="0"/>
        <w:snapToGrid w:val="0"/>
        <w:rPr>
          <w:rFonts w:ascii="仿宋" w:hAnsi="仿宋" w:eastAsia="仿宋" w:cs="Times New Roman"/>
        </w:rPr>
      </w:pPr>
    </w:p>
    <w:p>
      <w:pPr>
        <w:adjustRightInd w:val="0"/>
        <w:snapToGrid w:val="0"/>
        <w:spacing w:before="25" w:after="25"/>
        <w:ind w:firstLine="744" w:firstLineChars="218"/>
        <w:jc w:val="left"/>
        <w:rPr>
          <w:rFonts w:ascii="仿宋" w:hAnsi="仿宋" w:eastAsia="仿宋" w:cs="Calibri"/>
          <w:b/>
          <w:bCs/>
          <w:spacing w:val="10"/>
          <w:kern w:val="0"/>
          <w:sz w:val="32"/>
          <w:szCs w:val="32"/>
        </w:rPr>
      </w:pPr>
      <w:r>
        <w:rPr>
          <w:rFonts w:ascii="仿宋" w:hAnsi="仿宋" w:eastAsia="仿宋" w:cs="Calibri"/>
          <w:b/>
          <w:bCs/>
          <w:spacing w:val="10"/>
          <w:kern w:val="0"/>
          <w:sz w:val="32"/>
          <w:szCs w:val="32"/>
        </w:rPr>
        <w:br w:type="page"/>
      </w:r>
    </w:p>
    <w:p>
      <w:pPr>
        <w:pStyle w:val="41"/>
        <w:adjustRightInd w:val="0"/>
        <w:snapToGrid w:val="0"/>
        <w:spacing w:before="156" w:beforeLines="50" w:line="400" w:lineRule="exact"/>
        <w:ind w:firstLine="562" w:firstLineChars="200"/>
        <w:jc w:val="center"/>
        <w:outlineLvl w:val="2"/>
        <w:rPr>
          <w:rFonts w:hint="default" w:asciiTheme="majorEastAsia" w:hAnsiTheme="majorEastAsia" w:eastAsiaTheme="majorEastAsia" w:cstheme="majorEastAsia"/>
          <w:b/>
          <w:sz w:val="32"/>
          <w:szCs w:val="28"/>
        </w:rPr>
      </w:pPr>
      <w:bookmarkStart w:id="33" w:name="_Toc5600"/>
      <w:bookmarkStart w:id="34" w:name="_Toc11335"/>
      <w:r>
        <w:rPr>
          <w:rFonts w:ascii="仿宋" w:hAnsi="仿宋" w:eastAsia="仿宋"/>
          <w:b/>
          <w:sz w:val="28"/>
          <w:szCs w:val="24"/>
        </w:rPr>
        <w:t>四、技术服务部分</w:t>
      </w:r>
      <w:bookmarkEnd w:id="33"/>
      <w:bookmarkEnd w:id="34"/>
    </w:p>
    <w:p>
      <w:pPr>
        <w:rPr>
          <w:rFonts w:ascii="仿宋" w:hAnsi="仿宋" w:eastAsia="仿宋" w:cs="Times New Roman"/>
          <w:b/>
          <w:sz w:val="24"/>
        </w:rPr>
      </w:pPr>
      <w:r>
        <w:rPr>
          <w:rFonts w:ascii="仿宋" w:hAnsi="仿宋" w:eastAsia="仿宋" w:cs="Times New Roman"/>
          <w:b/>
          <w:sz w:val="24"/>
        </w:rPr>
        <w:t>4.1</w:t>
      </w:r>
      <w:r>
        <w:rPr>
          <w:rFonts w:hint="eastAsia" w:ascii="仿宋" w:hAnsi="仿宋" w:eastAsia="仿宋" w:cs="Times New Roman"/>
          <w:b/>
          <w:sz w:val="24"/>
        </w:rPr>
        <w:t>用户需求书条款</w:t>
      </w:r>
      <w:r>
        <w:rPr>
          <w:rFonts w:ascii="仿宋" w:hAnsi="仿宋" w:eastAsia="仿宋" w:cs="Times New Roman"/>
          <w:b/>
          <w:sz w:val="24"/>
        </w:rPr>
        <w:t>响应表</w:t>
      </w:r>
    </w:p>
    <w:p>
      <w:pPr>
        <w:spacing w:before="25" w:after="25"/>
        <w:jc w:val="left"/>
        <w:rPr>
          <w:rFonts w:ascii="仿宋" w:hAnsi="仿宋" w:eastAsia="仿宋" w:cs="Calibri"/>
          <w:b/>
          <w:bCs/>
          <w:spacing w:val="10"/>
          <w:kern w:val="0"/>
          <w:sz w:val="24"/>
        </w:rPr>
      </w:pPr>
      <w:r>
        <w:rPr>
          <w:rFonts w:ascii="仿宋" w:hAnsi="仿宋" w:eastAsia="仿宋" w:cs="Calibri"/>
          <w:b/>
          <w:bCs/>
          <w:spacing w:val="10"/>
          <w:kern w:val="0"/>
          <w:sz w:val="24"/>
        </w:rPr>
        <w:t>（1）</w:t>
      </w:r>
      <w:r>
        <w:rPr>
          <w:rFonts w:hint="eastAsia" w:ascii="仿宋" w:hAnsi="仿宋" w:eastAsia="仿宋" w:cs="Calibri"/>
          <w:b/>
          <w:bCs/>
          <w:spacing w:val="10"/>
          <w:kern w:val="0"/>
          <w:sz w:val="24"/>
        </w:rPr>
        <w:t>实质性条款</w:t>
      </w:r>
      <w:r>
        <w:rPr>
          <w:rFonts w:ascii="仿宋" w:hAnsi="仿宋" w:eastAsia="仿宋" w:cs="Calibri"/>
          <w:b/>
          <w:bCs/>
          <w:spacing w:val="10"/>
          <w:kern w:val="0"/>
          <w:sz w:val="24"/>
        </w:rPr>
        <w:t>（“★”项）响应表</w:t>
      </w:r>
    </w:p>
    <w:tbl>
      <w:tblPr>
        <w:tblStyle w:val="1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仿宋" w:hAnsi="仿宋" w:eastAsia="仿宋" w:cs="Times New Roman"/>
                <w:b/>
                <w:szCs w:val="21"/>
              </w:rPr>
            </w:pPr>
            <w:r>
              <w:rPr>
                <w:rFonts w:ascii="仿宋" w:hAnsi="仿宋" w:eastAsia="仿宋" w:cs="Times New Roman"/>
                <w:b/>
                <w:szCs w:val="21"/>
              </w:rPr>
              <w:t>序号</w:t>
            </w:r>
          </w:p>
        </w:tc>
        <w:tc>
          <w:tcPr>
            <w:tcW w:w="1716" w:type="dxa"/>
            <w:vAlign w:val="center"/>
          </w:tcPr>
          <w:p>
            <w:pPr>
              <w:jc w:val="center"/>
              <w:rPr>
                <w:rFonts w:ascii="仿宋" w:hAnsi="仿宋" w:eastAsia="仿宋" w:cs="Times New Roman"/>
                <w:b/>
                <w:szCs w:val="21"/>
              </w:rPr>
            </w:pPr>
            <w:r>
              <w:rPr>
                <w:rFonts w:ascii="仿宋" w:hAnsi="仿宋" w:eastAsia="仿宋" w:cs="Times New Roman"/>
                <w:b/>
                <w:szCs w:val="21"/>
              </w:rPr>
              <w:t>采购服务要求</w:t>
            </w:r>
          </w:p>
        </w:tc>
        <w:tc>
          <w:tcPr>
            <w:tcW w:w="3207" w:type="dxa"/>
            <w:vAlign w:val="center"/>
          </w:tcPr>
          <w:p>
            <w:pPr>
              <w:jc w:val="center"/>
              <w:rPr>
                <w:rFonts w:ascii="仿宋" w:hAnsi="仿宋" w:eastAsia="仿宋" w:cs="Times New Roman"/>
                <w:b/>
                <w:szCs w:val="21"/>
              </w:rPr>
            </w:pPr>
            <w:r>
              <w:rPr>
                <w:rFonts w:ascii="仿宋" w:hAnsi="仿宋" w:eastAsia="仿宋" w:cs="Times New Roman"/>
                <w:b/>
                <w:szCs w:val="21"/>
              </w:rPr>
              <w:t>实际</w:t>
            </w:r>
            <w:r>
              <w:rPr>
                <w:rFonts w:hint="eastAsia" w:ascii="仿宋" w:hAnsi="仿宋" w:eastAsia="仿宋" w:cs="Times New Roman"/>
                <w:b/>
                <w:szCs w:val="21"/>
              </w:rPr>
              <w:t>响应</w:t>
            </w:r>
            <w:r>
              <w:rPr>
                <w:rFonts w:ascii="仿宋" w:hAnsi="仿宋" w:eastAsia="仿宋" w:cs="Times New Roman"/>
                <w:b/>
                <w:szCs w:val="21"/>
              </w:rPr>
              <w:t>情况</w:t>
            </w:r>
          </w:p>
          <w:p>
            <w:pPr>
              <w:jc w:val="center"/>
              <w:rPr>
                <w:rFonts w:ascii="仿宋" w:hAnsi="仿宋" w:eastAsia="仿宋" w:cs="Times New Roman"/>
                <w:b/>
                <w:szCs w:val="21"/>
              </w:rPr>
            </w:pPr>
            <w:r>
              <w:rPr>
                <w:rFonts w:ascii="仿宋" w:hAnsi="仿宋" w:eastAsia="仿宋" w:cs="Times New Roman"/>
                <w:b/>
                <w:bCs/>
                <w:szCs w:val="21"/>
              </w:rPr>
              <w:t>(供应商应按报价货物/服务实际数据填写，不能照抄采购要求)</w:t>
            </w:r>
          </w:p>
        </w:tc>
        <w:tc>
          <w:tcPr>
            <w:tcW w:w="1890" w:type="dxa"/>
            <w:vAlign w:val="center"/>
          </w:tcPr>
          <w:p>
            <w:pPr>
              <w:jc w:val="center"/>
              <w:rPr>
                <w:rFonts w:ascii="仿宋" w:hAnsi="仿宋" w:eastAsia="仿宋" w:cs="Times New Roman"/>
                <w:b/>
                <w:szCs w:val="21"/>
              </w:rPr>
            </w:pPr>
            <w:r>
              <w:rPr>
                <w:rFonts w:ascii="仿宋" w:hAnsi="仿宋" w:eastAsia="仿宋" w:cs="Times New Roman"/>
                <w:b/>
                <w:szCs w:val="21"/>
              </w:rPr>
              <w:t>是否偏离（无偏离/正偏离/负偏离）</w:t>
            </w:r>
          </w:p>
        </w:tc>
        <w:tc>
          <w:tcPr>
            <w:tcW w:w="1157" w:type="dxa"/>
            <w:vAlign w:val="center"/>
          </w:tcPr>
          <w:p>
            <w:pPr>
              <w:jc w:val="center"/>
              <w:rPr>
                <w:rFonts w:ascii="仿宋" w:hAnsi="仿宋" w:eastAsia="仿宋" w:cs="Times New Roman"/>
                <w:b/>
                <w:szCs w:val="21"/>
              </w:rPr>
            </w:pPr>
            <w:r>
              <w:rPr>
                <w:rFonts w:ascii="仿宋" w:hAnsi="仿宋" w:eastAsia="仿宋" w:cs="Times New Roman"/>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1</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2</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3</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4</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5</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6</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7</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8</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bl>
    <w:p>
      <w:pPr>
        <w:ind w:left="2" w:hanging="2"/>
        <w:rPr>
          <w:rFonts w:ascii="仿宋" w:hAnsi="仿宋" w:eastAsia="仿宋" w:cs="Times New Roman"/>
          <w:sz w:val="24"/>
        </w:rPr>
      </w:pPr>
      <w:r>
        <w:rPr>
          <w:rFonts w:ascii="仿宋" w:hAnsi="仿宋" w:eastAsia="仿宋" w:cs="Times New Roman"/>
          <w:sz w:val="24"/>
        </w:rPr>
        <w:t>注：</w:t>
      </w:r>
    </w:p>
    <w:p>
      <w:pPr>
        <w:ind w:left="2" w:leftChars="1" w:firstLine="315" w:firstLineChars="150"/>
        <w:rPr>
          <w:rFonts w:ascii="仿宋" w:hAnsi="仿宋" w:eastAsia="仿宋" w:cs="Times New Roman"/>
          <w:szCs w:val="21"/>
        </w:rPr>
      </w:pPr>
      <w:r>
        <w:rPr>
          <w:rFonts w:ascii="仿宋" w:hAnsi="仿宋" w:eastAsia="仿宋" w:cs="Times New Roman"/>
          <w:szCs w:val="21"/>
        </w:rPr>
        <w:t>1.供应商必须对应</w:t>
      </w:r>
      <w:r>
        <w:rPr>
          <w:rFonts w:hint="eastAsia" w:ascii="仿宋" w:hAnsi="仿宋" w:eastAsia="仿宋" w:cs="Times New Roman"/>
          <w:szCs w:val="21"/>
          <w:lang w:eastAsia="zh-CN"/>
        </w:rPr>
        <w:t>谈判</w:t>
      </w:r>
      <w:r>
        <w:rPr>
          <w:rFonts w:ascii="仿宋" w:hAnsi="仿宋" w:eastAsia="仿宋" w:cs="Times New Roman"/>
          <w:szCs w:val="21"/>
        </w:rPr>
        <w:t>文件“用户需求书”的“★”项内容逐条响应。如有缺漏，缺漏项视同不符合采购要求。打“★”项为不可负偏离(劣于)的重要项。</w:t>
      </w:r>
    </w:p>
    <w:p>
      <w:pPr>
        <w:ind w:left="2" w:leftChars="1" w:firstLine="315" w:firstLineChars="150"/>
        <w:rPr>
          <w:rFonts w:ascii="仿宋" w:hAnsi="仿宋" w:eastAsia="仿宋" w:cs="Times New Roman"/>
          <w:szCs w:val="21"/>
        </w:rPr>
      </w:pPr>
      <w:r>
        <w:rPr>
          <w:rFonts w:ascii="仿宋" w:hAnsi="仿宋" w:eastAsia="仿宋" w:cs="Times New Roman"/>
          <w:szCs w:val="21"/>
        </w:rPr>
        <w:t>2.供应商响应采购需求应具体、明确，含糊不清、不确切或伪造、变造证明材料的，按照不完全响应或者完全不响应处理。构成提供虚假材料的，移送监管部门查处。</w:t>
      </w:r>
    </w:p>
    <w:p>
      <w:pPr>
        <w:ind w:left="2" w:leftChars="1" w:firstLine="315" w:firstLineChars="150"/>
        <w:rPr>
          <w:rFonts w:ascii="仿宋" w:hAnsi="仿宋" w:eastAsia="仿宋" w:cs="Times New Roman"/>
          <w:szCs w:val="21"/>
        </w:rPr>
      </w:pPr>
      <w:r>
        <w:rPr>
          <w:rFonts w:ascii="仿宋" w:hAnsi="仿宋" w:eastAsia="仿宋" w:cs="Times New Roman"/>
          <w:szCs w:val="21"/>
        </w:rPr>
        <w:t>3.本表内容不得擅自修改。</w:t>
      </w:r>
    </w:p>
    <w:p>
      <w:pPr>
        <w:ind w:firstLine="315" w:firstLineChars="150"/>
        <w:rPr>
          <w:rFonts w:ascii="仿宋" w:hAnsi="仿宋" w:eastAsia="仿宋" w:cs="Times New Roman"/>
          <w:szCs w:val="21"/>
        </w:rPr>
      </w:pPr>
      <w:r>
        <w:rPr>
          <w:rFonts w:ascii="仿宋" w:hAnsi="仿宋" w:eastAsia="仿宋" w:cs="Times New Roman"/>
          <w:szCs w:val="21"/>
        </w:rPr>
        <w:t>4.当</w:t>
      </w:r>
      <w:r>
        <w:rPr>
          <w:rFonts w:hint="eastAsia" w:ascii="仿宋" w:hAnsi="仿宋" w:eastAsia="仿宋" w:cs="Times New Roman"/>
          <w:szCs w:val="21"/>
          <w:lang w:eastAsia="zh-CN"/>
        </w:rPr>
        <w:t>谈判</w:t>
      </w:r>
      <w:r>
        <w:rPr>
          <w:rFonts w:ascii="仿宋" w:hAnsi="仿宋" w:eastAsia="仿宋" w:cs="Times New Roman"/>
          <w:szCs w:val="21"/>
        </w:rPr>
        <w:t>文件中未设置“★”项条款时，应在此表中直接第一行填写：本项目未设置“★”项条款。</w:t>
      </w:r>
    </w:p>
    <w:p>
      <w:pPr>
        <w:spacing w:after="120"/>
        <w:ind w:firstLine="360" w:firstLineChars="150"/>
        <w:rPr>
          <w:rFonts w:ascii="仿宋" w:hAnsi="仿宋" w:eastAsia="仿宋" w:cs="Times New Roman"/>
          <w:sz w:val="24"/>
        </w:rPr>
      </w:pPr>
    </w:p>
    <w:p>
      <w:pPr>
        <w:adjustRightInd w:val="0"/>
        <w:snapToGrid w:val="0"/>
        <w:spacing w:line="300" w:lineRule="auto"/>
        <w:ind w:firstLine="537" w:firstLineChars="224"/>
        <w:rPr>
          <w:rFonts w:ascii="仿宋" w:hAnsi="仿宋" w:eastAsia="仿宋" w:cs="Times New Roman"/>
          <w:sz w:val="24"/>
        </w:rPr>
      </w:pPr>
    </w:p>
    <w:p>
      <w:pPr>
        <w:adjustRightInd w:val="0"/>
        <w:snapToGrid w:val="0"/>
        <w:spacing w:line="300" w:lineRule="auto"/>
        <w:ind w:firstLine="537" w:firstLineChars="224"/>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line="300" w:lineRule="auto"/>
        <w:ind w:firstLine="537" w:firstLineChars="224"/>
        <w:rPr>
          <w:rFonts w:ascii="仿宋" w:hAnsi="仿宋" w:eastAsia="仿宋" w:cs="Times New Roman"/>
          <w:sz w:val="24"/>
          <w:u w:val="single"/>
        </w:rPr>
      </w:pPr>
    </w:p>
    <w:p>
      <w:pPr>
        <w:adjustRightInd w:val="0"/>
        <w:snapToGrid w:val="0"/>
        <w:spacing w:line="300" w:lineRule="auto"/>
        <w:ind w:firstLine="537" w:firstLineChars="224"/>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spacing w:line="300" w:lineRule="auto"/>
        <w:ind w:firstLine="537" w:firstLineChars="224"/>
        <w:rPr>
          <w:rFonts w:ascii="仿宋" w:hAnsi="仿宋" w:eastAsia="仿宋" w:cs="Times New Roman"/>
          <w:sz w:val="24"/>
          <w:u w:val="single"/>
        </w:rPr>
      </w:pPr>
    </w:p>
    <w:p>
      <w:pPr>
        <w:ind w:left="2" w:firstLine="537" w:firstLineChars="224"/>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jc w:val="center"/>
        <w:rPr>
          <w:rFonts w:ascii="仿宋" w:hAnsi="仿宋" w:eastAsia="仿宋" w:cs="Times New Roman"/>
          <w:b/>
          <w:sz w:val="28"/>
          <w:szCs w:val="28"/>
        </w:rPr>
      </w:pPr>
    </w:p>
    <w:p>
      <w:pPr>
        <w:jc w:val="center"/>
        <w:rPr>
          <w:rFonts w:ascii="仿宋" w:hAnsi="仿宋" w:eastAsia="仿宋" w:cs="Times New Roman"/>
          <w:b/>
          <w:szCs w:val="21"/>
        </w:rPr>
      </w:pPr>
    </w:p>
    <w:p>
      <w:pPr>
        <w:jc w:val="center"/>
        <w:rPr>
          <w:rFonts w:ascii="仿宋" w:hAnsi="仿宋" w:eastAsia="仿宋" w:cs="Times New Roman"/>
          <w:b/>
          <w:szCs w:val="21"/>
        </w:rPr>
      </w:pPr>
    </w:p>
    <w:p>
      <w:pPr>
        <w:jc w:val="center"/>
        <w:rPr>
          <w:rFonts w:ascii="仿宋" w:hAnsi="仿宋" w:eastAsia="仿宋" w:cs="Times New Roman"/>
          <w:b/>
          <w:szCs w:val="21"/>
        </w:rPr>
      </w:pPr>
    </w:p>
    <w:p>
      <w:pPr>
        <w:jc w:val="center"/>
        <w:rPr>
          <w:rFonts w:ascii="仿宋" w:hAnsi="仿宋" w:eastAsia="仿宋" w:cs="Times New Roman"/>
          <w:b/>
          <w:szCs w:val="21"/>
        </w:rPr>
      </w:pPr>
    </w:p>
    <w:p>
      <w:pPr>
        <w:jc w:val="center"/>
        <w:rPr>
          <w:rFonts w:ascii="仿宋" w:hAnsi="仿宋" w:eastAsia="仿宋" w:cs="Times New Roman"/>
          <w:b/>
          <w:szCs w:val="21"/>
        </w:rPr>
      </w:pPr>
    </w:p>
    <w:p>
      <w:pPr>
        <w:jc w:val="center"/>
        <w:rPr>
          <w:rFonts w:ascii="仿宋" w:hAnsi="仿宋" w:eastAsia="仿宋" w:cs="Times New Roman"/>
          <w:b/>
          <w:szCs w:val="21"/>
        </w:rPr>
      </w:pPr>
    </w:p>
    <w:p>
      <w:pPr>
        <w:jc w:val="center"/>
        <w:rPr>
          <w:rFonts w:ascii="仿宋" w:hAnsi="仿宋" w:eastAsia="仿宋" w:cs="Times New Roman"/>
          <w:b/>
          <w:szCs w:val="21"/>
        </w:rPr>
      </w:pPr>
    </w:p>
    <w:p>
      <w:pPr>
        <w:adjustRightInd w:val="0"/>
        <w:snapToGrid w:val="0"/>
        <w:spacing w:before="25" w:after="25"/>
        <w:ind w:firstLine="569" w:firstLineChars="218"/>
        <w:jc w:val="left"/>
        <w:rPr>
          <w:rFonts w:ascii="仿宋" w:hAnsi="仿宋" w:eastAsia="仿宋" w:cs="Calibri"/>
          <w:b/>
          <w:bCs/>
          <w:spacing w:val="10"/>
          <w:kern w:val="0"/>
          <w:sz w:val="24"/>
          <w:szCs w:val="21"/>
        </w:rPr>
      </w:pPr>
      <w:r>
        <w:rPr>
          <w:rFonts w:ascii="仿宋" w:hAnsi="仿宋" w:eastAsia="仿宋" w:cs="Calibri"/>
          <w:b/>
          <w:bCs/>
          <w:spacing w:val="10"/>
          <w:kern w:val="0"/>
          <w:sz w:val="24"/>
          <w:szCs w:val="21"/>
        </w:rPr>
        <w:br w:type="page"/>
      </w:r>
    </w:p>
    <w:p>
      <w:pPr>
        <w:spacing w:before="25" w:after="25"/>
        <w:jc w:val="left"/>
        <w:rPr>
          <w:rFonts w:ascii="仿宋" w:hAnsi="仿宋" w:eastAsia="仿宋" w:cs="Calibri"/>
          <w:b/>
          <w:bCs/>
          <w:spacing w:val="10"/>
          <w:kern w:val="0"/>
          <w:sz w:val="24"/>
        </w:rPr>
      </w:pPr>
      <w:r>
        <w:rPr>
          <w:rFonts w:ascii="仿宋" w:hAnsi="仿宋" w:eastAsia="仿宋" w:cs="Calibri"/>
          <w:b/>
          <w:bCs/>
          <w:spacing w:val="10"/>
          <w:kern w:val="0"/>
          <w:sz w:val="24"/>
        </w:rPr>
        <w:t>（2）非</w:t>
      </w:r>
      <w:r>
        <w:rPr>
          <w:rFonts w:hint="eastAsia" w:ascii="仿宋" w:hAnsi="仿宋" w:eastAsia="仿宋" w:cs="Calibri"/>
          <w:b/>
          <w:bCs/>
          <w:spacing w:val="10"/>
          <w:kern w:val="0"/>
          <w:sz w:val="24"/>
        </w:rPr>
        <w:t>实质性条款</w:t>
      </w:r>
      <w:r>
        <w:rPr>
          <w:rFonts w:ascii="仿宋" w:hAnsi="仿宋" w:eastAsia="仿宋" w:cs="Calibri"/>
          <w:b/>
          <w:bCs/>
          <w:spacing w:val="10"/>
          <w:kern w:val="0"/>
          <w:sz w:val="24"/>
        </w:rPr>
        <w:t>响应表</w:t>
      </w:r>
    </w:p>
    <w:tbl>
      <w:tblPr>
        <w:tblStyle w:val="1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仿宋" w:hAnsi="仿宋" w:eastAsia="仿宋" w:cs="Times New Roman"/>
                <w:b/>
                <w:szCs w:val="21"/>
              </w:rPr>
            </w:pPr>
            <w:r>
              <w:rPr>
                <w:rFonts w:ascii="仿宋" w:hAnsi="仿宋" w:eastAsia="仿宋" w:cs="Times New Roman"/>
                <w:b/>
                <w:szCs w:val="21"/>
              </w:rPr>
              <w:t>序号</w:t>
            </w:r>
          </w:p>
        </w:tc>
        <w:tc>
          <w:tcPr>
            <w:tcW w:w="1716" w:type="dxa"/>
            <w:vAlign w:val="center"/>
          </w:tcPr>
          <w:p>
            <w:pPr>
              <w:jc w:val="center"/>
              <w:rPr>
                <w:rFonts w:ascii="仿宋" w:hAnsi="仿宋" w:eastAsia="仿宋" w:cs="Times New Roman"/>
                <w:b/>
                <w:szCs w:val="21"/>
              </w:rPr>
            </w:pPr>
            <w:r>
              <w:rPr>
                <w:rFonts w:ascii="仿宋" w:hAnsi="仿宋" w:eastAsia="仿宋" w:cs="Times New Roman"/>
                <w:b/>
                <w:szCs w:val="21"/>
              </w:rPr>
              <w:t>采购服务要求</w:t>
            </w:r>
          </w:p>
        </w:tc>
        <w:tc>
          <w:tcPr>
            <w:tcW w:w="3207" w:type="dxa"/>
            <w:vAlign w:val="center"/>
          </w:tcPr>
          <w:p>
            <w:pPr>
              <w:jc w:val="center"/>
              <w:rPr>
                <w:rFonts w:ascii="仿宋" w:hAnsi="仿宋" w:eastAsia="仿宋" w:cs="Times New Roman"/>
                <w:b/>
                <w:szCs w:val="21"/>
              </w:rPr>
            </w:pPr>
            <w:r>
              <w:rPr>
                <w:rFonts w:ascii="仿宋" w:hAnsi="仿宋" w:eastAsia="仿宋" w:cs="Times New Roman"/>
                <w:b/>
                <w:szCs w:val="21"/>
              </w:rPr>
              <w:t>实际</w:t>
            </w:r>
            <w:r>
              <w:rPr>
                <w:rFonts w:hint="eastAsia" w:ascii="仿宋" w:hAnsi="仿宋" w:eastAsia="仿宋" w:cs="Times New Roman"/>
                <w:b/>
                <w:szCs w:val="21"/>
              </w:rPr>
              <w:t>响应</w:t>
            </w:r>
            <w:r>
              <w:rPr>
                <w:rFonts w:ascii="仿宋" w:hAnsi="仿宋" w:eastAsia="仿宋" w:cs="Times New Roman"/>
                <w:b/>
                <w:szCs w:val="21"/>
              </w:rPr>
              <w:t>情况</w:t>
            </w:r>
          </w:p>
          <w:p>
            <w:pPr>
              <w:jc w:val="center"/>
              <w:rPr>
                <w:rFonts w:ascii="仿宋" w:hAnsi="仿宋" w:eastAsia="仿宋" w:cs="Times New Roman"/>
                <w:b/>
                <w:szCs w:val="21"/>
              </w:rPr>
            </w:pPr>
            <w:r>
              <w:rPr>
                <w:rFonts w:ascii="仿宋" w:hAnsi="仿宋" w:eastAsia="仿宋" w:cs="Times New Roman"/>
                <w:b/>
                <w:bCs/>
                <w:szCs w:val="21"/>
              </w:rPr>
              <w:t>(供应商应按报价货物/服务实际数据填写，不能照抄采购要求)</w:t>
            </w:r>
          </w:p>
        </w:tc>
        <w:tc>
          <w:tcPr>
            <w:tcW w:w="1890" w:type="dxa"/>
            <w:vAlign w:val="center"/>
          </w:tcPr>
          <w:p>
            <w:pPr>
              <w:jc w:val="center"/>
              <w:rPr>
                <w:rFonts w:ascii="仿宋" w:hAnsi="仿宋" w:eastAsia="仿宋" w:cs="Times New Roman"/>
                <w:b/>
                <w:szCs w:val="21"/>
              </w:rPr>
            </w:pPr>
            <w:r>
              <w:rPr>
                <w:rFonts w:ascii="仿宋" w:hAnsi="仿宋" w:eastAsia="仿宋" w:cs="Times New Roman"/>
                <w:b/>
                <w:szCs w:val="21"/>
              </w:rPr>
              <w:t>是否偏离（无偏离/正偏离/负偏离）</w:t>
            </w:r>
          </w:p>
        </w:tc>
        <w:tc>
          <w:tcPr>
            <w:tcW w:w="1157" w:type="dxa"/>
            <w:vAlign w:val="center"/>
          </w:tcPr>
          <w:p>
            <w:pPr>
              <w:jc w:val="center"/>
              <w:rPr>
                <w:rFonts w:ascii="仿宋" w:hAnsi="仿宋" w:eastAsia="仿宋" w:cs="Times New Roman"/>
                <w:b/>
                <w:szCs w:val="21"/>
              </w:rPr>
            </w:pPr>
            <w:r>
              <w:rPr>
                <w:rFonts w:ascii="仿宋" w:hAnsi="仿宋" w:eastAsia="仿宋" w:cs="Times New Roman"/>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1</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2</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3</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4</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5</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6</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7</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8</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Times New Roman"/>
                <w:szCs w:val="21"/>
              </w:rPr>
            </w:pPr>
            <w:r>
              <w:rPr>
                <w:rFonts w:ascii="仿宋" w:hAnsi="仿宋" w:eastAsia="仿宋" w:cs="Times New Roman"/>
                <w:szCs w:val="21"/>
              </w:rPr>
              <w:t>…</w:t>
            </w:r>
          </w:p>
        </w:tc>
        <w:tc>
          <w:tcPr>
            <w:tcW w:w="1716" w:type="dxa"/>
          </w:tcPr>
          <w:p>
            <w:pPr>
              <w:jc w:val="center"/>
              <w:rPr>
                <w:rFonts w:ascii="仿宋" w:hAnsi="仿宋" w:eastAsia="仿宋" w:cs="Times New Roman"/>
                <w:szCs w:val="21"/>
              </w:rPr>
            </w:pPr>
          </w:p>
        </w:tc>
        <w:tc>
          <w:tcPr>
            <w:tcW w:w="3207" w:type="dxa"/>
          </w:tcPr>
          <w:p>
            <w:pPr>
              <w:rPr>
                <w:rFonts w:ascii="仿宋" w:hAnsi="仿宋" w:eastAsia="仿宋" w:cs="Times New Roman"/>
                <w:szCs w:val="21"/>
              </w:rPr>
            </w:pPr>
          </w:p>
        </w:tc>
        <w:tc>
          <w:tcPr>
            <w:tcW w:w="1890" w:type="dxa"/>
          </w:tcPr>
          <w:p>
            <w:pPr>
              <w:rPr>
                <w:rFonts w:ascii="仿宋" w:hAnsi="仿宋" w:eastAsia="仿宋" w:cs="Times New Roman"/>
                <w:szCs w:val="21"/>
              </w:rPr>
            </w:pPr>
          </w:p>
        </w:tc>
        <w:tc>
          <w:tcPr>
            <w:tcW w:w="1157" w:type="dxa"/>
          </w:tcPr>
          <w:p>
            <w:pPr>
              <w:rPr>
                <w:rFonts w:ascii="仿宋" w:hAnsi="仿宋" w:eastAsia="仿宋" w:cs="Times New Roman"/>
                <w:szCs w:val="21"/>
              </w:rPr>
            </w:pPr>
          </w:p>
        </w:tc>
      </w:tr>
    </w:tbl>
    <w:p>
      <w:pPr>
        <w:rPr>
          <w:rFonts w:ascii="仿宋" w:hAnsi="仿宋" w:eastAsia="仿宋" w:cs="Times New Roman"/>
          <w:szCs w:val="21"/>
        </w:rPr>
      </w:pPr>
    </w:p>
    <w:p>
      <w:pPr>
        <w:rPr>
          <w:rFonts w:ascii="仿宋" w:hAnsi="仿宋" w:eastAsia="仿宋" w:cs="Times New Roman"/>
          <w:sz w:val="24"/>
        </w:rPr>
      </w:pPr>
      <w:r>
        <w:rPr>
          <w:rFonts w:ascii="仿宋" w:hAnsi="仿宋" w:eastAsia="仿宋" w:cs="Times New Roman"/>
          <w:sz w:val="24"/>
        </w:rPr>
        <w:t>注：</w:t>
      </w:r>
    </w:p>
    <w:p>
      <w:pPr>
        <w:ind w:firstLine="480" w:firstLineChars="200"/>
        <w:rPr>
          <w:rFonts w:ascii="仿宋" w:hAnsi="仿宋" w:eastAsia="仿宋" w:cs="Times New Roman"/>
          <w:sz w:val="24"/>
        </w:rPr>
      </w:pPr>
      <w:r>
        <w:rPr>
          <w:rFonts w:ascii="仿宋" w:hAnsi="仿宋" w:eastAsia="仿宋" w:cs="Times New Roman"/>
          <w:sz w:val="24"/>
        </w:rPr>
        <w:t>1.供应商必须对应</w:t>
      </w:r>
      <w:r>
        <w:rPr>
          <w:rFonts w:hint="eastAsia" w:ascii="仿宋" w:hAnsi="仿宋" w:eastAsia="仿宋" w:cs="Times New Roman"/>
          <w:sz w:val="24"/>
          <w:lang w:eastAsia="zh-CN"/>
        </w:rPr>
        <w:t>谈判</w:t>
      </w:r>
      <w:r>
        <w:rPr>
          <w:rFonts w:ascii="仿宋" w:hAnsi="仿宋" w:eastAsia="仿宋" w:cs="Times New Roman"/>
          <w:sz w:val="24"/>
        </w:rPr>
        <w:t>文件“用户需求书”的内容逐条响应。如有缺漏，缺漏项视同不符合采购要求。</w:t>
      </w:r>
    </w:p>
    <w:p>
      <w:pPr>
        <w:ind w:firstLine="480" w:firstLineChars="200"/>
        <w:rPr>
          <w:rFonts w:ascii="仿宋" w:hAnsi="仿宋" w:eastAsia="仿宋" w:cs="Times New Roman"/>
          <w:sz w:val="24"/>
        </w:rPr>
      </w:pPr>
      <w:r>
        <w:rPr>
          <w:rFonts w:ascii="仿宋" w:hAnsi="仿宋" w:eastAsia="仿宋" w:cs="Times New Roman"/>
          <w:sz w:val="24"/>
        </w:rPr>
        <w:t>2.供应商响应采购需求应具体、明确，含糊不清、不确切或伪造、变造证明材料的，按照不完全响应或者完全不响应处理。构成提供虚假材料的，移送监管部门查处。</w:t>
      </w:r>
    </w:p>
    <w:p>
      <w:pPr>
        <w:ind w:firstLine="480" w:firstLineChars="200"/>
        <w:rPr>
          <w:rFonts w:ascii="仿宋" w:hAnsi="仿宋" w:eastAsia="仿宋" w:cs="Times New Roman"/>
          <w:sz w:val="24"/>
        </w:rPr>
      </w:pPr>
      <w:r>
        <w:rPr>
          <w:rFonts w:ascii="仿宋" w:hAnsi="仿宋" w:eastAsia="仿宋" w:cs="Times New Roman"/>
          <w:sz w:val="24"/>
        </w:rPr>
        <w:t>3.本表内容不得擅自修改。</w:t>
      </w:r>
    </w:p>
    <w:p>
      <w:pPr>
        <w:ind w:firstLine="480" w:firstLineChars="200"/>
        <w:rPr>
          <w:rFonts w:ascii="仿宋" w:hAnsi="仿宋" w:eastAsia="仿宋" w:cs="Times New Roman"/>
          <w:sz w:val="24"/>
        </w:rPr>
      </w:pPr>
    </w:p>
    <w:p>
      <w:pPr>
        <w:adjustRightInd w:val="0"/>
        <w:snapToGrid w:val="0"/>
        <w:rPr>
          <w:rFonts w:ascii="仿宋" w:hAnsi="仿宋" w:eastAsia="仿宋" w:cs="Times New Roman"/>
          <w:sz w:val="24"/>
        </w:rPr>
      </w:pPr>
    </w:p>
    <w:p>
      <w:pPr>
        <w:adjustRightInd w:val="0"/>
        <w:snapToGrid w:val="0"/>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rPr>
          <w:rFonts w:ascii="仿宋" w:hAnsi="仿宋" w:eastAsia="仿宋" w:cs="Times New Roman"/>
          <w:sz w:val="24"/>
          <w:u w:val="single"/>
        </w:rPr>
      </w:pPr>
    </w:p>
    <w:p>
      <w:pPr>
        <w:adjustRightInd w:val="0"/>
        <w:snapToGrid w:val="0"/>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rPr>
          <w:rFonts w:ascii="仿宋" w:hAnsi="仿宋" w:eastAsia="仿宋" w:cs="Times New Roman"/>
          <w:sz w:val="24"/>
          <w:u w:val="single"/>
        </w:rPr>
      </w:pPr>
    </w:p>
    <w:p>
      <w:pPr>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adjustRightInd w:val="0"/>
        <w:snapToGrid w:val="0"/>
        <w:spacing w:before="25" w:after="25"/>
        <w:ind w:firstLine="656" w:firstLineChars="218"/>
        <w:jc w:val="left"/>
        <w:rPr>
          <w:rFonts w:ascii="仿宋" w:hAnsi="仿宋" w:eastAsia="仿宋" w:cs="Calibri"/>
          <w:b/>
          <w:bCs/>
          <w:spacing w:val="10"/>
          <w:kern w:val="0"/>
          <w:sz w:val="28"/>
          <w:szCs w:val="28"/>
        </w:rPr>
      </w:pPr>
      <w:r>
        <w:rPr>
          <w:rFonts w:ascii="仿宋" w:hAnsi="仿宋" w:eastAsia="仿宋" w:cs="Calibri"/>
          <w:b/>
          <w:bCs/>
          <w:spacing w:val="10"/>
          <w:kern w:val="0"/>
          <w:sz w:val="28"/>
          <w:szCs w:val="28"/>
        </w:rPr>
        <w:br w:type="page"/>
      </w:r>
    </w:p>
    <w:p>
      <w:pPr>
        <w:tabs>
          <w:tab w:val="left" w:pos="540"/>
        </w:tabs>
        <w:rPr>
          <w:rFonts w:ascii="仿宋" w:hAnsi="仿宋" w:eastAsia="仿宋" w:cs="Times New Roman"/>
          <w:b/>
          <w:sz w:val="24"/>
        </w:rPr>
      </w:pPr>
      <w:r>
        <w:rPr>
          <w:rFonts w:ascii="仿宋" w:hAnsi="仿宋" w:eastAsia="仿宋" w:cs="Times New Roman"/>
          <w:b/>
          <w:sz w:val="24"/>
        </w:rPr>
        <w:t>4.2拟任执行管理及技术/服务人员情况</w:t>
      </w:r>
    </w:p>
    <w:tbl>
      <w:tblPr>
        <w:tblStyle w:val="1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姓名</w:t>
            </w:r>
          </w:p>
        </w:tc>
        <w:tc>
          <w:tcPr>
            <w:tcW w:w="897" w:type="dxa"/>
            <w:tcBorders>
              <w:top w:val="single" w:color="auto" w:sz="4" w:space="0"/>
              <w:left w:val="single" w:color="auto" w:sz="4" w:space="0"/>
              <w:bottom w:val="nil"/>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现职务</w:t>
            </w:r>
          </w:p>
        </w:tc>
        <w:tc>
          <w:tcPr>
            <w:tcW w:w="2610" w:type="dxa"/>
            <w:tcBorders>
              <w:top w:val="single" w:color="auto" w:sz="4" w:space="0"/>
              <w:bottom w:val="nil"/>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曾主持/参与的同类项目经历</w:t>
            </w:r>
          </w:p>
        </w:tc>
        <w:tc>
          <w:tcPr>
            <w:tcW w:w="719" w:type="dxa"/>
            <w:tcBorders>
              <w:top w:val="single" w:color="auto" w:sz="4" w:space="0"/>
              <w:bottom w:val="nil"/>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职称</w:t>
            </w:r>
          </w:p>
        </w:tc>
        <w:tc>
          <w:tcPr>
            <w:tcW w:w="719" w:type="dxa"/>
            <w:tcBorders>
              <w:top w:val="single" w:color="auto" w:sz="4" w:space="0"/>
              <w:bottom w:val="nil"/>
              <w:right w:val="single" w:color="auto" w:sz="4" w:space="0"/>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专业工龄</w:t>
            </w:r>
          </w:p>
        </w:tc>
        <w:tc>
          <w:tcPr>
            <w:tcW w:w="1614" w:type="dxa"/>
            <w:tcBorders>
              <w:top w:val="single" w:color="auto" w:sz="4" w:space="0"/>
              <w:bottom w:val="nil"/>
              <w:right w:val="single" w:color="auto" w:sz="4" w:space="0"/>
            </w:tcBorders>
            <w:shd w:val="clear" w:color="auto" w:fill="F3F3F3"/>
            <w:vAlign w:val="center"/>
          </w:tcPr>
          <w:p>
            <w:pPr>
              <w:jc w:val="center"/>
              <w:rPr>
                <w:rFonts w:ascii="仿宋" w:hAnsi="仿宋" w:eastAsia="仿宋" w:cs="Times New Roman"/>
                <w:b/>
                <w:bCs/>
                <w:szCs w:val="21"/>
              </w:rPr>
            </w:pPr>
            <w:r>
              <w:rPr>
                <w:rFonts w:ascii="仿宋" w:hAnsi="仿宋" w:eastAsia="仿宋" w:cs="Times New Roman"/>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vAlign w:val="center"/>
          </w:tcPr>
          <w:p>
            <w:pPr>
              <w:rPr>
                <w:rFonts w:ascii="仿宋" w:hAnsi="仿宋" w:eastAsia="仿宋" w:cs="Times New Roman"/>
                <w:szCs w:val="21"/>
              </w:rPr>
            </w:pPr>
            <w:r>
              <w:rPr>
                <w:rFonts w:ascii="仿宋" w:hAnsi="仿宋" w:eastAsia="仿宋" w:cs="Times New Roman"/>
                <w:szCs w:val="21"/>
              </w:rPr>
              <w:t>总负责人</w:t>
            </w:r>
          </w:p>
        </w:tc>
        <w:tc>
          <w:tcPr>
            <w:tcW w:w="1436" w:type="dxa"/>
            <w:tcBorders>
              <w:top w:val="single" w:color="auto" w:sz="4" w:space="0"/>
              <w:left w:val="single" w:color="auto" w:sz="4" w:space="0"/>
              <w:bottom w:val="nil"/>
              <w:right w:val="single" w:color="auto" w:sz="4" w:space="0"/>
            </w:tcBorders>
            <w:vAlign w:val="center"/>
          </w:tcPr>
          <w:p>
            <w:pPr>
              <w:jc w:val="center"/>
              <w:rPr>
                <w:rFonts w:ascii="仿宋" w:hAnsi="仿宋" w:eastAsia="仿宋" w:cs="Times New Roman"/>
                <w:szCs w:val="21"/>
              </w:rPr>
            </w:pPr>
          </w:p>
        </w:tc>
        <w:tc>
          <w:tcPr>
            <w:tcW w:w="897" w:type="dxa"/>
            <w:tcBorders>
              <w:top w:val="single" w:color="auto" w:sz="4" w:space="0"/>
              <w:left w:val="single" w:color="auto" w:sz="4" w:space="0"/>
              <w:bottom w:val="nil"/>
            </w:tcBorders>
            <w:vAlign w:val="center"/>
          </w:tcPr>
          <w:p>
            <w:pPr>
              <w:jc w:val="center"/>
              <w:rPr>
                <w:rFonts w:ascii="仿宋" w:hAnsi="仿宋" w:eastAsia="仿宋" w:cs="Times New Roman"/>
                <w:szCs w:val="21"/>
              </w:rPr>
            </w:pPr>
          </w:p>
        </w:tc>
        <w:tc>
          <w:tcPr>
            <w:tcW w:w="2610" w:type="dxa"/>
            <w:tcBorders>
              <w:top w:val="single" w:color="auto" w:sz="4" w:space="0"/>
              <w:bottom w:val="nil"/>
            </w:tcBorders>
            <w:vAlign w:val="center"/>
          </w:tcPr>
          <w:p>
            <w:pPr>
              <w:snapToGrid w:val="0"/>
              <w:jc w:val="center"/>
              <w:rPr>
                <w:rFonts w:ascii="仿宋" w:hAnsi="仿宋" w:eastAsia="仿宋" w:cs="Times New Roman"/>
                <w:szCs w:val="21"/>
              </w:rPr>
            </w:pPr>
          </w:p>
        </w:tc>
        <w:tc>
          <w:tcPr>
            <w:tcW w:w="719" w:type="dxa"/>
            <w:tcBorders>
              <w:top w:val="single" w:color="auto" w:sz="4" w:space="0"/>
              <w:bottom w:val="nil"/>
            </w:tcBorders>
            <w:vAlign w:val="center"/>
          </w:tcPr>
          <w:p>
            <w:pPr>
              <w:jc w:val="center"/>
              <w:rPr>
                <w:rFonts w:ascii="仿宋" w:hAnsi="仿宋" w:eastAsia="仿宋" w:cs="Times New Roman"/>
                <w:szCs w:val="21"/>
              </w:rPr>
            </w:pPr>
          </w:p>
        </w:tc>
        <w:tc>
          <w:tcPr>
            <w:tcW w:w="719" w:type="dxa"/>
            <w:tcBorders>
              <w:top w:val="single" w:color="auto" w:sz="4" w:space="0"/>
              <w:bottom w:val="nil"/>
              <w:right w:val="single" w:color="auto" w:sz="4" w:space="0"/>
            </w:tcBorders>
            <w:vAlign w:val="center"/>
          </w:tcPr>
          <w:p>
            <w:pPr>
              <w:ind w:firstLine="12"/>
              <w:jc w:val="center"/>
              <w:rPr>
                <w:rFonts w:ascii="仿宋" w:hAnsi="仿宋" w:eastAsia="仿宋" w:cs="Times New Roman"/>
                <w:szCs w:val="21"/>
              </w:rPr>
            </w:pPr>
          </w:p>
        </w:tc>
        <w:tc>
          <w:tcPr>
            <w:tcW w:w="1614" w:type="dxa"/>
            <w:tcBorders>
              <w:top w:val="single" w:color="auto" w:sz="4" w:space="0"/>
              <w:bottom w:val="nil"/>
              <w:right w:val="single" w:color="auto" w:sz="4" w:space="0"/>
            </w:tcBorders>
            <w:vAlign w:val="center"/>
          </w:tcPr>
          <w:p>
            <w:pPr>
              <w:ind w:firstLine="12"/>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vAlign w:val="center"/>
          </w:tcPr>
          <w:p>
            <w:pPr>
              <w:rPr>
                <w:rFonts w:ascii="仿宋" w:hAnsi="仿宋" w:eastAsia="仿宋" w:cs="Times New Roman"/>
                <w:szCs w:val="21"/>
              </w:rPr>
            </w:pPr>
            <w:r>
              <w:rPr>
                <w:rFonts w:ascii="仿宋" w:hAnsi="仿宋" w:eastAsia="仿宋" w:cs="Times New Roman"/>
                <w:szCs w:val="21"/>
              </w:rPr>
              <w:t>其他主要技术/服务人员</w:t>
            </w:r>
          </w:p>
        </w:tc>
        <w:tc>
          <w:tcPr>
            <w:tcW w:w="1436" w:type="dxa"/>
            <w:tcBorders>
              <w:left w:val="single" w:color="auto" w:sz="4" w:space="0"/>
              <w:right w:val="single" w:color="auto" w:sz="4" w:space="0"/>
            </w:tcBorders>
            <w:vAlign w:val="center"/>
          </w:tcPr>
          <w:p>
            <w:pPr>
              <w:jc w:val="center"/>
              <w:rPr>
                <w:rFonts w:ascii="仿宋" w:hAnsi="仿宋" w:eastAsia="仿宋" w:cs="Times New Roman"/>
                <w:szCs w:val="21"/>
              </w:rPr>
            </w:pPr>
          </w:p>
        </w:tc>
        <w:tc>
          <w:tcPr>
            <w:tcW w:w="897" w:type="dxa"/>
            <w:tcBorders>
              <w:left w:val="single" w:color="auto" w:sz="4" w:space="0"/>
            </w:tcBorders>
            <w:vAlign w:val="center"/>
          </w:tcPr>
          <w:p>
            <w:pPr>
              <w:jc w:val="center"/>
              <w:rPr>
                <w:rFonts w:ascii="仿宋" w:hAnsi="仿宋" w:eastAsia="仿宋" w:cs="Times New Roman"/>
                <w:szCs w:val="21"/>
              </w:rPr>
            </w:pPr>
          </w:p>
        </w:tc>
        <w:tc>
          <w:tcPr>
            <w:tcW w:w="2610" w:type="dxa"/>
            <w:vAlign w:val="center"/>
          </w:tcPr>
          <w:p>
            <w:pPr>
              <w:jc w:val="center"/>
              <w:rPr>
                <w:rFonts w:ascii="仿宋" w:hAnsi="仿宋" w:eastAsia="仿宋" w:cs="Times New Roman"/>
                <w:szCs w:val="21"/>
              </w:rPr>
            </w:pPr>
          </w:p>
        </w:tc>
        <w:tc>
          <w:tcPr>
            <w:tcW w:w="719" w:type="dxa"/>
            <w:vAlign w:val="center"/>
          </w:tcPr>
          <w:p>
            <w:pPr>
              <w:jc w:val="center"/>
              <w:rPr>
                <w:rFonts w:ascii="仿宋" w:hAnsi="仿宋" w:eastAsia="仿宋" w:cs="Times New Roman"/>
                <w:szCs w:val="21"/>
              </w:rPr>
            </w:pPr>
          </w:p>
        </w:tc>
        <w:tc>
          <w:tcPr>
            <w:tcW w:w="719" w:type="dxa"/>
            <w:tcBorders>
              <w:right w:val="single" w:color="auto" w:sz="4" w:space="0"/>
            </w:tcBorders>
            <w:vAlign w:val="center"/>
          </w:tcPr>
          <w:p>
            <w:pPr>
              <w:jc w:val="center"/>
              <w:rPr>
                <w:rFonts w:ascii="仿宋" w:hAnsi="仿宋" w:eastAsia="仿宋" w:cs="Times New Roman"/>
                <w:szCs w:val="21"/>
              </w:rPr>
            </w:pPr>
          </w:p>
        </w:tc>
        <w:tc>
          <w:tcPr>
            <w:tcW w:w="1614" w:type="dxa"/>
            <w:tcBorders>
              <w:right w:val="single" w:color="auto" w:sz="4" w:space="0"/>
            </w:tcBorders>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vAlign w:val="center"/>
          </w:tcPr>
          <w:p>
            <w:pPr>
              <w:rPr>
                <w:rFonts w:ascii="仿宋" w:hAnsi="仿宋" w:eastAsia="仿宋" w:cs="Times New Roman"/>
                <w:szCs w:val="21"/>
              </w:rPr>
            </w:pPr>
          </w:p>
        </w:tc>
        <w:tc>
          <w:tcPr>
            <w:tcW w:w="1436" w:type="dxa"/>
            <w:tcBorders>
              <w:left w:val="single" w:color="auto" w:sz="4" w:space="0"/>
              <w:right w:val="single" w:color="auto" w:sz="4" w:space="0"/>
            </w:tcBorders>
            <w:vAlign w:val="center"/>
          </w:tcPr>
          <w:p>
            <w:pPr>
              <w:jc w:val="center"/>
              <w:rPr>
                <w:rFonts w:ascii="仿宋" w:hAnsi="仿宋" w:eastAsia="仿宋" w:cs="Times New Roman"/>
                <w:szCs w:val="21"/>
              </w:rPr>
            </w:pPr>
          </w:p>
        </w:tc>
        <w:tc>
          <w:tcPr>
            <w:tcW w:w="897" w:type="dxa"/>
            <w:tcBorders>
              <w:left w:val="single" w:color="auto" w:sz="4" w:space="0"/>
            </w:tcBorders>
            <w:vAlign w:val="center"/>
          </w:tcPr>
          <w:p>
            <w:pPr>
              <w:jc w:val="center"/>
              <w:rPr>
                <w:rFonts w:ascii="仿宋" w:hAnsi="仿宋" w:eastAsia="仿宋" w:cs="Times New Roman"/>
                <w:szCs w:val="21"/>
              </w:rPr>
            </w:pPr>
          </w:p>
        </w:tc>
        <w:tc>
          <w:tcPr>
            <w:tcW w:w="2610" w:type="dxa"/>
            <w:vAlign w:val="center"/>
          </w:tcPr>
          <w:p>
            <w:pPr>
              <w:jc w:val="center"/>
              <w:rPr>
                <w:rFonts w:ascii="仿宋" w:hAnsi="仿宋" w:eastAsia="仿宋" w:cs="Times New Roman"/>
                <w:szCs w:val="21"/>
              </w:rPr>
            </w:pPr>
          </w:p>
        </w:tc>
        <w:tc>
          <w:tcPr>
            <w:tcW w:w="719" w:type="dxa"/>
            <w:vAlign w:val="center"/>
          </w:tcPr>
          <w:p>
            <w:pPr>
              <w:jc w:val="center"/>
              <w:rPr>
                <w:rFonts w:ascii="仿宋" w:hAnsi="仿宋" w:eastAsia="仿宋" w:cs="Times New Roman"/>
                <w:szCs w:val="21"/>
              </w:rPr>
            </w:pPr>
          </w:p>
        </w:tc>
        <w:tc>
          <w:tcPr>
            <w:tcW w:w="719" w:type="dxa"/>
            <w:tcBorders>
              <w:right w:val="single" w:color="auto" w:sz="4" w:space="0"/>
            </w:tcBorders>
            <w:vAlign w:val="center"/>
          </w:tcPr>
          <w:p>
            <w:pPr>
              <w:jc w:val="center"/>
              <w:rPr>
                <w:rFonts w:ascii="仿宋" w:hAnsi="仿宋" w:eastAsia="仿宋" w:cs="Times New Roman"/>
                <w:szCs w:val="21"/>
              </w:rPr>
            </w:pPr>
          </w:p>
        </w:tc>
        <w:tc>
          <w:tcPr>
            <w:tcW w:w="1614" w:type="dxa"/>
            <w:tcBorders>
              <w:right w:val="single" w:color="auto" w:sz="4" w:space="0"/>
            </w:tcBorders>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vAlign w:val="center"/>
          </w:tcPr>
          <w:p>
            <w:pPr>
              <w:jc w:val="center"/>
              <w:rPr>
                <w:rFonts w:ascii="仿宋" w:hAnsi="仿宋" w:eastAsia="仿宋" w:cs="Times New Roman"/>
                <w:szCs w:val="21"/>
              </w:rPr>
            </w:pPr>
          </w:p>
        </w:tc>
        <w:tc>
          <w:tcPr>
            <w:tcW w:w="1436" w:type="dxa"/>
            <w:tcBorders>
              <w:left w:val="single" w:color="auto" w:sz="4" w:space="0"/>
              <w:right w:val="single" w:color="auto" w:sz="4" w:space="0"/>
            </w:tcBorders>
            <w:vAlign w:val="center"/>
          </w:tcPr>
          <w:p>
            <w:pPr>
              <w:jc w:val="center"/>
              <w:rPr>
                <w:rFonts w:ascii="仿宋" w:hAnsi="仿宋" w:eastAsia="仿宋" w:cs="Times New Roman"/>
                <w:szCs w:val="21"/>
              </w:rPr>
            </w:pPr>
            <w:r>
              <w:rPr>
                <w:rFonts w:ascii="仿宋" w:hAnsi="仿宋" w:eastAsia="仿宋" w:cs="Times New Roman"/>
                <w:szCs w:val="21"/>
              </w:rPr>
              <w:t>…</w:t>
            </w:r>
          </w:p>
        </w:tc>
        <w:tc>
          <w:tcPr>
            <w:tcW w:w="897" w:type="dxa"/>
            <w:tcBorders>
              <w:left w:val="single" w:color="auto" w:sz="4" w:space="0"/>
            </w:tcBorders>
            <w:vAlign w:val="center"/>
          </w:tcPr>
          <w:p>
            <w:pPr>
              <w:jc w:val="center"/>
              <w:rPr>
                <w:rFonts w:ascii="仿宋" w:hAnsi="仿宋" w:eastAsia="仿宋" w:cs="Times New Roman"/>
                <w:szCs w:val="21"/>
              </w:rPr>
            </w:pPr>
          </w:p>
        </w:tc>
        <w:tc>
          <w:tcPr>
            <w:tcW w:w="2610" w:type="dxa"/>
            <w:vAlign w:val="center"/>
          </w:tcPr>
          <w:p>
            <w:pPr>
              <w:jc w:val="center"/>
              <w:rPr>
                <w:rFonts w:ascii="仿宋" w:hAnsi="仿宋" w:eastAsia="仿宋" w:cs="Times New Roman"/>
                <w:szCs w:val="21"/>
              </w:rPr>
            </w:pPr>
          </w:p>
        </w:tc>
        <w:tc>
          <w:tcPr>
            <w:tcW w:w="719" w:type="dxa"/>
            <w:vAlign w:val="center"/>
          </w:tcPr>
          <w:p>
            <w:pPr>
              <w:jc w:val="center"/>
              <w:rPr>
                <w:rFonts w:ascii="仿宋" w:hAnsi="仿宋" w:eastAsia="仿宋" w:cs="Times New Roman"/>
                <w:szCs w:val="21"/>
              </w:rPr>
            </w:pPr>
          </w:p>
        </w:tc>
        <w:tc>
          <w:tcPr>
            <w:tcW w:w="719" w:type="dxa"/>
            <w:tcBorders>
              <w:right w:val="single" w:color="auto" w:sz="4" w:space="0"/>
            </w:tcBorders>
            <w:vAlign w:val="center"/>
          </w:tcPr>
          <w:p>
            <w:pPr>
              <w:jc w:val="center"/>
              <w:rPr>
                <w:rFonts w:ascii="仿宋" w:hAnsi="仿宋" w:eastAsia="仿宋" w:cs="Times New Roman"/>
                <w:szCs w:val="21"/>
              </w:rPr>
            </w:pPr>
          </w:p>
        </w:tc>
        <w:tc>
          <w:tcPr>
            <w:tcW w:w="1614" w:type="dxa"/>
            <w:tcBorders>
              <w:right w:val="single" w:color="auto" w:sz="4" w:space="0"/>
            </w:tcBorders>
            <w:vAlign w:val="center"/>
          </w:tcPr>
          <w:p>
            <w:pPr>
              <w:jc w:val="center"/>
              <w:rPr>
                <w:rFonts w:ascii="仿宋" w:hAnsi="仿宋" w:eastAsia="仿宋" w:cs="Times New Roman"/>
                <w:szCs w:val="21"/>
              </w:rPr>
            </w:pPr>
          </w:p>
        </w:tc>
      </w:tr>
    </w:tbl>
    <w:p>
      <w:pPr>
        <w:tabs>
          <w:tab w:val="left" w:pos="1322"/>
        </w:tabs>
        <w:spacing w:line="400" w:lineRule="exact"/>
        <w:rPr>
          <w:rFonts w:ascii="仿宋" w:hAnsi="仿宋" w:eastAsia="仿宋" w:cs="Times New Roman"/>
          <w:sz w:val="24"/>
        </w:rPr>
      </w:pPr>
      <w:r>
        <w:rPr>
          <w:rFonts w:ascii="仿宋" w:hAnsi="仿宋" w:eastAsia="仿宋" w:cs="Times New Roman"/>
          <w:sz w:val="24"/>
        </w:rPr>
        <w:t>注：提供上述人员在供应商单位购买社保或缴纳个人所得税的证明文件。</w:t>
      </w:r>
    </w:p>
    <w:p>
      <w:pPr>
        <w:adjustRightInd w:val="0"/>
        <w:snapToGrid w:val="0"/>
        <w:spacing w:line="400" w:lineRule="exact"/>
        <w:rPr>
          <w:rFonts w:ascii="仿宋" w:hAnsi="仿宋" w:eastAsia="仿宋" w:cs="Times New Roman"/>
          <w:sz w:val="24"/>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line="400" w:lineRule="exact"/>
        <w:rPr>
          <w:rFonts w:ascii="仿宋" w:hAnsi="仿宋" w:eastAsia="仿宋" w:cs="Times New Roman"/>
          <w:sz w:val="24"/>
          <w:u w:val="single"/>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spacing w:line="400" w:lineRule="exact"/>
        <w:rPr>
          <w:rFonts w:ascii="仿宋" w:hAnsi="仿宋" w:eastAsia="仿宋" w:cs="Times New Roman"/>
          <w:sz w:val="24"/>
          <w:u w:val="single"/>
        </w:rPr>
      </w:pPr>
    </w:p>
    <w:p>
      <w:pPr>
        <w:adjustRightInd w:val="0"/>
        <w:snapToGrid w:val="0"/>
        <w:spacing w:line="400" w:lineRule="exact"/>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eastAsia="zh-CN"/>
        </w:rPr>
        <w:t>：</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tabs>
          <w:tab w:val="left" w:pos="1322"/>
        </w:tabs>
        <w:rPr>
          <w:rFonts w:ascii="仿宋" w:hAnsi="仿宋" w:eastAsia="仿宋" w:cs="Times New Roman"/>
          <w:b/>
          <w:sz w:val="18"/>
          <w:szCs w:val="18"/>
        </w:rPr>
      </w:pPr>
    </w:p>
    <w:p>
      <w:pPr>
        <w:rPr>
          <w:rFonts w:ascii="仿宋" w:hAnsi="仿宋" w:eastAsia="仿宋" w:cs="Times New Roman"/>
          <w:b/>
          <w:sz w:val="24"/>
        </w:rPr>
      </w:pPr>
      <w:r>
        <w:rPr>
          <w:rFonts w:ascii="仿宋" w:hAnsi="仿宋" w:eastAsia="仿宋" w:cs="Times New Roman"/>
          <w:b/>
          <w:sz w:val="28"/>
          <w:szCs w:val="28"/>
        </w:rPr>
        <w:br w:type="page"/>
      </w:r>
    </w:p>
    <w:p>
      <w:pPr>
        <w:tabs>
          <w:tab w:val="left" w:pos="540"/>
        </w:tabs>
        <w:rPr>
          <w:rFonts w:ascii="仿宋" w:hAnsi="仿宋" w:eastAsia="仿宋" w:cs="Times New Roman"/>
          <w:b/>
          <w:sz w:val="24"/>
        </w:rPr>
      </w:pPr>
      <w:r>
        <w:rPr>
          <w:rFonts w:ascii="仿宋" w:hAnsi="仿宋" w:eastAsia="仿宋" w:cs="Times New Roman"/>
          <w:b/>
          <w:sz w:val="24"/>
        </w:rPr>
        <w:t>4.3</w:t>
      </w:r>
      <w:r>
        <w:rPr>
          <w:rFonts w:hint="eastAsia" w:ascii="仿宋" w:hAnsi="仿宋" w:eastAsia="仿宋" w:cs="Times New Roman"/>
          <w:b/>
          <w:sz w:val="24"/>
          <w:lang w:val="en-US" w:eastAsia="zh-CN"/>
        </w:rPr>
        <w:t>团队</w:t>
      </w:r>
      <w:r>
        <w:rPr>
          <w:rFonts w:ascii="仿宋" w:hAnsi="仿宋" w:eastAsia="仿宋" w:cs="Times New Roman"/>
          <w:b/>
          <w:sz w:val="24"/>
        </w:rPr>
        <w:t>人员的时间计划表</w:t>
      </w:r>
    </w:p>
    <w:p>
      <w:pPr>
        <w:tabs>
          <w:tab w:val="left" w:pos="1322"/>
        </w:tabs>
        <w:rPr>
          <w:rFonts w:ascii="仿宋" w:hAnsi="仿宋" w:eastAsia="仿宋" w:cs="Times New Roman"/>
          <w:szCs w:val="21"/>
        </w:rPr>
      </w:pPr>
    </w:p>
    <w:p>
      <w:pPr>
        <w:tabs>
          <w:tab w:val="left" w:pos="1322"/>
        </w:tabs>
        <w:spacing w:line="400" w:lineRule="exact"/>
        <w:rPr>
          <w:rFonts w:ascii="仿宋" w:hAnsi="仿宋" w:eastAsia="仿宋" w:cs="Times New Roman"/>
          <w:b/>
          <w:sz w:val="24"/>
        </w:rPr>
      </w:pPr>
      <w:r>
        <w:rPr>
          <w:rFonts w:ascii="仿宋" w:hAnsi="仿宋" w:eastAsia="仿宋" w:cs="Times New Roman"/>
          <w:sz w:val="24"/>
        </w:rPr>
        <w:t>【说明】就本项目所派团队各人员的进驻时间、工作明细时间、工作量等进行安排。</w:t>
      </w:r>
    </w:p>
    <w:p>
      <w:pPr>
        <w:spacing w:line="400" w:lineRule="exact"/>
        <w:rPr>
          <w:rFonts w:ascii="仿宋" w:hAnsi="仿宋" w:eastAsia="仿宋" w:cs="Times New Roman"/>
          <w:sz w:val="24"/>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line="400" w:lineRule="exact"/>
        <w:rPr>
          <w:rFonts w:ascii="仿宋" w:hAnsi="仿宋" w:eastAsia="仿宋" w:cs="Times New Roman"/>
          <w:sz w:val="24"/>
          <w:u w:val="single"/>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spacing w:line="400" w:lineRule="exact"/>
        <w:rPr>
          <w:rFonts w:ascii="仿宋" w:hAnsi="仿宋" w:eastAsia="仿宋" w:cs="Times New Roman"/>
          <w:sz w:val="24"/>
          <w:u w:val="single"/>
        </w:rPr>
      </w:pPr>
    </w:p>
    <w:p>
      <w:pPr>
        <w:spacing w:line="400" w:lineRule="exact"/>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rPr>
          <w:rFonts w:ascii="仿宋" w:hAnsi="仿宋" w:eastAsia="仿宋" w:cs="Times New Roman"/>
          <w:sz w:val="18"/>
          <w:szCs w:val="18"/>
        </w:rPr>
      </w:pPr>
    </w:p>
    <w:p>
      <w:pPr>
        <w:tabs>
          <w:tab w:val="left" w:pos="540"/>
        </w:tabs>
        <w:rPr>
          <w:rFonts w:ascii="仿宋" w:hAnsi="仿宋" w:eastAsia="仿宋" w:cs="Times New Roman"/>
          <w:sz w:val="18"/>
          <w:szCs w:val="18"/>
        </w:rPr>
      </w:pPr>
    </w:p>
    <w:p>
      <w:pPr>
        <w:adjustRightInd w:val="0"/>
        <w:snapToGrid w:val="0"/>
        <w:spacing w:before="25" w:after="25"/>
        <w:ind w:firstLine="436" w:firstLineChars="218"/>
        <w:jc w:val="left"/>
        <w:rPr>
          <w:rFonts w:ascii="仿宋" w:hAnsi="仿宋" w:eastAsia="仿宋" w:cs="Calibri"/>
          <w:bCs/>
          <w:spacing w:val="10"/>
          <w:kern w:val="0"/>
          <w:sz w:val="18"/>
          <w:szCs w:val="18"/>
        </w:rPr>
      </w:pPr>
      <w:r>
        <w:rPr>
          <w:rFonts w:ascii="仿宋" w:hAnsi="仿宋" w:eastAsia="仿宋" w:cs="Calibri"/>
          <w:bCs/>
          <w:spacing w:val="10"/>
          <w:kern w:val="0"/>
          <w:sz w:val="18"/>
          <w:szCs w:val="18"/>
        </w:rPr>
        <w:br w:type="page"/>
      </w:r>
    </w:p>
    <w:p>
      <w:pPr>
        <w:tabs>
          <w:tab w:val="left" w:pos="540"/>
        </w:tabs>
        <w:rPr>
          <w:rFonts w:ascii="仿宋" w:hAnsi="仿宋" w:eastAsia="仿宋" w:cs="Times New Roman"/>
          <w:b/>
          <w:sz w:val="24"/>
        </w:rPr>
      </w:pPr>
      <w:r>
        <w:rPr>
          <w:rFonts w:ascii="仿宋" w:hAnsi="仿宋" w:eastAsia="仿宋" w:cs="Times New Roman"/>
          <w:b/>
          <w:sz w:val="24"/>
        </w:rPr>
        <w:t>4.</w:t>
      </w:r>
      <w:r>
        <w:rPr>
          <w:rFonts w:hint="eastAsia" w:ascii="仿宋" w:hAnsi="仿宋" w:eastAsia="仿宋" w:cs="Times New Roman"/>
          <w:b/>
          <w:sz w:val="24"/>
        </w:rPr>
        <w:t>4</w:t>
      </w:r>
      <w:r>
        <w:rPr>
          <w:rFonts w:ascii="仿宋" w:hAnsi="仿宋" w:eastAsia="仿宋" w:cs="Times New Roman"/>
          <w:b/>
          <w:sz w:val="24"/>
        </w:rPr>
        <w:t>履约进度计划表</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0"/>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仿宋" w:hAnsi="仿宋" w:eastAsia="仿宋" w:cs="Times New Roman"/>
                <w:b/>
                <w:szCs w:val="21"/>
              </w:rPr>
            </w:pPr>
            <w:r>
              <w:rPr>
                <w:rFonts w:ascii="仿宋" w:hAnsi="仿宋" w:eastAsia="仿宋" w:cs="Times New Roman"/>
                <w:b/>
                <w:szCs w:val="21"/>
              </w:rPr>
              <w:t>序号</w:t>
            </w:r>
          </w:p>
        </w:tc>
        <w:tc>
          <w:tcPr>
            <w:tcW w:w="2700" w:type="dxa"/>
            <w:shd w:val="clear" w:color="auto" w:fill="F3F3F3"/>
            <w:vAlign w:val="center"/>
          </w:tcPr>
          <w:p>
            <w:pPr>
              <w:tabs>
                <w:tab w:val="left" w:pos="540"/>
              </w:tabs>
              <w:jc w:val="center"/>
              <w:rPr>
                <w:rFonts w:ascii="仿宋" w:hAnsi="仿宋" w:eastAsia="仿宋" w:cs="Times New Roman"/>
                <w:b/>
                <w:szCs w:val="21"/>
              </w:rPr>
            </w:pPr>
            <w:r>
              <w:rPr>
                <w:rFonts w:ascii="仿宋" w:hAnsi="仿宋" w:eastAsia="仿宋" w:cs="Times New Roman"/>
                <w:b/>
                <w:szCs w:val="21"/>
              </w:rPr>
              <w:t>拟定时间安排</w:t>
            </w:r>
          </w:p>
        </w:tc>
        <w:tc>
          <w:tcPr>
            <w:tcW w:w="3217" w:type="dxa"/>
            <w:shd w:val="clear" w:color="auto" w:fill="F3F3F3"/>
            <w:vAlign w:val="center"/>
          </w:tcPr>
          <w:p>
            <w:pPr>
              <w:tabs>
                <w:tab w:val="left" w:pos="540"/>
              </w:tabs>
              <w:jc w:val="center"/>
              <w:rPr>
                <w:rFonts w:ascii="仿宋" w:hAnsi="仿宋" w:eastAsia="仿宋" w:cs="Times New Roman"/>
                <w:b/>
                <w:szCs w:val="21"/>
              </w:rPr>
            </w:pPr>
            <w:r>
              <w:rPr>
                <w:rFonts w:ascii="仿宋" w:hAnsi="仿宋" w:eastAsia="仿宋" w:cs="Times New Roman"/>
                <w:b/>
                <w:szCs w:val="21"/>
              </w:rPr>
              <w:t>计划完成的工作内容</w:t>
            </w:r>
          </w:p>
        </w:tc>
        <w:tc>
          <w:tcPr>
            <w:tcW w:w="2589" w:type="dxa"/>
            <w:shd w:val="clear" w:color="auto" w:fill="F3F3F3"/>
            <w:vAlign w:val="center"/>
          </w:tcPr>
          <w:p>
            <w:pPr>
              <w:tabs>
                <w:tab w:val="left" w:pos="540"/>
              </w:tabs>
              <w:jc w:val="center"/>
              <w:rPr>
                <w:rFonts w:ascii="仿宋" w:hAnsi="仿宋" w:eastAsia="仿宋" w:cs="Times New Roman"/>
                <w:b/>
                <w:szCs w:val="21"/>
              </w:rPr>
            </w:pPr>
            <w:r>
              <w:rPr>
                <w:rFonts w:ascii="仿宋" w:hAnsi="仿宋" w:eastAsia="仿宋" w:cs="Times New Roman"/>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8"/>
              </w:numPr>
              <w:jc w:val="center"/>
              <w:rPr>
                <w:rFonts w:ascii="仿宋" w:hAnsi="仿宋" w:eastAsia="仿宋" w:cs="Times New Roman"/>
                <w:szCs w:val="21"/>
              </w:rPr>
            </w:pPr>
          </w:p>
        </w:tc>
        <w:tc>
          <w:tcPr>
            <w:tcW w:w="2700" w:type="dxa"/>
            <w:vAlign w:val="center"/>
          </w:tcPr>
          <w:p>
            <w:pPr>
              <w:tabs>
                <w:tab w:val="left" w:pos="540"/>
              </w:tabs>
              <w:jc w:val="center"/>
              <w:rPr>
                <w:rFonts w:ascii="仿宋" w:hAnsi="仿宋" w:eastAsia="仿宋" w:cs="Times New Roman"/>
                <w:szCs w:val="21"/>
              </w:rPr>
            </w:pPr>
            <w:r>
              <w:rPr>
                <w:rFonts w:ascii="仿宋" w:hAnsi="仿宋" w:eastAsia="仿宋" w:cs="Times New Roman"/>
                <w:szCs w:val="21"/>
              </w:rPr>
              <w:t>拟定  年  月  日</w:t>
            </w:r>
          </w:p>
        </w:tc>
        <w:tc>
          <w:tcPr>
            <w:tcW w:w="3217" w:type="dxa"/>
            <w:vAlign w:val="center"/>
          </w:tcPr>
          <w:p>
            <w:pPr>
              <w:tabs>
                <w:tab w:val="left" w:pos="540"/>
              </w:tabs>
              <w:jc w:val="center"/>
              <w:rPr>
                <w:rFonts w:ascii="仿宋" w:hAnsi="仿宋" w:eastAsia="仿宋" w:cs="Times New Roman"/>
                <w:szCs w:val="21"/>
              </w:rPr>
            </w:pPr>
            <w:r>
              <w:rPr>
                <w:rFonts w:ascii="仿宋" w:hAnsi="仿宋" w:eastAsia="仿宋" w:cs="Times New Roman"/>
                <w:szCs w:val="21"/>
              </w:rPr>
              <w:t>签定合同并生效</w:t>
            </w:r>
          </w:p>
        </w:tc>
        <w:tc>
          <w:tcPr>
            <w:tcW w:w="2589" w:type="dxa"/>
            <w:vAlign w:val="center"/>
          </w:tcPr>
          <w:p>
            <w:pPr>
              <w:tabs>
                <w:tab w:val="left" w:pos="540"/>
              </w:tabs>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8"/>
              </w:numPr>
              <w:jc w:val="center"/>
              <w:rPr>
                <w:rFonts w:ascii="仿宋" w:hAnsi="仿宋" w:eastAsia="仿宋" w:cs="Times New Roman"/>
                <w:szCs w:val="21"/>
              </w:rPr>
            </w:pPr>
          </w:p>
        </w:tc>
        <w:tc>
          <w:tcPr>
            <w:tcW w:w="2700" w:type="dxa"/>
            <w:vAlign w:val="center"/>
          </w:tcPr>
          <w:p>
            <w:pPr>
              <w:tabs>
                <w:tab w:val="left" w:pos="540"/>
              </w:tabs>
              <w:jc w:val="center"/>
              <w:rPr>
                <w:rFonts w:ascii="仿宋" w:hAnsi="仿宋" w:eastAsia="仿宋" w:cs="Times New Roman"/>
                <w:szCs w:val="21"/>
              </w:rPr>
            </w:pPr>
            <w:r>
              <w:rPr>
                <w:rFonts w:ascii="仿宋" w:hAnsi="仿宋" w:eastAsia="仿宋" w:cs="Times New Roman"/>
                <w:szCs w:val="21"/>
              </w:rPr>
              <w:t>月  日—  月  日</w:t>
            </w:r>
          </w:p>
        </w:tc>
        <w:tc>
          <w:tcPr>
            <w:tcW w:w="3217" w:type="dxa"/>
            <w:vAlign w:val="center"/>
          </w:tcPr>
          <w:p>
            <w:pPr>
              <w:tabs>
                <w:tab w:val="left" w:pos="540"/>
              </w:tabs>
              <w:jc w:val="center"/>
              <w:rPr>
                <w:rFonts w:ascii="仿宋" w:hAnsi="仿宋" w:eastAsia="仿宋" w:cs="Times New Roman"/>
                <w:szCs w:val="21"/>
              </w:rPr>
            </w:pPr>
          </w:p>
        </w:tc>
        <w:tc>
          <w:tcPr>
            <w:tcW w:w="2589" w:type="dxa"/>
            <w:vAlign w:val="center"/>
          </w:tcPr>
          <w:p>
            <w:pPr>
              <w:tabs>
                <w:tab w:val="left" w:pos="540"/>
              </w:tabs>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8"/>
              </w:numPr>
              <w:jc w:val="center"/>
              <w:rPr>
                <w:rFonts w:ascii="仿宋" w:hAnsi="仿宋" w:eastAsia="仿宋" w:cs="Times New Roman"/>
                <w:szCs w:val="21"/>
              </w:rPr>
            </w:pPr>
          </w:p>
        </w:tc>
        <w:tc>
          <w:tcPr>
            <w:tcW w:w="2700" w:type="dxa"/>
            <w:vAlign w:val="center"/>
          </w:tcPr>
          <w:p>
            <w:pPr>
              <w:tabs>
                <w:tab w:val="left" w:pos="540"/>
              </w:tabs>
              <w:jc w:val="center"/>
              <w:rPr>
                <w:rFonts w:ascii="仿宋" w:hAnsi="仿宋" w:eastAsia="仿宋" w:cs="Times New Roman"/>
                <w:szCs w:val="21"/>
              </w:rPr>
            </w:pPr>
            <w:r>
              <w:rPr>
                <w:rFonts w:ascii="仿宋" w:hAnsi="仿宋" w:eastAsia="仿宋" w:cs="Times New Roman"/>
                <w:szCs w:val="21"/>
              </w:rPr>
              <w:t>月  日—  月  日</w:t>
            </w:r>
          </w:p>
        </w:tc>
        <w:tc>
          <w:tcPr>
            <w:tcW w:w="3217" w:type="dxa"/>
            <w:vAlign w:val="center"/>
          </w:tcPr>
          <w:p>
            <w:pPr>
              <w:tabs>
                <w:tab w:val="left" w:pos="540"/>
              </w:tabs>
              <w:jc w:val="center"/>
              <w:rPr>
                <w:rFonts w:ascii="仿宋" w:hAnsi="仿宋" w:eastAsia="仿宋" w:cs="Times New Roman"/>
                <w:szCs w:val="21"/>
              </w:rPr>
            </w:pPr>
          </w:p>
        </w:tc>
        <w:tc>
          <w:tcPr>
            <w:tcW w:w="2589" w:type="dxa"/>
            <w:vAlign w:val="center"/>
          </w:tcPr>
          <w:p>
            <w:pPr>
              <w:tabs>
                <w:tab w:val="left" w:pos="540"/>
              </w:tabs>
              <w:jc w:val="center"/>
              <w:rPr>
                <w:rFonts w:ascii="仿宋" w:hAnsi="仿宋" w:eastAsia="仿宋" w:cs="Times New Roman"/>
                <w:szCs w:val="21"/>
              </w:rPr>
            </w:pPr>
          </w:p>
        </w:tc>
      </w:tr>
    </w:tbl>
    <w:p>
      <w:pPr>
        <w:rPr>
          <w:rFonts w:ascii="仿宋" w:hAnsi="仿宋" w:eastAsia="仿宋" w:cs="Times New Roman"/>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line="400" w:lineRule="exact"/>
        <w:rPr>
          <w:rFonts w:ascii="仿宋" w:hAnsi="仿宋" w:eastAsia="仿宋" w:cs="Times New Roman"/>
          <w:sz w:val="24"/>
          <w:u w:val="single"/>
        </w:rPr>
      </w:pPr>
    </w:p>
    <w:p>
      <w:pPr>
        <w:adjustRightInd w:val="0"/>
        <w:snapToGrid w:val="0"/>
        <w:spacing w:line="400" w:lineRule="exact"/>
        <w:rPr>
          <w:rFonts w:ascii="仿宋" w:hAnsi="仿宋" w:eastAsia="仿宋" w:cs="Times New Roman"/>
          <w:sz w:val="24"/>
          <w:u w:val="single"/>
        </w:rPr>
      </w:pPr>
      <w:r>
        <w:rPr>
          <w:rFonts w:ascii="仿宋" w:hAnsi="仿宋" w:eastAsia="仿宋" w:cs="Times New Roman"/>
          <w:sz w:val="24"/>
        </w:rPr>
        <w:t>供应商名称（加盖公章）：</w:t>
      </w:r>
    </w:p>
    <w:p>
      <w:pPr>
        <w:adjustRightInd w:val="0"/>
        <w:snapToGrid w:val="0"/>
        <w:spacing w:line="400" w:lineRule="exact"/>
        <w:rPr>
          <w:rFonts w:ascii="仿宋" w:hAnsi="仿宋" w:eastAsia="仿宋" w:cs="Times New Roman"/>
          <w:sz w:val="24"/>
          <w:u w:val="single"/>
        </w:rPr>
      </w:pPr>
    </w:p>
    <w:p>
      <w:pPr>
        <w:spacing w:line="400" w:lineRule="exact"/>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eastAsia="zh-CN"/>
        </w:rPr>
        <w:t>：</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rPr>
          <w:rFonts w:ascii="仿宋" w:hAnsi="仿宋" w:eastAsia="仿宋" w:cs="Times New Roman"/>
          <w:b/>
          <w:sz w:val="24"/>
        </w:rPr>
      </w:pPr>
      <w:r>
        <w:rPr>
          <w:rFonts w:ascii="仿宋" w:hAnsi="仿宋" w:eastAsia="仿宋" w:cs="Times New Roman"/>
          <w:b/>
          <w:sz w:val="24"/>
        </w:rPr>
        <w:br w:type="page"/>
      </w:r>
    </w:p>
    <w:p>
      <w:pPr>
        <w:tabs>
          <w:tab w:val="left" w:pos="540"/>
        </w:tabs>
        <w:rPr>
          <w:rFonts w:ascii="仿宋" w:hAnsi="仿宋" w:eastAsia="仿宋" w:cs="Times New Roman"/>
          <w:b/>
          <w:sz w:val="24"/>
        </w:rPr>
      </w:pPr>
      <w:r>
        <w:rPr>
          <w:rFonts w:ascii="仿宋" w:hAnsi="仿宋" w:eastAsia="仿宋" w:cs="Times New Roman"/>
          <w:b/>
          <w:sz w:val="24"/>
        </w:rPr>
        <w:t>4.</w:t>
      </w:r>
      <w:r>
        <w:rPr>
          <w:rFonts w:hint="eastAsia" w:ascii="仿宋" w:hAnsi="仿宋" w:eastAsia="仿宋" w:cs="Times New Roman"/>
          <w:b/>
          <w:sz w:val="24"/>
        </w:rPr>
        <w:t>5</w:t>
      </w:r>
      <w:r>
        <w:rPr>
          <w:rFonts w:ascii="仿宋" w:hAnsi="仿宋" w:eastAsia="仿宋" w:cs="Times New Roman"/>
          <w:b/>
          <w:sz w:val="24"/>
        </w:rPr>
        <w:t>组织实施方案</w:t>
      </w:r>
    </w:p>
    <w:p>
      <w:pPr>
        <w:spacing w:before="156" w:beforeLines="50" w:line="400" w:lineRule="exact"/>
        <w:rPr>
          <w:rFonts w:ascii="仿宋" w:hAnsi="仿宋" w:eastAsia="仿宋" w:cs="Times New Roman"/>
          <w:sz w:val="24"/>
        </w:rPr>
      </w:pPr>
      <w:r>
        <w:rPr>
          <w:rFonts w:ascii="仿宋" w:hAnsi="仿宋" w:eastAsia="仿宋" w:cs="Times New Roman"/>
          <w:sz w:val="24"/>
        </w:rPr>
        <w:t>供应商应按</w:t>
      </w:r>
      <w:r>
        <w:rPr>
          <w:rFonts w:hint="eastAsia" w:ascii="仿宋" w:hAnsi="仿宋" w:eastAsia="仿宋" w:cs="Times New Roman"/>
          <w:sz w:val="24"/>
          <w:lang w:eastAsia="zh-CN"/>
        </w:rPr>
        <w:t>谈判</w:t>
      </w:r>
      <w:r>
        <w:rPr>
          <w:rFonts w:ascii="仿宋" w:hAnsi="仿宋" w:eastAsia="仿宋" w:cs="Times New Roman"/>
          <w:sz w:val="24"/>
        </w:rPr>
        <w:t>文件要求的内容和顺序，对完成整个项目提出相应的实施方案。对含糊不清或欠具体明确之处，评委会可视为供应商履约能力不足或响应不全处理。组织实施方案的内容应包括：</w:t>
      </w:r>
    </w:p>
    <w:p>
      <w:pPr>
        <w:tabs>
          <w:tab w:val="left" w:pos="1680"/>
        </w:tabs>
        <w:spacing w:before="156" w:beforeLines="50" w:line="400" w:lineRule="exact"/>
        <w:rPr>
          <w:rFonts w:ascii="仿宋" w:hAnsi="仿宋" w:eastAsia="仿宋" w:cs="Times New Roman"/>
          <w:sz w:val="24"/>
        </w:rPr>
      </w:pPr>
    </w:p>
    <w:p>
      <w:pPr>
        <w:tabs>
          <w:tab w:val="left" w:pos="1680"/>
        </w:tabs>
        <w:spacing w:before="156" w:beforeLines="50" w:line="400" w:lineRule="exact"/>
        <w:rPr>
          <w:rFonts w:ascii="仿宋" w:hAnsi="仿宋" w:eastAsia="仿宋" w:cs="Times New Roman"/>
          <w:sz w:val="24"/>
        </w:rPr>
      </w:pPr>
      <w:r>
        <w:rPr>
          <w:rFonts w:ascii="仿宋" w:hAnsi="仿宋" w:eastAsia="仿宋" w:cs="Times New Roman"/>
          <w:sz w:val="24"/>
        </w:rPr>
        <w:t>1）对项目的理解（项目概述、目标、服务范围、用户的义务及配合条件）</w:t>
      </w:r>
    </w:p>
    <w:p>
      <w:pPr>
        <w:tabs>
          <w:tab w:val="left" w:pos="1680"/>
        </w:tabs>
        <w:spacing w:before="156" w:beforeLines="50" w:line="400" w:lineRule="exact"/>
        <w:rPr>
          <w:rFonts w:ascii="仿宋" w:hAnsi="仿宋" w:eastAsia="仿宋" w:cs="Times New Roman"/>
          <w:sz w:val="24"/>
        </w:rPr>
      </w:pPr>
      <w:r>
        <w:rPr>
          <w:rFonts w:ascii="仿宋" w:hAnsi="仿宋" w:eastAsia="仿宋" w:cs="Times New Roman"/>
          <w:sz w:val="24"/>
        </w:rPr>
        <w:t>2）针对本项目的组织实施方案</w:t>
      </w:r>
    </w:p>
    <w:p>
      <w:pPr>
        <w:tabs>
          <w:tab w:val="left" w:pos="1680"/>
        </w:tabs>
        <w:spacing w:before="156" w:beforeLines="50" w:line="400" w:lineRule="exact"/>
        <w:rPr>
          <w:rFonts w:ascii="仿宋" w:hAnsi="仿宋" w:eastAsia="仿宋" w:cs="Times New Roman"/>
          <w:sz w:val="24"/>
        </w:rPr>
      </w:pPr>
      <w:r>
        <w:rPr>
          <w:rFonts w:ascii="仿宋" w:hAnsi="仿宋" w:eastAsia="仿宋" w:cs="Times New Roman"/>
          <w:sz w:val="24"/>
        </w:rPr>
        <w:t>3）进度计划和保证项目完成的具体措施</w:t>
      </w:r>
    </w:p>
    <w:p>
      <w:pPr>
        <w:spacing w:before="156" w:beforeLines="50" w:line="400" w:lineRule="exact"/>
        <w:rPr>
          <w:rFonts w:ascii="仿宋" w:hAnsi="仿宋" w:eastAsia="仿宋" w:cs="Times New Roman"/>
          <w:sz w:val="24"/>
        </w:rPr>
      </w:pPr>
      <w:r>
        <w:rPr>
          <w:rFonts w:ascii="仿宋" w:hAnsi="仿宋" w:eastAsia="仿宋" w:cs="Times New Roman"/>
          <w:sz w:val="24"/>
        </w:rPr>
        <w:t>4）项目整体验收计划</w:t>
      </w:r>
    </w:p>
    <w:p>
      <w:pPr>
        <w:spacing w:before="156" w:beforeLines="50" w:line="400" w:lineRule="exact"/>
        <w:rPr>
          <w:rFonts w:ascii="仿宋" w:hAnsi="仿宋" w:eastAsia="仿宋" w:cs="Times New Roman"/>
          <w:sz w:val="24"/>
        </w:rPr>
      </w:pPr>
      <w:r>
        <w:rPr>
          <w:rFonts w:ascii="仿宋" w:hAnsi="仿宋" w:eastAsia="仿宋" w:cs="Times New Roman"/>
          <w:sz w:val="24"/>
        </w:rPr>
        <w:t>5）培训计划</w:t>
      </w:r>
    </w:p>
    <w:p>
      <w:pPr>
        <w:tabs>
          <w:tab w:val="left" w:pos="540"/>
        </w:tabs>
        <w:spacing w:before="156" w:beforeLines="50" w:line="400" w:lineRule="exact"/>
        <w:rPr>
          <w:rFonts w:ascii="仿宋" w:hAnsi="仿宋" w:eastAsia="仿宋" w:cs="Times New Roman"/>
          <w:sz w:val="24"/>
        </w:rPr>
      </w:pPr>
      <w:r>
        <w:rPr>
          <w:rFonts w:ascii="仿宋" w:hAnsi="仿宋" w:eastAsia="仿宋" w:cs="Times New Roman"/>
          <w:sz w:val="24"/>
        </w:rPr>
        <w:t>6）供应商认为必要的其它内容。</w:t>
      </w:r>
    </w:p>
    <w:p>
      <w:pPr>
        <w:tabs>
          <w:tab w:val="left" w:pos="540"/>
        </w:tabs>
        <w:spacing w:before="156" w:beforeLines="50" w:line="400" w:lineRule="exact"/>
        <w:rPr>
          <w:rFonts w:ascii="仿宋" w:hAnsi="仿宋" w:eastAsia="仿宋" w:cs="Times New Roman"/>
          <w:sz w:val="24"/>
        </w:rPr>
      </w:pPr>
    </w:p>
    <w:p>
      <w:pPr>
        <w:adjustRightInd w:val="0"/>
        <w:snapToGrid w:val="0"/>
        <w:spacing w:before="156" w:beforeLines="50" w:line="400" w:lineRule="exact"/>
        <w:rPr>
          <w:rFonts w:ascii="仿宋" w:hAnsi="仿宋" w:eastAsia="仿宋" w:cs="Times New Roman"/>
          <w:sz w:val="24"/>
          <w:u w:val="single"/>
        </w:rPr>
      </w:pPr>
      <w:r>
        <w:rPr>
          <w:rFonts w:ascii="仿宋" w:hAnsi="仿宋" w:eastAsia="仿宋" w:cs="Times New Roman"/>
          <w:sz w:val="24"/>
        </w:rPr>
        <w:t>供应商法定代表人（或法定代表人授权代表）签字：</w:t>
      </w:r>
    </w:p>
    <w:p>
      <w:pPr>
        <w:adjustRightInd w:val="0"/>
        <w:snapToGrid w:val="0"/>
        <w:spacing w:before="156" w:beforeLines="50" w:line="400" w:lineRule="exact"/>
        <w:rPr>
          <w:rFonts w:ascii="仿宋" w:hAnsi="仿宋" w:eastAsia="仿宋" w:cs="Times New Roman"/>
          <w:sz w:val="24"/>
          <w:u w:val="single"/>
        </w:rPr>
      </w:pPr>
    </w:p>
    <w:p>
      <w:pPr>
        <w:adjustRightInd w:val="0"/>
        <w:snapToGrid w:val="0"/>
        <w:spacing w:before="156" w:beforeLines="50" w:line="400" w:lineRule="exact"/>
        <w:rPr>
          <w:rFonts w:ascii="仿宋" w:hAnsi="仿宋" w:eastAsia="仿宋" w:cs="Times New Roman"/>
          <w:sz w:val="24"/>
        </w:rPr>
      </w:pPr>
      <w:r>
        <w:rPr>
          <w:rFonts w:ascii="仿宋" w:hAnsi="仿宋" w:eastAsia="仿宋" w:cs="Times New Roman"/>
          <w:sz w:val="24"/>
        </w:rPr>
        <w:t>供应商名称（加盖公章）：</w:t>
      </w:r>
    </w:p>
    <w:p>
      <w:pPr>
        <w:adjustRightInd w:val="0"/>
        <w:snapToGrid w:val="0"/>
        <w:spacing w:before="156" w:beforeLines="50" w:line="400" w:lineRule="exact"/>
        <w:rPr>
          <w:rFonts w:ascii="仿宋" w:hAnsi="仿宋" w:eastAsia="仿宋" w:cs="Times New Roman"/>
          <w:sz w:val="24"/>
        </w:rPr>
      </w:pPr>
    </w:p>
    <w:p>
      <w:pPr>
        <w:tabs>
          <w:tab w:val="left" w:pos="540"/>
        </w:tabs>
        <w:spacing w:before="156" w:beforeLines="50" w:line="400" w:lineRule="exact"/>
        <w:rPr>
          <w:rFonts w:ascii="仿宋" w:hAnsi="仿宋" w:eastAsia="仿宋" w:cs="Times New Roman"/>
          <w:b/>
          <w:sz w:val="24"/>
        </w:rPr>
      </w:pPr>
      <w:r>
        <w:rPr>
          <w:rFonts w:ascii="仿宋" w:hAnsi="仿宋" w:eastAsia="仿宋" w:cs="Times New Roman"/>
          <w:sz w:val="24"/>
        </w:rPr>
        <w:t>日期：</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rPr>
          <w:rFonts w:ascii="仿宋" w:hAnsi="仿宋" w:eastAsia="仿宋" w:cs="Times New Roman"/>
          <w:sz w:val="18"/>
          <w:szCs w:val="18"/>
        </w:rPr>
      </w:pPr>
      <w:r>
        <w:rPr>
          <w:rFonts w:ascii="仿宋" w:hAnsi="仿宋" w:eastAsia="仿宋" w:cs="Times New Roman"/>
          <w:sz w:val="18"/>
          <w:szCs w:val="18"/>
        </w:rPr>
        <w:br w:type="page"/>
      </w:r>
    </w:p>
    <w:p>
      <w:pPr>
        <w:pStyle w:val="41"/>
        <w:adjustRightInd w:val="0"/>
        <w:snapToGrid w:val="0"/>
        <w:spacing w:before="156" w:beforeLines="50" w:line="400" w:lineRule="exact"/>
        <w:ind w:firstLine="562" w:firstLineChars="200"/>
        <w:jc w:val="center"/>
        <w:outlineLvl w:val="2"/>
        <w:rPr>
          <w:rFonts w:hint="default" w:asciiTheme="majorEastAsia" w:hAnsiTheme="majorEastAsia" w:eastAsiaTheme="majorEastAsia" w:cstheme="majorEastAsia"/>
          <w:b/>
          <w:sz w:val="32"/>
          <w:szCs w:val="28"/>
        </w:rPr>
      </w:pPr>
      <w:bookmarkStart w:id="35" w:name="_Toc12166"/>
      <w:bookmarkStart w:id="36" w:name="_Toc12535"/>
      <w:r>
        <w:rPr>
          <w:rFonts w:ascii="仿宋" w:hAnsi="仿宋" w:eastAsia="仿宋"/>
          <w:b/>
          <w:sz w:val="28"/>
          <w:szCs w:val="24"/>
        </w:rPr>
        <w:t>五、价格部分</w:t>
      </w:r>
      <w:bookmarkEnd w:id="35"/>
      <w:bookmarkEnd w:id="36"/>
      <w:r>
        <w:rPr>
          <w:rFonts w:ascii="仿宋" w:hAnsi="仿宋" w:eastAsia="仿宋"/>
          <w:b/>
          <w:sz w:val="28"/>
          <w:szCs w:val="24"/>
        </w:rPr>
        <w:t>（首次报价）</w:t>
      </w:r>
    </w:p>
    <w:p>
      <w:pPr>
        <w:rPr>
          <w:rFonts w:ascii="仿宋" w:hAnsi="仿宋" w:eastAsia="仿宋" w:cs="Times New Roman"/>
          <w:b/>
          <w:sz w:val="24"/>
        </w:rPr>
      </w:pPr>
      <w:r>
        <w:rPr>
          <w:rFonts w:ascii="仿宋" w:hAnsi="仿宋" w:eastAsia="仿宋" w:cs="Times New Roman"/>
          <w:b/>
          <w:sz w:val="24"/>
        </w:rPr>
        <w:t>5.1报价一览表</w:t>
      </w:r>
    </w:p>
    <w:p>
      <w:pPr>
        <w:spacing w:line="400" w:lineRule="exact"/>
        <w:rPr>
          <w:rFonts w:ascii="仿宋" w:hAnsi="仿宋" w:eastAsia="仿宋" w:cs="Times New Roman"/>
          <w:sz w:val="24"/>
          <w:szCs w:val="21"/>
        </w:rPr>
      </w:pPr>
      <w:r>
        <w:rPr>
          <w:rFonts w:ascii="仿宋" w:hAnsi="仿宋" w:eastAsia="仿宋" w:cs="Times New Roman"/>
          <w:sz w:val="24"/>
          <w:szCs w:val="21"/>
        </w:rPr>
        <w:t>项目名称：</w:t>
      </w:r>
      <w:r>
        <w:rPr>
          <w:rFonts w:hint="eastAsia" w:ascii="仿宋" w:hAnsi="仿宋" w:eastAsia="仿宋" w:cs="Times New Roman"/>
          <w:sz w:val="24"/>
          <w:szCs w:val="21"/>
        </w:rPr>
        <w:t>中山大学附属肿瘤医院202</w:t>
      </w:r>
      <w:r>
        <w:rPr>
          <w:rFonts w:hint="eastAsia" w:ascii="仿宋" w:hAnsi="仿宋" w:eastAsia="仿宋" w:cs="Times New Roman"/>
          <w:sz w:val="24"/>
          <w:szCs w:val="21"/>
          <w:lang w:val="en-US" w:eastAsia="zh-CN"/>
        </w:rPr>
        <w:t>3</w:t>
      </w:r>
      <w:r>
        <w:rPr>
          <w:rFonts w:hint="eastAsia" w:ascii="仿宋" w:hAnsi="仿宋" w:eastAsia="仿宋" w:cs="Times New Roman"/>
          <w:sz w:val="24"/>
          <w:szCs w:val="21"/>
        </w:rPr>
        <w:t>年新员工素质拓展项目</w:t>
      </w:r>
    </w:p>
    <w:p>
      <w:pPr>
        <w:spacing w:line="400" w:lineRule="exact"/>
        <w:rPr>
          <w:rFonts w:ascii="仿宋" w:hAnsi="仿宋" w:eastAsia="仿宋" w:cs="Times New Roman"/>
          <w:sz w:val="24"/>
          <w:szCs w:val="21"/>
        </w:rPr>
      </w:pPr>
      <w:r>
        <w:rPr>
          <w:rFonts w:ascii="仿宋" w:hAnsi="仿宋" w:eastAsia="仿宋" w:cs="Times New Roman"/>
          <w:sz w:val="24"/>
          <w:szCs w:val="21"/>
        </w:rPr>
        <w:t>供应商名称：</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638"/>
        <w:gridCol w:w="2655"/>
        <w:gridCol w:w="423"/>
        <w:gridCol w:w="758"/>
        <w:gridCol w:w="1237"/>
        <w:gridCol w:w="1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74"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hint="eastAsia" w:ascii="仿宋" w:hAnsi="仿宋" w:eastAsia="仿宋"/>
              </w:rPr>
              <w:t>序号</w:t>
            </w:r>
          </w:p>
        </w:tc>
        <w:tc>
          <w:tcPr>
            <w:tcW w:w="961" w:type="pct"/>
            <w:tcBorders>
              <w:top w:val="single" w:color="auto" w:sz="12" w:space="0"/>
              <w:bottom w:val="double" w:color="auto" w:sz="4" w:space="0"/>
            </w:tcBorders>
            <w:shd w:val="clear" w:color="auto" w:fill="EEECE1"/>
            <w:vAlign w:val="center"/>
          </w:tcPr>
          <w:p>
            <w:pPr>
              <w:snapToGrid w:val="0"/>
              <w:ind w:right="-38" w:rightChars="-18"/>
              <w:jc w:val="center"/>
              <w:rPr>
                <w:rFonts w:ascii="仿宋" w:hAnsi="仿宋" w:eastAsia="仿宋"/>
              </w:rPr>
            </w:pPr>
            <w:r>
              <w:rPr>
                <w:rFonts w:hint="eastAsia" w:ascii="仿宋" w:hAnsi="仿宋" w:eastAsia="仿宋"/>
              </w:rPr>
              <w:t>服务内容</w:t>
            </w:r>
          </w:p>
        </w:tc>
        <w:tc>
          <w:tcPr>
            <w:tcW w:w="1558"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hint="eastAsia" w:ascii="仿宋" w:hAnsi="仿宋" w:eastAsia="仿宋"/>
              </w:rPr>
              <w:t>服务要求</w:t>
            </w:r>
          </w:p>
        </w:tc>
        <w:tc>
          <w:tcPr>
            <w:tcW w:w="248"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hint="eastAsia" w:ascii="仿宋" w:hAnsi="仿宋" w:eastAsia="仿宋"/>
              </w:rPr>
              <w:t>单位</w:t>
            </w:r>
          </w:p>
        </w:tc>
        <w:tc>
          <w:tcPr>
            <w:tcW w:w="445"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ascii="仿宋" w:hAnsi="仿宋" w:eastAsia="仿宋"/>
              </w:rPr>
              <w:t>数量</w:t>
            </w:r>
            <w:r>
              <w:rPr>
                <w:rFonts w:hint="eastAsia" w:ascii="仿宋" w:hAnsi="仿宋" w:eastAsia="仿宋"/>
              </w:rPr>
              <w:t>（人）</w:t>
            </w:r>
          </w:p>
        </w:tc>
        <w:tc>
          <w:tcPr>
            <w:tcW w:w="726"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ascii="仿宋" w:hAnsi="仿宋" w:eastAsia="仿宋"/>
              </w:rPr>
              <w:t>单价（</w:t>
            </w:r>
            <w:r>
              <w:rPr>
                <w:rFonts w:hint="eastAsia" w:ascii="仿宋" w:hAnsi="仿宋" w:eastAsia="仿宋"/>
              </w:rPr>
              <w:t xml:space="preserve">人民币 </w:t>
            </w:r>
            <w:r>
              <w:rPr>
                <w:rFonts w:ascii="仿宋" w:hAnsi="仿宋" w:eastAsia="仿宋"/>
              </w:rPr>
              <w:t>元</w:t>
            </w:r>
            <w:r>
              <w:rPr>
                <w:rFonts w:hint="eastAsia" w:ascii="仿宋" w:hAnsi="仿宋" w:eastAsia="仿宋"/>
              </w:rPr>
              <w:t>/人</w:t>
            </w:r>
            <w:r>
              <w:rPr>
                <w:rFonts w:ascii="仿宋" w:hAnsi="仿宋" w:eastAsia="仿宋"/>
              </w:rPr>
              <w:t>）</w:t>
            </w:r>
          </w:p>
        </w:tc>
        <w:tc>
          <w:tcPr>
            <w:tcW w:w="689" w:type="pct"/>
            <w:tcBorders>
              <w:top w:val="single" w:color="auto" w:sz="12" w:space="0"/>
              <w:bottom w:val="double" w:color="auto" w:sz="4" w:space="0"/>
            </w:tcBorders>
            <w:shd w:val="clear" w:color="auto" w:fill="EEECE1"/>
            <w:vAlign w:val="center"/>
          </w:tcPr>
          <w:p>
            <w:pPr>
              <w:snapToGrid w:val="0"/>
              <w:ind w:left="-69" w:leftChars="-33" w:right="-38" w:rightChars="-18"/>
              <w:jc w:val="center"/>
              <w:rPr>
                <w:rFonts w:ascii="仿宋" w:hAnsi="仿宋" w:eastAsia="仿宋"/>
              </w:rPr>
            </w:pPr>
            <w:r>
              <w:rPr>
                <w:rFonts w:hint="eastAsia" w:ascii="仿宋" w:hAnsi="仿宋" w:eastAsia="仿宋"/>
              </w:rPr>
              <w:t>合计</w:t>
            </w:r>
            <w:r>
              <w:rPr>
                <w:rFonts w:ascii="仿宋" w:hAnsi="仿宋" w:eastAsia="仿宋"/>
              </w:rPr>
              <w:t>（</w:t>
            </w:r>
            <w:r>
              <w:rPr>
                <w:rFonts w:hint="eastAsia" w:ascii="仿宋" w:hAnsi="仿宋" w:eastAsia="仿宋"/>
              </w:rPr>
              <w:t xml:space="preserve">人民币 </w:t>
            </w:r>
            <w:r>
              <w:rPr>
                <w:rFonts w:ascii="仿宋" w:hAnsi="仿宋" w:eastAsia="仿宋"/>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74" w:type="pct"/>
            <w:vAlign w:val="center"/>
          </w:tcPr>
          <w:p>
            <w:pPr>
              <w:jc w:val="center"/>
              <w:rPr>
                <w:rFonts w:ascii="仿宋" w:hAnsi="仿宋" w:eastAsia="仿宋"/>
              </w:rPr>
            </w:pPr>
            <w:r>
              <w:rPr>
                <w:rFonts w:hint="eastAsia" w:ascii="仿宋" w:hAnsi="仿宋" w:eastAsia="仿宋"/>
              </w:rPr>
              <w:t>1</w:t>
            </w:r>
          </w:p>
        </w:tc>
        <w:tc>
          <w:tcPr>
            <w:tcW w:w="961" w:type="pct"/>
            <w:vAlign w:val="center"/>
          </w:tcPr>
          <w:p>
            <w:pPr>
              <w:ind w:left="-94" w:leftChars="-45" w:right="-69" w:rightChars="-33"/>
              <w:jc w:val="center"/>
              <w:rPr>
                <w:rFonts w:ascii="仿宋" w:hAnsi="仿宋" w:eastAsia="仿宋"/>
              </w:rPr>
            </w:pPr>
          </w:p>
        </w:tc>
        <w:tc>
          <w:tcPr>
            <w:tcW w:w="1558" w:type="pct"/>
            <w:vAlign w:val="center"/>
          </w:tcPr>
          <w:p>
            <w:pPr>
              <w:jc w:val="center"/>
              <w:rPr>
                <w:rFonts w:ascii="仿宋" w:hAnsi="仿宋" w:eastAsia="仿宋"/>
              </w:rPr>
            </w:pPr>
          </w:p>
        </w:tc>
        <w:tc>
          <w:tcPr>
            <w:tcW w:w="248" w:type="pct"/>
            <w:vAlign w:val="center"/>
          </w:tcPr>
          <w:p>
            <w:pPr>
              <w:jc w:val="center"/>
              <w:rPr>
                <w:rFonts w:ascii="仿宋" w:hAnsi="仿宋" w:eastAsia="仿宋"/>
              </w:rPr>
            </w:pPr>
          </w:p>
        </w:tc>
        <w:tc>
          <w:tcPr>
            <w:tcW w:w="445" w:type="pct"/>
            <w:vAlign w:val="center"/>
          </w:tcPr>
          <w:p>
            <w:pPr>
              <w:jc w:val="center"/>
              <w:rPr>
                <w:rFonts w:hint="default" w:ascii="仿宋" w:hAnsi="仿宋" w:eastAsia="仿宋"/>
                <w:lang w:val="en-US" w:eastAsia="zh-CN"/>
              </w:rPr>
            </w:pPr>
            <w:r>
              <w:rPr>
                <w:rFonts w:hint="eastAsia" w:ascii="仿宋" w:hAnsi="仿宋" w:eastAsia="仿宋"/>
                <w:lang w:val="en-US" w:eastAsia="zh-CN"/>
              </w:rPr>
              <w:t>300</w:t>
            </w:r>
          </w:p>
        </w:tc>
        <w:tc>
          <w:tcPr>
            <w:tcW w:w="726" w:type="pct"/>
            <w:vAlign w:val="center"/>
          </w:tcPr>
          <w:p>
            <w:pPr>
              <w:jc w:val="center"/>
              <w:rPr>
                <w:rFonts w:ascii="仿宋" w:hAnsi="仿宋" w:eastAsia="仿宋"/>
              </w:rPr>
            </w:pPr>
          </w:p>
        </w:tc>
        <w:tc>
          <w:tcPr>
            <w:tcW w:w="689" w:type="pct"/>
            <w:vAlign w:val="center"/>
          </w:tcPr>
          <w:p>
            <w:pPr>
              <w:jc w:val="cente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74" w:type="pct"/>
            <w:vAlign w:val="center"/>
          </w:tcPr>
          <w:p>
            <w:pPr>
              <w:jc w:val="center"/>
              <w:rPr>
                <w:rFonts w:ascii="仿宋" w:hAnsi="仿宋" w:eastAsia="仿宋"/>
              </w:rPr>
            </w:pPr>
            <w:r>
              <w:rPr>
                <w:rFonts w:hint="eastAsia" w:ascii="仿宋" w:hAnsi="仿宋" w:eastAsia="仿宋"/>
              </w:rPr>
              <w:t>2</w:t>
            </w:r>
          </w:p>
        </w:tc>
        <w:tc>
          <w:tcPr>
            <w:tcW w:w="961" w:type="pct"/>
            <w:vAlign w:val="center"/>
          </w:tcPr>
          <w:p>
            <w:pPr>
              <w:ind w:left="-94" w:leftChars="-45" w:right="-69" w:rightChars="-33"/>
              <w:jc w:val="center"/>
              <w:rPr>
                <w:rFonts w:ascii="仿宋" w:hAnsi="仿宋" w:eastAsia="仿宋"/>
              </w:rPr>
            </w:pPr>
          </w:p>
        </w:tc>
        <w:tc>
          <w:tcPr>
            <w:tcW w:w="1558" w:type="pct"/>
            <w:vAlign w:val="center"/>
          </w:tcPr>
          <w:p>
            <w:pPr>
              <w:jc w:val="center"/>
              <w:rPr>
                <w:rFonts w:ascii="仿宋" w:hAnsi="仿宋" w:eastAsia="仿宋"/>
              </w:rPr>
            </w:pPr>
          </w:p>
        </w:tc>
        <w:tc>
          <w:tcPr>
            <w:tcW w:w="248" w:type="pct"/>
            <w:vAlign w:val="center"/>
          </w:tcPr>
          <w:p>
            <w:pPr>
              <w:jc w:val="center"/>
              <w:rPr>
                <w:rFonts w:ascii="仿宋" w:hAnsi="仿宋" w:eastAsia="仿宋"/>
              </w:rPr>
            </w:pPr>
          </w:p>
        </w:tc>
        <w:tc>
          <w:tcPr>
            <w:tcW w:w="445" w:type="pct"/>
            <w:vAlign w:val="center"/>
          </w:tcPr>
          <w:p>
            <w:pPr>
              <w:jc w:val="center"/>
              <w:rPr>
                <w:rFonts w:ascii="仿宋" w:hAnsi="仿宋" w:eastAsia="仿宋"/>
              </w:rPr>
            </w:pPr>
          </w:p>
        </w:tc>
        <w:tc>
          <w:tcPr>
            <w:tcW w:w="726" w:type="pct"/>
            <w:vAlign w:val="center"/>
          </w:tcPr>
          <w:p>
            <w:pPr>
              <w:jc w:val="center"/>
              <w:rPr>
                <w:rFonts w:ascii="仿宋" w:hAnsi="仿宋" w:eastAsia="仿宋"/>
              </w:rPr>
            </w:pPr>
          </w:p>
        </w:tc>
        <w:tc>
          <w:tcPr>
            <w:tcW w:w="689" w:type="pct"/>
            <w:vAlign w:val="center"/>
          </w:tcPr>
          <w:p>
            <w:pPr>
              <w:jc w:val="cente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74" w:type="pct"/>
            <w:vAlign w:val="center"/>
          </w:tcPr>
          <w:p>
            <w:pPr>
              <w:jc w:val="center"/>
              <w:rPr>
                <w:rFonts w:ascii="仿宋" w:hAnsi="仿宋" w:eastAsia="仿宋"/>
              </w:rPr>
            </w:pPr>
            <w:r>
              <w:rPr>
                <w:rFonts w:hint="eastAsia" w:ascii="仿宋" w:hAnsi="仿宋" w:eastAsia="仿宋"/>
              </w:rPr>
              <w:t>……</w:t>
            </w:r>
          </w:p>
        </w:tc>
        <w:tc>
          <w:tcPr>
            <w:tcW w:w="961" w:type="pct"/>
            <w:vAlign w:val="center"/>
          </w:tcPr>
          <w:p>
            <w:pPr>
              <w:ind w:left="-94" w:leftChars="-45" w:right="-69" w:rightChars="-33"/>
              <w:jc w:val="center"/>
              <w:rPr>
                <w:rFonts w:ascii="仿宋" w:hAnsi="仿宋" w:eastAsia="仿宋"/>
              </w:rPr>
            </w:pPr>
          </w:p>
        </w:tc>
        <w:tc>
          <w:tcPr>
            <w:tcW w:w="1558" w:type="pct"/>
            <w:vAlign w:val="center"/>
          </w:tcPr>
          <w:p>
            <w:pPr>
              <w:jc w:val="center"/>
              <w:rPr>
                <w:rFonts w:ascii="仿宋" w:hAnsi="仿宋" w:eastAsia="仿宋"/>
              </w:rPr>
            </w:pPr>
          </w:p>
        </w:tc>
        <w:tc>
          <w:tcPr>
            <w:tcW w:w="248" w:type="pct"/>
            <w:vAlign w:val="center"/>
          </w:tcPr>
          <w:p>
            <w:pPr>
              <w:jc w:val="center"/>
              <w:rPr>
                <w:rFonts w:ascii="仿宋" w:hAnsi="仿宋" w:eastAsia="仿宋"/>
              </w:rPr>
            </w:pPr>
          </w:p>
        </w:tc>
        <w:tc>
          <w:tcPr>
            <w:tcW w:w="445" w:type="pct"/>
            <w:vAlign w:val="center"/>
          </w:tcPr>
          <w:p>
            <w:pPr>
              <w:jc w:val="center"/>
              <w:rPr>
                <w:rFonts w:ascii="仿宋" w:hAnsi="仿宋" w:eastAsia="仿宋"/>
              </w:rPr>
            </w:pPr>
          </w:p>
        </w:tc>
        <w:tc>
          <w:tcPr>
            <w:tcW w:w="726" w:type="pct"/>
            <w:vAlign w:val="center"/>
          </w:tcPr>
          <w:p>
            <w:pPr>
              <w:jc w:val="center"/>
              <w:rPr>
                <w:rFonts w:ascii="仿宋" w:hAnsi="仿宋" w:eastAsia="仿宋"/>
              </w:rPr>
            </w:pPr>
          </w:p>
        </w:tc>
        <w:tc>
          <w:tcPr>
            <w:tcW w:w="689" w:type="pct"/>
            <w:vAlign w:val="center"/>
          </w:tcPr>
          <w:p>
            <w:pPr>
              <w:jc w:val="cente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35" w:type="pct"/>
            <w:gridSpan w:val="2"/>
            <w:vAlign w:val="center"/>
          </w:tcPr>
          <w:p>
            <w:pPr>
              <w:jc w:val="center"/>
              <w:rPr>
                <w:rFonts w:ascii="仿宋" w:hAnsi="仿宋" w:eastAsia="仿宋"/>
              </w:rPr>
            </w:pPr>
            <w:r>
              <w:rPr>
                <w:rFonts w:hint="eastAsia" w:ascii="仿宋" w:hAnsi="仿宋" w:eastAsia="仿宋"/>
                <w:b/>
              </w:rPr>
              <w:t>谈判报价（人民币 元）：</w:t>
            </w:r>
          </w:p>
        </w:tc>
        <w:tc>
          <w:tcPr>
            <w:tcW w:w="3665" w:type="pct"/>
            <w:gridSpan w:val="5"/>
            <w:vAlign w:val="center"/>
          </w:tcPr>
          <w:p>
            <w:pPr>
              <w:rPr>
                <w:rFonts w:ascii="仿宋" w:hAnsi="仿宋" w:eastAsia="仿宋"/>
                <w:bCs/>
                <w:u w:val="single"/>
              </w:rPr>
            </w:pPr>
            <w:r>
              <w:rPr>
                <w:rFonts w:hint="eastAsia" w:ascii="仿宋" w:hAnsi="仿宋" w:eastAsia="仿宋"/>
              </w:rPr>
              <w:t>小写：RMB</w:t>
            </w:r>
          </w:p>
          <w:p>
            <w:pPr>
              <w:rPr>
                <w:rFonts w:ascii="仿宋" w:hAnsi="仿宋" w:eastAsia="仿宋"/>
              </w:rPr>
            </w:pPr>
            <w:r>
              <w:rPr>
                <w:rFonts w:hint="eastAsia" w:ascii="仿宋" w:hAnsi="仿宋" w:eastAsia="仿宋"/>
              </w:rPr>
              <w:t>大写：</w:t>
            </w:r>
          </w:p>
        </w:tc>
      </w:tr>
    </w:tbl>
    <w:p>
      <w:pPr>
        <w:pStyle w:val="2"/>
      </w:pPr>
    </w:p>
    <w:p>
      <w:pPr>
        <w:spacing w:before="156" w:beforeLines="50" w:line="400" w:lineRule="exact"/>
        <w:rPr>
          <w:rFonts w:ascii="仿宋" w:hAnsi="仿宋" w:eastAsia="仿宋" w:cs="Times New Roman"/>
          <w:sz w:val="24"/>
        </w:rPr>
      </w:pPr>
      <w:r>
        <w:rPr>
          <w:rFonts w:ascii="仿宋" w:hAnsi="仿宋" w:eastAsia="仿宋" w:cs="Times New Roman"/>
          <w:sz w:val="24"/>
        </w:rPr>
        <w:t>注：1.供应商须按要求填写所有信息，不得随意更改本表格式。</w:t>
      </w:r>
    </w:p>
    <w:p>
      <w:pPr>
        <w:spacing w:before="156" w:beforeLines="50" w:line="400" w:lineRule="exact"/>
        <w:ind w:firstLine="480" w:firstLineChars="200"/>
        <w:rPr>
          <w:rFonts w:ascii="仿宋" w:hAnsi="仿宋" w:eastAsia="仿宋" w:cs="Times New Roman"/>
          <w:sz w:val="24"/>
        </w:rPr>
      </w:pPr>
      <w:r>
        <w:rPr>
          <w:rFonts w:ascii="仿宋" w:hAnsi="仿宋" w:eastAsia="仿宋" w:cs="Times New Roman"/>
          <w:sz w:val="24"/>
        </w:rPr>
        <w:t>2.报价应为供应商完成本项目全部内容所需费用的含税价（包括但不限于人工、保险、伴随服务、拟投入工具及材料、各类税费以及采购合同包含的所有风险、责任等各项应有费用）</w:t>
      </w:r>
    </w:p>
    <w:p>
      <w:pPr>
        <w:spacing w:before="156" w:beforeLines="50" w:line="400" w:lineRule="exact"/>
        <w:ind w:firstLine="480" w:firstLineChars="200"/>
        <w:rPr>
          <w:rFonts w:ascii="仿宋" w:hAnsi="仿宋" w:eastAsia="仿宋" w:cs="Times New Roman"/>
          <w:sz w:val="24"/>
        </w:rPr>
      </w:pPr>
      <w:r>
        <w:rPr>
          <w:rFonts w:ascii="仿宋" w:hAnsi="仿宋" w:eastAsia="仿宋" w:cs="Times New Roman"/>
          <w:sz w:val="24"/>
        </w:rPr>
        <w:t>3.此表是响应文件的必要文件，是响应文件的组成部分。</w:t>
      </w:r>
    </w:p>
    <w:p>
      <w:pPr>
        <w:pStyle w:val="2"/>
      </w:pPr>
    </w:p>
    <w:p>
      <w:pPr>
        <w:pStyle w:val="2"/>
      </w:pPr>
    </w:p>
    <w:p>
      <w:pPr>
        <w:pStyle w:val="2"/>
      </w:pPr>
    </w:p>
    <w:p>
      <w:pPr>
        <w:pStyle w:val="2"/>
      </w:pPr>
    </w:p>
    <w:p>
      <w:pPr>
        <w:adjustRightInd w:val="0"/>
        <w:snapToGrid w:val="0"/>
        <w:spacing w:before="156" w:beforeLines="50" w:line="400" w:lineRule="exact"/>
        <w:rPr>
          <w:rFonts w:ascii="仿宋" w:hAnsi="仿宋" w:eastAsia="仿宋" w:cs="Times New Roman"/>
          <w:sz w:val="24"/>
        </w:rPr>
      </w:pPr>
    </w:p>
    <w:p>
      <w:pPr>
        <w:adjustRightInd w:val="0"/>
        <w:snapToGrid w:val="0"/>
        <w:spacing w:before="156" w:beforeLines="50" w:line="400" w:lineRule="exact"/>
        <w:rPr>
          <w:rFonts w:ascii="仿宋" w:hAnsi="仿宋" w:eastAsia="仿宋" w:cs="Times New Roman"/>
          <w:sz w:val="24"/>
        </w:rPr>
      </w:pPr>
    </w:p>
    <w:p>
      <w:pPr>
        <w:adjustRightInd w:val="0"/>
        <w:snapToGrid w:val="0"/>
        <w:spacing w:before="156" w:beforeLines="50" w:line="400" w:lineRule="exact"/>
        <w:rPr>
          <w:rFonts w:ascii="仿宋" w:hAnsi="仿宋" w:eastAsia="仿宋" w:cs="Times New Roman"/>
          <w:sz w:val="24"/>
        </w:rPr>
      </w:pPr>
      <w:r>
        <w:rPr>
          <w:rFonts w:ascii="仿宋" w:hAnsi="仿宋" w:eastAsia="仿宋" w:cs="Times New Roman"/>
          <w:sz w:val="24"/>
        </w:rPr>
        <w:t>供应商法定代表人（或法定代表人授权代表）签字：</w:t>
      </w:r>
    </w:p>
    <w:p>
      <w:pPr>
        <w:adjustRightInd w:val="0"/>
        <w:snapToGrid w:val="0"/>
        <w:spacing w:before="156" w:beforeLines="50" w:line="400" w:lineRule="exact"/>
        <w:rPr>
          <w:rFonts w:ascii="仿宋" w:hAnsi="仿宋" w:eastAsia="仿宋" w:cs="Times New Roman"/>
          <w:sz w:val="24"/>
        </w:rPr>
      </w:pPr>
      <w:r>
        <w:rPr>
          <w:rFonts w:ascii="仿宋" w:hAnsi="仿宋" w:eastAsia="仿宋" w:cs="Times New Roman"/>
          <w:sz w:val="24"/>
        </w:rPr>
        <w:t>供应商名称（加盖公章）：</w:t>
      </w:r>
    </w:p>
    <w:p>
      <w:pPr>
        <w:spacing w:before="156" w:beforeLines="50" w:line="400" w:lineRule="exact"/>
        <w:rPr>
          <w:rFonts w:ascii="仿宋" w:hAnsi="仿宋" w:eastAsia="仿宋" w:cs="Times New Roman"/>
          <w:sz w:val="24"/>
        </w:rPr>
      </w:pPr>
      <w:r>
        <w:rPr>
          <w:rFonts w:ascii="仿宋" w:hAnsi="仿宋" w:eastAsia="仿宋" w:cs="Times New Roman"/>
          <w:sz w:val="24"/>
        </w:rPr>
        <w:t>日期</w:t>
      </w:r>
      <w:r>
        <w:rPr>
          <w:rFonts w:hint="eastAsia" w:ascii="仿宋" w:hAnsi="仿宋" w:eastAsia="仿宋" w:cs="Times New Roman"/>
          <w:sz w:val="24"/>
          <w:lang w:eastAsia="zh-CN"/>
        </w:rPr>
        <w:t>：</w:t>
      </w:r>
      <w:r>
        <w:rPr>
          <w:rFonts w:hint="eastAsia" w:ascii="仿宋" w:hAnsi="仿宋" w:eastAsia="仿宋" w:cs="Times New Roman"/>
          <w:sz w:val="24"/>
          <w:lang w:val="en-US" w:eastAsia="zh-CN"/>
        </w:rPr>
        <w:t xml:space="preserve">      </w:t>
      </w:r>
      <w:r>
        <w:rPr>
          <w:rFonts w:ascii="仿宋" w:hAnsi="仿宋" w:eastAsia="仿宋" w:cs="Times New Roman"/>
          <w:sz w:val="24"/>
        </w:rPr>
        <w:t>年</w:t>
      </w:r>
      <w:r>
        <w:rPr>
          <w:rFonts w:hint="eastAsia" w:ascii="仿宋" w:hAnsi="仿宋" w:eastAsia="仿宋" w:cs="Times New Roman"/>
          <w:sz w:val="24"/>
          <w:lang w:val="en-US" w:eastAsia="zh-CN"/>
        </w:rPr>
        <w:t xml:space="preserve">   </w:t>
      </w:r>
      <w:r>
        <w:rPr>
          <w:rFonts w:ascii="仿宋" w:hAnsi="仿宋" w:eastAsia="仿宋" w:cs="Times New Roman"/>
          <w:sz w:val="24"/>
        </w:rPr>
        <w:t>月</w:t>
      </w:r>
      <w:r>
        <w:rPr>
          <w:rFonts w:hint="eastAsia" w:ascii="仿宋" w:hAnsi="仿宋" w:eastAsia="仿宋" w:cs="Times New Roman"/>
          <w:sz w:val="24"/>
          <w:lang w:val="en-US" w:eastAsia="zh-CN"/>
        </w:rPr>
        <w:t xml:space="preserve">   </w:t>
      </w:r>
      <w:r>
        <w:rPr>
          <w:rFonts w:ascii="仿宋" w:hAnsi="仿宋" w:eastAsia="仿宋" w:cs="Times New Roman"/>
          <w:sz w:val="24"/>
        </w:rPr>
        <w:t>日</w:t>
      </w:r>
    </w:p>
    <w:p>
      <w:pPr>
        <w:spacing w:before="156" w:beforeLines="50" w:line="400" w:lineRule="exact"/>
        <w:rPr>
          <w:sz w:val="24"/>
        </w:rPr>
      </w:pPr>
    </w:p>
    <w:p>
      <w:pPr>
        <w:pStyle w:val="2"/>
        <w:spacing w:before="156"/>
      </w:pPr>
    </w:p>
    <w:p>
      <w:pPr>
        <w:pStyle w:val="2"/>
        <w:spacing w:before="156"/>
      </w:pPr>
    </w:p>
    <w:p>
      <w:pPr>
        <w:pStyle w:val="2"/>
        <w:spacing w:before="156"/>
      </w:pPr>
    </w:p>
    <w:p>
      <w:pPr>
        <w:pStyle w:val="2"/>
        <w:spacing w:before="156"/>
      </w:pPr>
    </w:p>
    <w:p>
      <w:pPr>
        <w:pStyle w:val="2"/>
        <w:spacing w:before="15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91181A3-0AF3-4A11-84A4-20FCEE9010D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2DB75D-8A0E-4F06-93FB-BCA4EA15D908}"/>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9B1335A-B9E8-4B5B-B39A-971E59F74BFB}"/>
  </w:font>
  <w:font w:name="仿宋_GB2312">
    <w:altName w:val="仿宋"/>
    <w:panose1 w:val="00000000000000000000"/>
    <w:charset w:val="86"/>
    <w:family w:val="modern"/>
    <w:pitch w:val="default"/>
    <w:sig w:usb0="00000000" w:usb1="00000000" w:usb2="00000010" w:usb3="00000000" w:csb0="00040000" w:csb1="00000000"/>
    <w:embedRegular r:id="rId4" w:fontKey="{BD6CE646-B82E-49B6-9938-CE402EE66B7F}"/>
  </w:font>
  <w:font w:name="幼圆">
    <w:panose1 w:val="02010509060101010101"/>
    <w:charset w:val="86"/>
    <w:family w:val="modern"/>
    <w:pitch w:val="default"/>
    <w:sig w:usb0="00000001" w:usb1="080E0000" w:usb2="00000000" w:usb3="00000000" w:csb0="00040000" w:csb1="00000000"/>
  </w:font>
  <w:font w:name=".PingFang SC">
    <w:altName w:val="微软雅黑"/>
    <w:panose1 w:val="00000000000000000000"/>
    <w:charset w:val="86"/>
    <w:family w:val="auto"/>
    <w:pitch w:val="default"/>
    <w:sig w:usb0="00000000" w:usb1="00000000" w:usb2="00000017" w:usb3="00000000" w:csb0="00040001" w:csb1="00000000"/>
  </w:font>
  <w:font w:name="Helvetica Neue">
    <w:altName w:val="Microsoft YaHei UI"/>
    <w:panose1 w:val="00000000000000000000"/>
    <w:charset w:val="00"/>
    <w:family w:val="auto"/>
    <w:pitch w:val="default"/>
    <w:sig w:usb0="00000000" w:usb1="00000000" w:usb2="00000010" w:usb3="00000000" w:csb0="00000001" w:csb1="00000000"/>
  </w:font>
  <w:font w:name="SimSun-Identity-H">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5" w:fontKey="{5B692C7A-2EF7-46BE-AF53-0A1896833161}"/>
  </w:font>
  <w:font w:name="Wingdings 2">
    <w:panose1 w:val="05020102010507070707"/>
    <w:charset w:val="02"/>
    <w:family w:val="roman"/>
    <w:pitch w:val="default"/>
    <w:sig w:usb0="00000000" w:usb1="00000000" w:usb2="00000000" w:usb3="00000000" w:csb0="80000000" w:csb1="00000000"/>
    <w:embedRegular r:id="rId6" w:fontKey="{2B5FECBE-9A08-4721-8C5E-CBFE6EE95725}"/>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adjustRightInd w:val="0"/>
      <w:spacing w:line="240" w:lineRule="atLeast"/>
      <w:jc w:val="left"/>
      <w:textAlignment w:val="baseline"/>
      <w:rPr>
        <w:rFonts w:ascii="Times New Roman" w:hAnsi="Times New Roman" w:eastAsia="宋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3" o:spid="_x0000_s4097" o:spt="202" type="#_x0000_t202" style="position:absolute;left:0pt;margin-top:0pt;height:12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rFonts w:ascii="Times New Roman" w:hAnsi="Times New Roman" w:eastAsia="宋体" w:cs="Times New Roman"/>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ascii="Times New Roman" w:hAnsi="Times New Roman" w:eastAsia="宋体" w:cs="Times New Roman"/>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ascii="Times New Roman" w:hAnsi="Times New Roman" w:eastAsia="宋体" w:cs="Times New Roman"/>
        <w:kern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japaneseCounting"/>
      <w:lvlText w:val="%1、"/>
      <w:lvlJc w:val="left"/>
      <w:pPr>
        <w:ind w:left="8440" w:hanging="360"/>
      </w:pPr>
      <w:rPr>
        <w:rFonts w:hint="default"/>
      </w:rPr>
    </w:lvl>
    <w:lvl w:ilvl="1" w:tentative="0">
      <w:start w:val="1"/>
      <w:numFmt w:val="lowerLetter"/>
      <w:lvlText w:val="%2)"/>
      <w:lvlJc w:val="left"/>
      <w:pPr>
        <w:ind w:left="8920" w:hanging="420"/>
      </w:pPr>
    </w:lvl>
    <w:lvl w:ilvl="2" w:tentative="0">
      <w:start w:val="1"/>
      <w:numFmt w:val="lowerRoman"/>
      <w:lvlText w:val="%3."/>
      <w:lvlJc w:val="right"/>
      <w:pPr>
        <w:ind w:left="9340" w:hanging="420"/>
      </w:pPr>
    </w:lvl>
    <w:lvl w:ilvl="3" w:tentative="0">
      <w:start w:val="1"/>
      <w:numFmt w:val="decimal"/>
      <w:lvlText w:val="%4."/>
      <w:lvlJc w:val="left"/>
      <w:pPr>
        <w:ind w:left="9760" w:hanging="420"/>
      </w:pPr>
    </w:lvl>
    <w:lvl w:ilvl="4" w:tentative="0">
      <w:start w:val="1"/>
      <w:numFmt w:val="lowerLetter"/>
      <w:lvlText w:val="%5)"/>
      <w:lvlJc w:val="left"/>
      <w:pPr>
        <w:ind w:left="10180" w:hanging="420"/>
      </w:pPr>
    </w:lvl>
    <w:lvl w:ilvl="5" w:tentative="0">
      <w:start w:val="1"/>
      <w:numFmt w:val="lowerRoman"/>
      <w:lvlText w:val="%6."/>
      <w:lvlJc w:val="right"/>
      <w:pPr>
        <w:ind w:left="10600" w:hanging="420"/>
      </w:pPr>
    </w:lvl>
    <w:lvl w:ilvl="6" w:tentative="0">
      <w:start w:val="1"/>
      <w:numFmt w:val="decimal"/>
      <w:lvlText w:val="%7."/>
      <w:lvlJc w:val="left"/>
      <w:pPr>
        <w:ind w:left="11020" w:hanging="420"/>
      </w:pPr>
    </w:lvl>
    <w:lvl w:ilvl="7" w:tentative="0">
      <w:start w:val="1"/>
      <w:numFmt w:val="lowerLetter"/>
      <w:lvlText w:val="%8)"/>
      <w:lvlJc w:val="left"/>
      <w:pPr>
        <w:ind w:left="11440" w:hanging="420"/>
      </w:pPr>
    </w:lvl>
    <w:lvl w:ilvl="8" w:tentative="0">
      <w:start w:val="1"/>
      <w:numFmt w:val="lowerRoman"/>
      <w:lvlText w:val="%9."/>
      <w:lvlJc w:val="right"/>
      <w:pPr>
        <w:ind w:left="11860" w:hanging="420"/>
      </w:pPr>
    </w:lvl>
  </w:abstractNum>
  <w:abstractNum w:abstractNumId="3">
    <w:nsid w:val="0FE32BD4"/>
    <w:multiLevelType w:val="multilevel"/>
    <w:tmpl w:val="0FE32BD4"/>
    <w:lvl w:ilvl="0" w:tentative="0">
      <w:start w:val="1"/>
      <w:numFmt w:val="decimal"/>
      <w:lvlText w:val="%1."/>
      <w:lvlJc w:val="left"/>
      <w:pPr>
        <w:ind w:left="90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3F24652"/>
    <w:multiLevelType w:val="multilevel"/>
    <w:tmpl w:val="23F24652"/>
    <w:lvl w:ilvl="0" w:tentative="0">
      <w:start w:val="1"/>
      <w:numFmt w:val="decimal"/>
      <w:lvlText w:val="%1."/>
      <w:lvlJc w:val="left"/>
      <w:pPr>
        <w:ind w:left="928"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2A2C177C"/>
    <w:multiLevelType w:val="multilevel"/>
    <w:tmpl w:val="2A2C177C"/>
    <w:lvl w:ilvl="0" w:tentative="0">
      <w:start w:val="1"/>
      <w:numFmt w:val="chineseCountingThousand"/>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5BB732F4"/>
    <w:multiLevelType w:val="multilevel"/>
    <w:tmpl w:val="5BB732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F9376C"/>
    <w:multiLevelType w:val="multilevel"/>
    <w:tmpl w:val="66F9376C"/>
    <w:lvl w:ilvl="0" w:tentative="0">
      <w:start w:val="1"/>
      <w:numFmt w:val="decimal"/>
      <w:lvlText w:val="%1."/>
      <w:lvlJc w:val="left"/>
      <w:pPr>
        <w:ind w:left="1695"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2"/>
  </w:num>
  <w:num w:numId="2">
    <w:abstractNumId w:val="7"/>
  </w:num>
  <w:num w:numId="3">
    <w:abstractNumId w:val="5"/>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yNzU3NDg5MDBjOTYwNmEzOWRjMThjODUzNDhkNTUifQ=="/>
  </w:docVars>
  <w:rsids>
    <w:rsidRoot w:val="00843117"/>
    <w:rsid w:val="00034A42"/>
    <w:rsid w:val="00044044"/>
    <w:rsid w:val="0008165C"/>
    <w:rsid w:val="00091918"/>
    <w:rsid w:val="000A416A"/>
    <w:rsid w:val="000C3FA8"/>
    <w:rsid w:val="000D4848"/>
    <w:rsid w:val="000E2521"/>
    <w:rsid w:val="001250A4"/>
    <w:rsid w:val="001341A6"/>
    <w:rsid w:val="00174B2C"/>
    <w:rsid w:val="00191E9F"/>
    <w:rsid w:val="00191ECB"/>
    <w:rsid w:val="001F51F3"/>
    <w:rsid w:val="0020055E"/>
    <w:rsid w:val="0020604A"/>
    <w:rsid w:val="0028223E"/>
    <w:rsid w:val="002B6A9B"/>
    <w:rsid w:val="002C4172"/>
    <w:rsid w:val="002C5BBD"/>
    <w:rsid w:val="002D44CE"/>
    <w:rsid w:val="002D6EB0"/>
    <w:rsid w:val="002F3565"/>
    <w:rsid w:val="002F4248"/>
    <w:rsid w:val="0033077D"/>
    <w:rsid w:val="0035794D"/>
    <w:rsid w:val="00366B65"/>
    <w:rsid w:val="003A0C76"/>
    <w:rsid w:val="003A2B35"/>
    <w:rsid w:val="003B506E"/>
    <w:rsid w:val="003C0325"/>
    <w:rsid w:val="003E3050"/>
    <w:rsid w:val="003F63D1"/>
    <w:rsid w:val="0040013E"/>
    <w:rsid w:val="00416DDF"/>
    <w:rsid w:val="00453988"/>
    <w:rsid w:val="00485536"/>
    <w:rsid w:val="004A7E1E"/>
    <w:rsid w:val="004B1D3A"/>
    <w:rsid w:val="004D0E3B"/>
    <w:rsid w:val="004F3445"/>
    <w:rsid w:val="00521475"/>
    <w:rsid w:val="005310A0"/>
    <w:rsid w:val="00570966"/>
    <w:rsid w:val="00574E5A"/>
    <w:rsid w:val="00575B5B"/>
    <w:rsid w:val="006069A2"/>
    <w:rsid w:val="006126F4"/>
    <w:rsid w:val="00613FF4"/>
    <w:rsid w:val="00637F0F"/>
    <w:rsid w:val="00647DF6"/>
    <w:rsid w:val="0066662E"/>
    <w:rsid w:val="006754C0"/>
    <w:rsid w:val="006766F2"/>
    <w:rsid w:val="00684118"/>
    <w:rsid w:val="006A6D6B"/>
    <w:rsid w:val="006D3485"/>
    <w:rsid w:val="0070182D"/>
    <w:rsid w:val="00727A32"/>
    <w:rsid w:val="00737006"/>
    <w:rsid w:val="00752694"/>
    <w:rsid w:val="00776B12"/>
    <w:rsid w:val="007853DD"/>
    <w:rsid w:val="007D565B"/>
    <w:rsid w:val="007F6397"/>
    <w:rsid w:val="00843117"/>
    <w:rsid w:val="00855FE4"/>
    <w:rsid w:val="008709A5"/>
    <w:rsid w:val="00892F2C"/>
    <w:rsid w:val="009072C2"/>
    <w:rsid w:val="0091268C"/>
    <w:rsid w:val="00913BCD"/>
    <w:rsid w:val="00926DDB"/>
    <w:rsid w:val="0095662B"/>
    <w:rsid w:val="00970962"/>
    <w:rsid w:val="00974CF6"/>
    <w:rsid w:val="009A509F"/>
    <w:rsid w:val="009C2646"/>
    <w:rsid w:val="009E7691"/>
    <w:rsid w:val="009F0EF5"/>
    <w:rsid w:val="00A14024"/>
    <w:rsid w:val="00A57361"/>
    <w:rsid w:val="00A656C3"/>
    <w:rsid w:val="00A737C9"/>
    <w:rsid w:val="00A77BC2"/>
    <w:rsid w:val="00AB3D84"/>
    <w:rsid w:val="00AF354D"/>
    <w:rsid w:val="00B10FCE"/>
    <w:rsid w:val="00B213E9"/>
    <w:rsid w:val="00B22341"/>
    <w:rsid w:val="00B762A3"/>
    <w:rsid w:val="00B776EB"/>
    <w:rsid w:val="00BF3998"/>
    <w:rsid w:val="00C242F6"/>
    <w:rsid w:val="00C96F97"/>
    <w:rsid w:val="00C97DF2"/>
    <w:rsid w:val="00CB1739"/>
    <w:rsid w:val="00CD42A7"/>
    <w:rsid w:val="00CE14B4"/>
    <w:rsid w:val="00CF6918"/>
    <w:rsid w:val="00D268CC"/>
    <w:rsid w:val="00D3737A"/>
    <w:rsid w:val="00D82A13"/>
    <w:rsid w:val="00D82EAD"/>
    <w:rsid w:val="00DB65E1"/>
    <w:rsid w:val="00E221B3"/>
    <w:rsid w:val="00E3344F"/>
    <w:rsid w:val="00E4751E"/>
    <w:rsid w:val="00E47621"/>
    <w:rsid w:val="00E5009E"/>
    <w:rsid w:val="00EB1F52"/>
    <w:rsid w:val="00EC3651"/>
    <w:rsid w:val="00EC567F"/>
    <w:rsid w:val="00ED6F34"/>
    <w:rsid w:val="00F00CB5"/>
    <w:rsid w:val="00F34BE2"/>
    <w:rsid w:val="00F63E84"/>
    <w:rsid w:val="00F96D1B"/>
    <w:rsid w:val="00FA096B"/>
    <w:rsid w:val="00FE1514"/>
    <w:rsid w:val="039C0F88"/>
    <w:rsid w:val="04E40DD5"/>
    <w:rsid w:val="063E6FBA"/>
    <w:rsid w:val="08C934D8"/>
    <w:rsid w:val="0B7C3B02"/>
    <w:rsid w:val="0B9A6DE2"/>
    <w:rsid w:val="0BC606E6"/>
    <w:rsid w:val="0F071BD1"/>
    <w:rsid w:val="10AD28E1"/>
    <w:rsid w:val="10C44928"/>
    <w:rsid w:val="13791B09"/>
    <w:rsid w:val="1398704D"/>
    <w:rsid w:val="17A534F5"/>
    <w:rsid w:val="18B240FC"/>
    <w:rsid w:val="1B2F5FBF"/>
    <w:rsid w:val="1FC820E9"/>
    <w:rsid w:val="218F6B3D"/>
    <w:rsid w:val="21FB0E07"/>
    <w:rsid w:val="22806852"/>
    <w:rsid w:val="233A4CCE"/>
    <w:rsid w:val="240F6797"/>
    <w:rsid w:val="25580176"/>
    <w:rsid w:val="25662BFC"/>
    <w:rsid w:val="25FD729E"/>
    <w:rsid w:val="26294CCF"/>
    <w:rsid w:val="2BF332EB"/>
    <w:rsid w:val="2F6B5E3E"/>
    <w:rsid w:val="2FBA05B6"/>
    <w:rsid w:val="306C2113"/>
    <w:rsid w:val="31E0559A"/>
    <w:rsid w:val="32360104"/>
    <w:rsid w:val="333C5B2D"/>
    <w:rsid w:val="336E7B74"/>
    <w:rsid w:val="33F76AD4"/>
    <w:rsid w:val="358916CD"/>
    <w:rsid w:val="35E43064"/>
    <w:rsid w:val="36B34863"/>
    <w:rsid w:val="36F84296"/>
    <w:rsid w:val="392668F1"/>
    <w:rsid w:val="3CE16087"/>
    <w:rsid w:val="421E7349"/>
    <w:rsid w:val="42D07625"/>
    <w:rsid w:val="451E6012"/>
    <w:rsid w:val="4A0644FA"/>
    <w:rsid w:val="4A1F3CF6"/>
    <w:rsid w:val="4ACD496D"/>
    <w:rsid w:val="4CDD074D"/>
    <w:rsid w:val="4DD91411"/>
    <w:rsid w:val="4E907EA8"/>
    <w:rsid w:val="50105A84"/>
    <w:rsid w:val="506307EB"/>
    <w:rsid w:val="50DC4E36"/>
    <w:rsid w:val="517C257D"/>
    <w:rsid w:val="55E61AEE"/>
    <w:rsid w:val="56C67DED"/>
    <w:rsid w:val="573D5E15"/>
    <w:rsid w:val="579C75DF"/>
    <w:rsid w:val="58885340"/>
    <w:rsid w:val="58E9283D"/>
    <w:rsid w:val="599952A5"/>
    <w:rsid w:val="5DDC1647"/>
    <w:rsid w:val="5DF20253"/>
    <w:rsid w:val="5ECC216C"/>
    <w:rsid w:val="64194B8C"/>
    <w:rsid w:val="649F3F7A"/>
    <w:rsid w:val="65334ADA"/>
    <w:rsid w:val="667D1097"/>
    <w:rsid w:val="690D4D70"/>
    <w:rsid w:val="6C3415D5"/>
    <w:rsid w:val="6C9C5925"/>
    <w:rsid w:val="6E9C49B4"/>
    <w:rsid w:val="70967D5C"/>
    <w:rsid w:val="70C77EA9"/>
    <w:rsid w:val="76353703"/>
    <w:rsid w:val="7805264B"/>
    <w:rsid w:val="78054C53"/>
    <w:rsid w:val="783E2FF6"/>
    <w:rsid w:val="79242C92"/>
    <w:rsid w:val="79F04C1D"/>
    <w:rsid w:val="7A8D2D72"/>
    <w:rsid w:val="7BD55A4E"/>
    <w:rsid w:val="7DB12F42"/>
    <w:rsid w:val="7DFA7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spacing w:before="90" w:after="90"/>
      <w:jc w:val="center"/>
      <w:outlineLvl w:val="0"/>
    </w:pPr>
    <w:rPr>
      <w:rFonts w:eastAsia="微软雅黑"/>
      <w:kern w:val="44"/>
      <w:sz w:val="28"/>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
    <w:pPr>
      <w:keepNext/>
      <w:keepLines/>
      <w:tabs>
        <w:tab w:val="left" w:pos="3556"/>
      </w:tabs>
      <w:adjustRightInd w:val="0"/>
      <w:spacing w:before="260" w:after="260" w:line="416" w:lineRule="atLeast"/>
      <w:jc w:val="left"/>
      <w:textAlignment w:val="baseline"/>
      <w:outlineLvl w:val="2"/>
    </w:pPr>
    <w:rPr>
      <w:b/>
      <w:kern w:val="0"/>
      <w:sz w:val="3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0"/>
    <w:rPr>
      <w:rFonts w:ascii="Calibri" w:hAnsi="Calibri" w:eastAsia="宋体" w:cs="Times New Roman"/>
    </w:rPr>
  </w:style>
  <w:style w:type="paragraph" w:styleId="6">
    <w:name w:val="annotation text"/>
    <w:basedOn w:val="1"/>
    <w:link w:val="28"/>
    <w:qFormat/>
    <w:uiPriority w:val="0"/>
    <w:pPr>
      <w:jc w:val="left"/>
    </w:pPr>
    <w:rPr>
      <w:rFonts w:ascii="Calibri" w:hAnsi="Calibri" w:eastAsia="宋体" w:cs="Times New Roman"/>
    </w:rPr>
  </w:style>
  <w:style w:type="paragraph" w:styleId="7">
    <w:name w:val="Plain Text"/>
    <w:basedOn w:val="1"/>
    <w:link w:val="30"/>
    <w:qFormat/>
    <w:uiPriority w:val="0"/>
    <w:rPr>
      <w:rFonts w:ascii="宋体" w:hAnsi="Courier New" w:eastAsia="宋体" w:cs="Courier New"/>
      <w:szCs w:val="21"/>
    </w:rPr>
  </w:style>
  <w:style w:type="paragraph" w:styleId="8">
    <w:name w:val="Date"/>
    <w:basedOn w:val="1"/>
    <w:next w:val="1"/>
    <w:link w:val="31"/>
    <w:qFormat/>
    <w:uiPriority w:val="0"/>
    <w:pPr>
      <w:ind w:left="100" w:leftChars="2500"/>
    </w:pPr>
  </w:style>
  <w:style w:type="paragraph" w:styleId="9">
    <w:name w:val="Balloon Text"/>
    <w:basedOn w:val="1"/>
    <w:link w:val="32"/>
    <w:qFormat/>
    <w:uiPriority w:val="0"/>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426"/>
        <w:tab w:val="right" w:leader="dot" w:pos="9540"/>
      </w:tabs>
    </w:pPr>
    <w:rPr>
      <w:rFonts w:ascii="宋体" w:hAnsi="宋体"/>
      <w:b/>
      <w:bCs/>
      <w:szCs w:val="21"/>
    </w:rPr>
  </w:style>
  <w:style w:type="paragraph" w:styleId="13">
    <w:name w:val="footnote text"/>
    <w:basedOn w:val="1"/>
    <w:link w:val="33"/>
    <w:qFormat/>
    <w:uiPriority w:val="0"/>
    <w:pPr>
      <w:snapToGrid w:val="0"/>
      <w:jc w:val="left"/>
    </w:pPr>
    <w:rPr>
      <w:sz w:val="18"/>
    </w:rPr>
  </w:style>
  <w:style w:type="paragraph" w:styleId="14">
    <w:name w:val="Message Header"/>
    <w:basedOn w:val="1"/>
    <w:link w:val="3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99"/>
    <w:rPr>
      <w:rFonts w:ascii="宋体" w:hAnsi="Times New Roman" w:eastAsia="宋体" w:cs="Times New Roman"/>
      <w:kern w:val="0"/>
      <w:sz w:val="24"/>
      <w:szCs w:val="20"/>
    </w:rPr>
  </w:style>
  <w:style w:type="paragraph" w:styleId="16">
    <w:name w:val="annotation subject"/>
    <w:basedOn w:val="6"/>
    <w:next w:val="6"/>
    <w:link w:val="62"/>
    <w:qFormat/>
    <w:uiPriority w:val="0"/>
    <w:rPr>
      <w:rFonts w:asciiTheme="minorHAnsi" w:hAnsiTheme="minorHAnsi" w:eastAsiaTheme="minorEastAsia" w:cstheme="minorBidi"/>
      <w:b/>
      <w:bCs/>
    </w:rPr>
  </w:style>
  <w:style w:type="table" w:styleId="18">
    <w:name w:val="Table Grid"/>
    <w:basedOn w:val="17"/>
    <w:qFormat/>
    <w:uiPriority w:val="0"/>
    <w:pPr>
      <w:widowControl w:val="0"/>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99"/>
    <w:rPr>
      <w:color w:val="0000FF"/>
      <w:u w:val="none"/>
    </w:rPr>
  </w:style>
  <w:style w:type="character" w:styleId="21">
    <w:name w:val="annotation reference"/>
    <w:qFormat/>
    <w:uiPriority w:val="99"/>
    <w:rPr>
      <w:sz w:val="21"/>
      <w:szCs w:val="21"/>
    </w:rPr>
  </w:style>
  <w:style w:type="character" w:styleId="22">
    <w:name w:val="footnote reference"/>
    <w:basedOn w:val="19"/>
    <w:qFormat/>
    <w:uiPriority w:val="0"/>
    <w:rPr>
      <w:vertAlign w:val="superscript"/>
    </w:rPr>
  </w:style>
  <w:style w:type="character" w:customStyle="1" w:styleId="23">
    <w:name w:val="页眉 Char"/>
    <w:basedOn w:val="19"/>
    <w:link w:val="11"/>
    <w:qFormat/>
    <w:uiPriority w:val="99"/>
    <w:rPr>
      <w:sz w:val="18"/>
      <w:szCs w:val="18"/>
    </w:rPr>
  </w:style>
  <w:style w:type="character" w:customStyle="1" w:styleId="24">
    <w:name w:val="页脚 Char"/>
    <w:basedOn w:val="19"/>
    <w:link w:val="10"/>
    <w:qFormat/>
    <w:uiPriority w:val="0"/>
    <w:rPr>
      <w:sz w:val="18"/>
      <w:szCs w:val="18"/>
    </w:rPr>
  </w:style>
  <w:style w:type="character" w:customStyle="1" w:styleId="25">
    <w:name w:val="标题 1 Char"/>
    <w:basedOn w:val="19"/>
    <w:link w:val="3"/>
    <w:qFormat/>
    <w:uiPriority w:val="0"/>
    <w:rPr>
      <w:rFonts w:eastAsia="微软雅黑"/>
      <w:kern w:val="44"/>
      <w:sz w:val="28"/>
      <w:szCs w:val="24"/>
    </w:rPr>
  </w:style>
  <w:style w:type="character" w:customStyle="1" w:styleId="26">
    <w:name w:val="标题 2 Char"/>
    <w:basedOn w:val="19"/>
    <w:link w:val="4"/>
    <w:qFormat/>
    <w:uiPriority w:val="0"/>
    <w:rPr>
      <w:rFonts w:asciiTheme="majorHAnsi" w:hAnsiTheme="majorHAnsi" w:eastAsiaTheme="majorEastAsia" w:cstheme="majorBidi"/>
      <w:b/>
      <w:bCs/>
      <w:sz w:val="32"/>
      <w:szCs w:val="32"/>
    </w:rPr>
  </w:style>
  <w:style w:type="character" w:customStyle="1" w:styleId="27">
    <w:name w:val="标题 3 Char"/>
    <w:basedOn w:val="19"/>
    <w:link w:val="5"/>
    <w:qFormat/>
    <w:uiPriority w:val="9"/>
    <w:rPr>
      <w:b/>
      <w:kern w:val="0"/>
      <w:sz w:val="30"/>
      <w:szCs w:val="20"/>
    </w:rPr>
  </w:style>
  <w:style w:type="character" w:customStyle="1" w:styleId="28">
    <w:name w:val="批注文字 Char"/>
    <w:basedOn w:val="19"/>
    <w:link w:val="6"/>
    <w:qFormat/>
    <w:uiPriority w:val="0"/>
    <w:rPr>
      <w:rFonts w:ascii="Calibri" w:hAnsi="Calibri" w:eastAsia="宋体" w:cs="Times New Roman"/>
      <w:szCs w:val="24"/>
    </w:rPr>
  </w:style>
  <w:style w:type="character" w:customStyle="1" w:styleId="29">
    <w:name w:val="正文文本 Char"/>
    <w:basedOn w:val="19"/>
    <w:link w:val="2"/>
    <w:qFormat/>
    <w:uiPriority w:val="0"/>
    <w:rPr>
      <w:rFonts w:ascii="Calibri" w:hAnsi="Calibri" w:eastAsia="宋体" w:cs="Times New Roman"/>
      <w:szCs w:val="24"/>
    </w:rPr>
  </w:style>
  <w:style w:type="character" w:customStyle="1" w:styleId="30">
    <w:name w:val="纯文本 Char"/>
    <w:basedOn w:val="19"/>
    <w:link w:val="7"/>
    <w:qFormat/>
    <w:uiPriority w:val="0"/>
    <w:rPr>
      <w:rFonts w:ascii="宋体" w:hAnsi="Courier New" w:eastAsia="宋体" w:cs="Courier New"/>
      <w:szCs w:val="21"/>
    </w:rPr>
  </w:style>
  <w:style w:type="character" w:customStyle="1" w:styleId="31">
    <w:name w:val="日期 Char"/>
    <w:basedOn w:val="19"/>
    <w:link w:val="8"/>
    <w:qFormat/>
    <w:uiPriority w:val="0"/>
    <w:rPr>
      <w:szCs w:val="24"/>
    </w:rPr>
  </w:style>
  <w:style w:type="character" w:customStyle="1" w:styleId="32">
    <w:name w:val="批注框文本 Char"/>
    <w:basedOn w:val="19"/>
    <w:link w:val="9"/>
    <w:qFormat/>
    <w:uiPriority w:val="0"/>
    <w:rPr>
      <w:sz w:val="18"/>
      <w:szCs w:val="18"/>
    </w:rPr>
  </w:style>
  <w:style w:type="character" w:customStyle="1" w:styleId="33">
    <w:name w:val="脚注文本 Char"/>
    <w:basedOn w:val="19"/>
    <w:link w:val="13"/>
    <w:qFormat/>
    <w:uiPriority w:val="0"/>
    <w:rPr>
      <w:sz w:val="18"/>
      <w:szCs w:val="24"/>
    </w:rPr>
  </w:style>
  <w:style w:type="character" w:customStyle="1" w:styleId="34">
    <w:name w:val="信息标题 Char"/>
    <w:basedOn w:val="19"/>
    <w:link w:val="14"/>
    <w:qFormat/>
    <w:uiPriority w:val="0"/>
    <w:rPr>
      <w:rFonts w:ascii="Arial" w:hAnsi="Arial"/>
      <w:sz w:val="24"/>
      <w:szCs w:val="24"/>
      <w:shd w:val="pct20" w:color="auto" w:fill="auto"/>
    </w:rPr>
  </w:style>
  <w:style w:type="paragraph" w:customStyle="1" w:styleId="35">
    <w:name w:val="标题1 Char Char Char"/>
    <w:basedOn w:val="3"/>
    <w:qFormat/>
    <w:uiPriority w:val="0"/>
    <w:pPr>
      <w:tabs>
        <w:tab w:val="left" w:pos="540"/>
      </w:tabs>
      <w:snapToGrid w:val="0"/>
      <w:spacing w:before="0" w:afterLines="50" w:line="380" w:lineRule="exact"/>
      <w:outlineLvl w:val="9"/>
    </w:pPr>
    <w:rPr>
      <w:rFonts w:ascii="宋体" w:hAnsi="宋体"/>
      <w:b/>
      <w:bCs/>
      <w:sz w:val="21"/>
      <w:szCs w:val="21"/>
    </w:rPr>
  </w:style>
  <w:style w:type="paragraph" w:styleId="36">
    <w:name w:val="List Paragraph"/>
    <w:basedOn w:val="1"/>
    <w:link w:val="66"/>
    <w:qFormat/>
    <w:uiPriority w:val="34"/>
    <w:pPr>
      <w:ind w:firstLine="420" w:firstLineChars="200"/>
    </w:pPr>
  </w:style>
  <w:style w:type="paragraph" w:customStyle="1" w:styleId="37">
    <w:name w:val="招标文件样式1"/>
    <w:basedOn w:val="1"/>
    <w:qFormat/>
    <w:uiPriority w:val="0"/>
    <w:pPr>
      <w:spacing w:beforeLines="3000" w:line="312" w:lineRule="auto"/>
      <w:jc w:val="center"/>
      <w:outlineLvl w:val="0"/>
    </w:pPr>
    <w:rPr>
      <w:rFonts w:ascii="仿宋" w:hAnsi="仿宋" w:eastAsia="仿宋" w:cs="Times New Roman"/>
      <w:bCs/>
      <w:kern w:val="0"/>
      <w:sz w:val="52"/>
      <w:szCs w:val="52"/>
    </w:rPr>
  </w:style>
  <w:style w:type="paragraph" w:customStyle="1" w:styleId="38">
    <w:name w:val="招标文件样式2"/>
    <w:basedOn w:val="1"/>
    <w:qFormat/>
    <w:uiPriority w:val="0"/>
    <w:pPr>
      <w:jc w:val="center"/>
      <w:outlineLvl w:val="0"/>
    </w:pPr>
    <w:rPr>
      <w:rFonts w:ascii="宋体" w:hAnsi="宋体" w:eastAsia="宋体" w:cs="Times New Roman"/>
      <w:b/>
      <w:kern w:val="0"/>
      <w:sz w:val="28"/>
      <w:szCs w:val="28"/>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正文缩进2格"/>
    <w:basedOn w:val="1"/>
    <w:qFormat/>
    <w:uiPriority w:val="0"/>
    <w:pPr>
      <w:spacing w:line="600" w:lineRule="exact"/>
      <w:ind w:firstLine="639" w:firstLineChars="206"/>
    </w:pPr>
    <w:rPr>
      <w:rFonts w:ascii="仿宋_GB2312" w:hAnsi="宋体" w:eastAsia="仿宋_GB2312" w:cs="Times New Roman"/>
      <w:kern w:val="0"/>
      <w:sz w:val="31"/>
      <w:szCs w:val="20"/>
    </w:rPr>
  </w:style>
  <w:style w:type="paragraph" w:customStyle="1" w:styleId="41">
    <w:name w:val="纯文本1"/>
    <w:basedOn w:val="1"/>
    <w:qFormat/>
    <w:uiPriority w:val="0"/>
    <w:rPr>
      <w:rFonts w:hint="eastAsia" w:ascii="宋体" w:hAnsi="Courier New" w:eastAsia="宋体" w:cs="宋体"/>
      <w:szCs w:val="20"/>
    </w:rPr>
  </w:style>
  <w:style w:type="character" w:customStyle="1" w:styleId="42">
    <w:name w:val="正文缩进 Char"/>
    <w:link w:val="43"/>
    <w:qFormat/>
    <w:uiPriority w:val="0"/>
  </w:style>
  <w:style w:type="paragraph" w:customStyle="1" w:styleId="43">
    <w:name w:val="正文缩进1"/>
    <w:basedOn w:val="1"/>
    <w:link w:val="42"/>
    <w:qFormat/>
    <w:uiPriority w:val="0"/>
    <w:pPr>
      <w:ind w:firstLine="420"/>
    </w:pPr>
    <w:rPr>
      <w:szCs w:val="22"/>
    </w:rPr>
  </w:style>
  <w:style w:type="paragraph" w:customStyle="1" w:styleId="44">
    <w:name w:val="图"/>
    <w:basedOn w:val="1"/>
    <w:qFormat/>
    <w:uiPriority w:val="0"/>
    <w:pPr>
      <w:keepNext/>
      <w:snapToGrid w:val="0"/>
      <w:spacing w:before="60" w:after="60" w:line="300" w:lineRule="auto"/>
      <w:jc w:val="center"/>
    </w:pPr>
    <w:rPr>
      <w:spacing w:val="20"/>
      <w:sz w:val="24"/>
    </w:rPr>
  </w:style>
  <w:style w:type="paragraph" w:customStyle="1" w:styleId="45">
    <w:name w:val="索引标题1"/>
    <w:basedOn w:val="1"/>
    <w:next w:val="46"/>
    <w:qFormat/>
    <w:uiPriority w:val="0"/>
    <w:rPr>
      <w:rFonts w:cs="Calibri"/>
      <w:szCs w:val="20"/>
    </w:rPr>
  </w:style>
  <w:style w:type="paragraph" w:customStyle="1" w:styleId="46">
    <w:name w:val="索引 11"/>
    <w:basedOn w:val="1"/>
    <w:next w:val="1"/>
    <w:qFormat/>
    <w:uiPriority w:val="0"/>
    <w:pPr>
      <w:tabs>
        <w:tab w:val="left" w:pos="7740"/>
      </w:tabs>
      <w:jc w:val="center"/>
    </w:pPr>
    <w:rPr>
      <w:rFonts w:ascii="仿宋" w:hAnsi="仿宋" w:eastAsia="仿宋" w:cs="Calibri"/>
      <w:b/>
      <w:sz w:val="28"/>
      <w:szCs w:val="28"/>
    </w:rPr>
  </w:style>
  <w:style w:type="paragraph" w:customStyle="1" w:styleId="47">
    <w:name w:val="List Paragraph1"/>
    <w:basedOn w:val="1"/>
    <w:qFormat/>
    <w:uiPriority w:val="0"/>
    <w:pPr>
      <w:ind w:firstLine="420" w:firstLineChars="200"/>
    </w:pPr>
    <w:rPr>
      <w:szCs w:val="21"/>
    </w:rPr>
  </w:style>
  <w:style w:type="paragraph" w:customStyle="1" w:styleId="48">
    <w:name w:val="列出段落1"/>
    <w:basedOn w:val="1"/>
    <w:qFormat/>
    <w:uiPriority w:val="34"/>
    <w:pPr>
      <w:ind w:firstLine="420" w:firstLineChars="200"/>
    </w:pPr>
    <w:rPr>
      <w:rFonts w:ascii="Times New Roman" w:hAnsi="Times New Roman" w:eastAsia="幼圆"/>
    </w:rPr>
  </w:style>
  <w:style w:type="paragraph" w:customStyle="1" w:styleId="49">
    <w:name w:val="p2"/>
    <w:basedOn w:val="1"/>
    <w:qFormat/>
    <w:uiPriority w:val="0"/>
    <w:pPr>
      <w:widowControl/>
      <w:jc w:val="center"/>
    </w:pPr>
    <w:rPr>
      <w:rFonts w:ascii=".PingFang SC" w:hAnsi="Times New Roman" w:eastAsia=".PingFang SC" w:cs="Times New Roman"/>
      <w:kern w:val="0"/>
      <w:sz w:val="26"/>
      <w:szCs w:val="26"/>
    </w:rPr>
  </w:style>
  <w:style w:type="paragraph" w:customStyle="1" w:styleId="50">
    <w:name w:val="p3"/>
    <w:basedOn w:val="1"/>
    <w:qFormat/>
    <w:uiPriority w:val="0"/>
    <w:pPr>
      <w:widowControl/>
      <w:jc w:val="center"/>
    </w:pPr>
    <w:rPr>
      <w:rFonts w:ascii="Helvetica Neue" w:hAnsi="Helvetica Neue" w:cs="Times New Roman"/>
      <w:kern w:val="0"/>
      <w:sz w:val="18"/>
      <w:szCs w:val="18"/>
    </w:rPr>
  </w:style>
  <w:style w:type="paragraph" w:customStyle="1" w:styleId="51">
    <w:name w:val="p4"/>
    <w:basedOn w:val="1"/>
    <w:qFormat/>
    <w:uiPriority w:val="0"/>
    <w:pPr>
      <w:widowControl/>
      <w:jc w:val="left"/>
    </w:pPr>
    <w:rPr>
      <w:rFonts w:ascii=".PingFang SC" w:hAnsi="Times New Roman" w:eastAsia=".PingFang SC" w:cs="Times New Roman"/>
      <w:kern w:val="0"/>
      <w:sz w:val="18"/>
      <w:szCs w:val="18"/>
    </w:rPr>
  </w:style>
  <w:style w:type="paragraph" w:customStyle="1" w:styleId="52">
    <w:name w:val="p5"/>
    <w:basedOn w:val="1"/>
    <w:qFormat/>
    <w:uiPriority w:val="0"/>
    <w:pPr>
      <w:widowControl/>
      <w:jc w:val="left"/>
    </w:pPr>
    <w:rPr>
      <w:rFonts w:ascii="Helvetica Neue" w:hAnsi="Helvetica Neue" w:cs="Times New Roman"/>
      <w:kern w:val="0"/>
      <w:sz w:val="18"/>
      <w:szCs w:val="18"/>
    </w:rPr>
  </w:style>
  <w:style w:type="paragraph" w:customStyle="1" w:styleId="53">
    <w:name w:val="p6"/>
    <w:basedOn w:val="1"/>
    <w:qFormat/>
    <w:uiPriority w:val="0"/>
    <w:pPr>
      <w:widowControl/>
      <w:jc w:val="left"/>
    </w:pPr>
    <w:rPr>
      <w:rFonts w:ascii="Helvetica Neue" w:hAnsi="Helvetica Neue" w:cs="Times New Roman"/>
      <w:kern w:val="0"/>
      <w:sz w:val="18"/>
      <w:szCs w:val="18"/>
    </w:rPr>
  </w:style>
  <w:style w:type="paragraph" w:customStyle="1" w:styleId="54">
    <w:name w:val="p7"/>
    <w:basedOn w:val="1"/>
    <w:qFormat/>
    <w:uiPriority w:val="0"/>
    <w:pPr>
      <w:widowControl/>
    </w:pPr>
    <w:rPr>
      <w:rFonts w:ascii=".PingFang SC" w:hAnsi="Times New Roman" w:eastAsia=".PingFang SC" w:cs="Times New Roman"/>
      <w:kern w:val="0"/>
      <w:sz w:val="18"/>
      <w:szCs w:val="18"/>
    </w:rPr>
  </w:style>
  <w:style w:type="paragraph" w:customStyle="1" w:styleId="55">
    <w:name w:val="p8"/>
    <w:basedOn w:val="1"/>
    <w:qFormat/>
    <w:uiPriority w:val="0"/>
    <w:pPr>
      <w:widowControl/>
    </w:pPr>
    <w:rPr>
      <w:rFonts w:ascii="Helvetica Neue" w:hAnsi="Helvetica Neue" w:cs="Times New Roman"/>
      <w:kern w:val="0"/>
      <w:sz w:val="18"/>
      <w:szCs w:val="18"/>
    </w:rPr>
  </w:style>
  <w:style w:type="paragraph" w:customStyle="1" w:styleId="56">
    <w:name w:val="p9"/>
    <w:basedOn w:val="1"/>
    <w:qFormat/>
    <w:uiPriority w:val="0"/>
    <w:pPr>
      <w:widowControl/>
      <w:jc w:val="left"/>
    </w:pPr>
    <w:rPr>
      <w:rFonts w:ascii="Helvetica Neue" w:hAnsi="Helvetica Neue" w:cs="Times New Roman"/>
      <w:kern w:val="0"/>
      <w:sz w:val="18"/>
      <w:szCs w:val="18"/>
    </w:rPr>
  </w:style>
  <w:style w:type="paragraph" w:customStyle="1" w:styleId="57">
    <w:name w:val="p10"/>
    <w:basedOn w:val="1"/>
    <w:qFormat/>
    <w:uiPriority w:val="0"/>
    <w:pPr>
      <w:widowControl/>
    </w:pPr>
    <w:rPr>
      <w:rFonts w:ascii="Helvetica Neue" w:hAnsi="Helvetica Neue" w:cs="Times New Roman"/>
      <w:kern w:val="0"/>
      <w:sz w:val="18"/>
      <w:szCs w:val="18"/>
    </w:rPr>
  </w:style>
  <w:style w:type="character" w:customStyle="1" w:styleId="58">
    <w:name w:val="s2"/>
    <w:basedOn w:val="19"/>
    <w:qFormat/>
    <w:uiPriority w:val="0"/>
    <w:rPr>
      <w:rFonts w:hint="default" w:ascii="Helvetica Neue" w:hAnsi="Helvetica Neue"/>
      <w:sz w:val="18"/>
      <w:szCs w:val="18"/>
    </w:rPr>
  </w:style>
  <w:style w:type="character" w:customStyle="1" w:styleId="59">
    <w:name w:val="s4"/>
    <w:basedOn w:val="19"/>
    <w:qFormat/>
    <w:uiPriority w:val="0"/>
    <w:rPr>
      <w:rFonts w:hint="default" w:ascii="Helvetica Neue" w:hAnsi="Helvetica Neue"/>
      <w:sz w:val="18"/>
      <w:szCs w:val="18"/>
      <w:u w:val="single"/>
    </w:rPr>
  </w:style>
  <w:style w:type="character" w:customStyle="1" w:styleId="60">
    <w:name w:val="s5"/>
    <w:basedOn w:val="19"/>
    <w:qFormat/>
    <w:uiPriority w:val="0"/>
    <w:rPr>
      <w:rFonts w:hint="eastAsia" w:ascii=".PingFang SC" w:eastAsia=".PingFang SC"/>
      <w:sz w:val="18"/>
      <w:szCs w:val="18"/>
    </w:rPr>
  </w:style>
  <w:style w:type="character" w:customStyle="1" w:styleId="61">
    <w:name w:val="apple-converted-space"/>
    <w:basedOn w:val="19"/>
    <w:qFormat/>
    <w:uiPriority w:val="0"/>
  </w:style>
  <w:style w:type="character" w:customStyle="1" w:styleId="62">
    <w:name w:val="批注主题 Char"/>
    <w:basedOn w:val="28"/>
    <w:link w:val="16"/>
    <w:qFormat/>
    <w:uiPriority w:val="0"/>
    <w:rPr>
      <w:rFonts w:ascii="Calibri" w:hAnsi="Calibri" w:eastAsia="宋体" w:cs="Times New Roman"/>
      <w:b/>
      <w:bCs/>
      <w:szCs w:val="24"/>
    </w:rPr>
  </w:style>
  <w:style w:type="paragraph" w:customStyle="1" w:styleId="6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4">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WPSOffice手动目录 1"/>
    <w:qFormat/>
    <w:uiPriority w:val="0"/>
    <w:rPr>
      <w:rFonts w:ascii="Times New Roman" w:hAnsi="Times New Roman" w:eastAsia="宋体" w:cs="Times New Roman"/>
      <w:lang w:val="en-US" w:eastAsia="zh-CN" w:bidi="ar-SA"/>
    </w:rPr>
  </w:style>
  <w:style w:type="character" w:customStyle="1" w:styleId="66">
    <w:name w:val="列出段落 Char"/>
    <w:link w:val="36"/>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29C90-AE1F-4D8B-9E85-E01E3944FBC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20693</Words>
  <Characters>21418</Characters>
  <Lines>1</Lines>
  <Paragraphs>1</Paragraphs>
  <TotalTime>1</TotalTime>
  <ScaleCrop>false</ScaleCrop>
  <LinksUpToDate>false</LinksUpToDate>
  <CharactersWithSpaces>22264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2020-09-25T01:10:00Z</dcterms:created>
  <dc:creator>何美红</dc:creator>
  <cp:lastModifiedBy>zhh</cp:lastModifiedBy>
  <cp:lastPrinted>2021-07-20T00:51:00Z</cp:lastPrinted>
  <dcterms:modified xsi:type="dcterms:W3CDTF">2023-06-15T00:28:24Z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808740FA0D764DBE9C9DC846BF249178</vt:lpwstr>
  </property>
</Properties>
</file>