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FA9DC" w14:textId="77777777" w:rsidR="008F6BE3" w:rsidRDefault="00000000">
      <w:pPr>
        <w:ind w:right="1280"/>
        <w:jc w:val="center"/>
        <w:rPr>
          <w:b/>
          <w:sz w:val="52"/>
          <w:szCs w:val="52"/>
        </w:rPr>
      </w:pPr>
      <w:r>
        <w:rPr>
          <w:rFonts w:hint="eastAsia"/>
          <w:b/>
          <w:sz w:val="52"/>
          <w:szCs w:val="52"/>
        </w:rPr>
        <w:t xml:space="preserve"> </w:t>
      </w:r>
    </w:p>
    <w:p w14:paraId="4CB42215" w14:textId="77777777" w:rsidR="008F6BE3" w:rsidRDefault="008F6BE3">
      <w:pPr>
        <w:ind w:right="1280"/>
        <w:jc w:val="center"/>
        <w:rPr>
          <w:b/>
          <w:sz w:val="52"/>
          <w:szCs w:val="52"/>
        </w:rPr>
      </w:pPr>
    </w:p>
    <w:p w14:paraId="358C4C35" w14:textId="77777777" w:rsidR="008F6BE3" w:rsidRDefault="00000000">
      <w:pPr>
        <w:ind w:right="1280"/>
        <w:jc w:val="center"/>
        <w:rPr>
          <w:b/>
          <w:sz w:val="52"/>
          <w:szCs w:val="52"/>
        </w:rPr>
      </w:pPr>
      <w:bookmarkStart w:id="0" w:name="_Hlk45888989"/>
      <w:bookmarkStart w:id="1" w:name="_Hlk45889074"/>
      <w:bookmarkStart w:id="2" w:name="_Hlk526784641"/>
      <w:r>
        <w:rPr>
          <w:rFonts w:hint="eastAsia"/>
          <w:b/>
          <w:sz w:val="52"/>
          <w:szCs w:val="52"/>
        </w:rPr>
        <w:t xml:space="preserve">      </w:t>
      </w:r>
      <w:r>
        <w:rPr>
          <w:rFonts w:hint="eastAsia"/>
          <w:b/>
          <w:sz w:val="52"/>
          <w:szCs w:val="52"/>
        </w:rPr>
        <w:t>中山大学附属肿瘤医院</w:t>
      </w:r>
    </w:p>
    <w:p w14:paraId="62545928" w14:textId="77777777" w:rsidR="008F6BE3" w:rsidRDefault="008F6BE3">
      <w:pPr>
        <w:ind w:right="1280"/>
        <w:jc w:val="center"/>
        <w:rPr>
          <w:b/>
          <w:sz w:val="52"/>
          <w:szCs w:val="52"/>
        </w:rPr>
      </w:pPr>
    </w:p>
    <w:p w14:paraId="58ED2D72" w14:textId="77777777" w:rsidR="008F6BE3" w:rsidRDefault="008F6BE3">
      <w:pPr>
        <w:ind w:right="1280"/>
        <w:jc w:val="center"/>
        <w:rPr>
          <w:b/>
          <w:sz w:val="52"/>
          <w:szCs w:val="52"/>
        </w:rPr>
      </w:pPr>
    </w:p>
    <w:p w14:paraId="1DF5470E" w14:textId="77777777" w:rsidR="008F6BE3" w:rsidRDefault="008F6BE3">
      <w:pPr>
        <w:rPr>
          <w:rFonts w:ascii="方正姚体" w:eastAsia="方正姚体" w:hAnsi="华文中宋"/>
          <w:b/>
          <w:sz w:val="52"/>
          <w:szCs w:val="52"/>
        </w:rPr>
      </w:pPr>
    </w:p>
    <w:p w14:paraId="65B3B95A" w14:textId="77777777" w:rsidR="008F6BE3" w:rsidRDefault="00000000">
      <w:pPr>
        <w:ind w:firstLineChars="500" w:firstLine="2610"/>
        <w:rPr>
          <w:rFonts w:ascii="方正姚体" w:eastAsia="方正姚体" w:hAnsi="华文中宋"/>
          <w:b/>
          <w:sz w:val="52"/>
          <w:szCs w:val="52"/>
        </w:rPr>
      </w:pPr>
      <w:proofErr w:type="gramStart"/>
      <w:r>
        <w:rPr>
          <w:rFonts w:ascii="方正姚体" w:eastAsia="方正姚体" w:hAnsi="华文中宋" w:hint="eastAsia"/>
          <w:b/>
          <w:sz w:val="52"/>
          <w:szCs w:val="52"/>
        </w:rPr>
        <w:t>维保合同</w:t>
      </w:r>
      <w:proofErr w:type="gramEnd"/>
    </w:p>
    <w:p w14:paraId="3ADAA6A9" w14:textId="77777777" w:rsidR="008F6BE3" w:rsidRDefault="008F6BE3">
      <w:pPr>
        <w:jc w:val="center"/>
        <w:rPr>
          <w:rFonts w:ascii="宋体" w:hAnsi="宋体"/>
          <w:b/>
          <w:sz w:val="48"/>
          <w:szCs w:val="48"/>
        </w:rPr>
      </w:pPr>
    </w:p>
    <w:p w14:paraId="7138699F" w14:textId="77777777" w:rsidR="008F6BE3" w:rsidRDefault="008F6BE3">
      <w:pPr>
        <w:jc w:val="center"/>
        <w:rPr>
          <w:sz w:val="32"/>
          <w:szCs w:val="32"/>
        </w:rPr>
      </w:pPr>
    </w:p>
    <w:p w14:paraId="1C38FCDD" w14:textId="77777777" w:rsidR="008F6BE3" w:rsidRDefault="008F6BE3">
      <w:pPr>
        <w:jc w:val="center"/>
        <w:rPr>
          <w:sz w:val="32"/>
          <w:szCs w:val="32"/>
        </w:rPr>
      </w:pPr>
    </w:p>
    <w:p w14:paraId="514966C0" w14:textId="77777777" w:rsidR="008F6BE3" w:rsidRDefault="008F6BE3">
      <w:pPr>
        <w:jc w:val="center"/>
        <w:rPr>
          <w:sz w:val="32"/>
          <w:szCs w:val="32"/>
        </w:rPr>
      </w:pPr>
    </w:p>
    <w:p w14:paraId="07F7C3FF" w14:textId="77777777" w:rsidR="008F6BE3" w:rsidRDefault="008F6BE3">
      <w:pPr>
        <w:jc w:val="center"/>
        <w:rPr>
          <w:sz w:val="32"/>
          <w:szCs w:val="32"/>
        </w:rPr>
      </w:pPr>
    </w:p>
    <w:p w14:paraId="4726C4DC" w14:textId="77777777" w:rsidR="008F6BE3" w:rsidRDefault="008F6BE3">
      <w:pPr>
        <w:jc w:val="center"/>
        <w:rPr>
          <w:sz w:val="32"/>
          <w:szCs w:val="32"/>
        </w:rPr>
      </w:pPr>
    </w:p>
    <w:p w14:paraId="355B00BE" w14:textId="77777777" w:rsidR="008F6BE3" w:rsidRDefault="008F6BE3">
      <w:pPr>
        <w:rPr>
          <w:sz w:val="32"/>
          <w:szCs w:val="32"/>
        </w:rPr>
      </w:pPr>
    </w:p>
    <w:p w14:paraId="7F38442C" w14:textId="77777777" w:rsidR="008F6BE3" w:rsidRDefault="008F6BE3">
      <w:pPr>
        <w:rPr>
          <w:sz w:val="32"/>
          <w:szCs w:val="32"/>
        </w:rPr>
      </w:pPr>
    </w:p>
    <w:p w14:paraId="2C9C534E" w14:textId="77777777" w:rsidR="008F6BE3" w:rsidRDefault="00000000">
      <w:pPr>
        <w:spacing w:beforeLines="100" w:before="312" w:afterLines="50" w:after="156"/>
        <w:rPr>
          <w:rFonts w:ascii="黑体" w:eastAsia="黑体"/>
          <w:b/>
          <w:sz w:val="30"/>
          <w:szCs w:val="30"/>
        </w:rPr>
      </w:pPr>
      <w:r>
        <w:rPr>
          <w:rFonts w:ascii="黑体" w:eastAsia="黑体" w:hint="eastAsia"/>
          <w:sz w:val="30"/>
          <w:szCs w:val="30"/>
        </w:rPr>
        <w:t>合同名称：</w:t>
      </w:r>
      <w:r>
        <w:rPr>
          <w:rFonts w:eastAsia="黑体"/>
          <w:b/>
          <w:sz w:val="30"/>
          <w:szCs w:val="30"/>
          <w:u w:val="single"/>
        </w:rPr>
        <w:t xml:space="preserve"> </w:t>
      </w:r>
      <w:r>
        <w:rPr>
          <w:rFonts w:eastAsia="黑体" w:hint="eastAsia"/>
          <w:b/>
          <w:sz w:val="30"/>
          <w:szCs w:val="30"/>
          <w:u w:val="single"/>
        </w:rPr>
        <w:t xml:space="preserve">                        </w:t>
      </w:r>
      <w:r>
        <w:rPr>
          <w:rFonts w:ascii="黑体" w:eastAsia="黑体"/>
          <w:b/>
          <w:sz w:val="30"/>
          <w:szCs w:val="30"/>
          <w:u w:val="single"/>
        </w:rPr>
        <w:t xml:space="preserve"> </w:t>
      </w:r>
    </w:p>
    <w:p w14:paraId="0434B2FA" w14:textId="77777777" w:rsidR="008F6BE3" w:rsidRDefault="00000000">
      <w:pPr>
        <w:spacing w:beforeLines="100" w:before="312" w:afterLines="50" w:after="156"/>
        <w:rPr>
          <w:rFonts w:eastAsia="黑体"/>
          <w:b/>
          <w:sz w:val="32"/>
          <w:szCs w:val="32"/>
        </w:rPr>
      </w:pPr>
      <w:r>
        <w:rPr>
          <w:rFonts w:ascii="黑体" w:eastAsia="黑体" w:hint="eastAsia"/>
          <w:sz w:val="30"/>
          <w:szCs w:val="30"/>
        </w:rPr>
        <w:t>签约单位：</w:t>
      </w:r>
      <w:r>
        <w:rPr>
          <w:rFonts w:eastAsia="黑体" w:hint="eastAsia"/>
          <w:b/>
          <w:sz w:val="30"/>
          <w:szCs w:val="30"/>
          <w:u w:val="single"/>
        </w:rPr>
        <w:t xml:space="preserve">                          </w:t>
      </w:r>
    </w:p>
    <w:p w14:paraId="74C2D9EA" w14:textId="77777777" w:rsidR="008F6BE3" w:rsidRDefault="00000000">
      <w:pPr>
        <w:spacing w:beforeLines="100" w:before="312" w:afterLines="50" w:after="156"/>
        <w:rPr>
          <w:rFonts w:ascii="黑体" w:eastAsia="黑体"/>
          <w:sz w:val="30"/>
          <w:szCs w:val="30"/>
          <w:u w:val="single"/>
        </w:rPr>
      </w:pPr>
      <w:r>
        <w:rPr>
          <w:rFonts w:ascii="黑体" w:eastAsia="黑体" w:hint="eastAsia"/>
          <w:sz w:val="30"/>
          <w:szCs w:val="30"/>
        </w:rPr>
        <w:t>合同编号：</w:t>
      </w:r>
      <w:r>
        <w:rPr>
          <w:rFonts w:ascii="黑体" w:eastAsia="黑体" w:hint="eastAsia"/>
          <w:b/>
          <w:bCs/>
          <w:sz w:val="30"/>
          <w:szCs w:val="30"/>
          <w:u w:val="thick"/>
        </w:rPr>
        <w:t xml:space="preserve">                          </w:t>
      </w:r>
    </w:p>
    <w:p w14:paraId="722ECF94" w14:textId="77777777" w:rsidR="008F6BE3" w:rsidRDefault="008F6BE3">
      <w:pPr>
        <w:jc w:val="center"/>
        <w:rPr>
          <w:rFonts w:cs="宋体"/>
          <w:sz w:val="36"/>
          <w:szCs w:val="36"/>
        </w:rPr>
      </w:pPr>
    </w:p>
    <w:bookmarkEnd w:id="0"/>
    <w:bookmarkEnd w:id="1"/>
    <w:p w14:paraId="08DE5E6D" w14:textId="77777777" w:rsidR="008F6BE3" w:rsidRDefault="00000000">
      <w:pPr>
        <w:jc w:val="center"/>
        <w:rPr>
          <w:rFonts w:ascii="宋体" w:hAnsi="宋体"/>
          <w:b/>
          <w:bCs/>
          <w:sz w:val="48"/>
          <w:szCs w:val="48"/>
        </w:rPr>
      </w:pPr>
      <w:r>
        <w:rPr>
          <w:rFonts w:hint="eastAsia"/>
          <w:sz w:val="36"/>
          <w:szCs w:val="36"/>
          <w:u w:val="single"/>
        </w:rPr>
        <w:t xml:space="preserve">                          </w:t>
      </w:r>
      <w:r>
        <w:rPr>
          <w:rFonts w:hint="eastAsia"/>
          <w:sz w:val="36"/>
          <w:szCs w:val="36"/>
        </w:rPr>
        <w:t>合同</w:t>
      </w:r>
    </w:p>
    <w:bookmarkEnd w:id="2"/>
    <w:p w14:paraId="55D9203D" w14:textId="77777777" w:rsidR="008F6BE3" w:rsidRDefault="008F6BE3">
      <w:pPr>
        <w:snapToGrid w:val="0"/>
        <w:spacing w:line="360" w:lineRule="auto"/>
        <w:ind w:firstLineChars="100" w:firstLine="240"/>
        <w:rPr>
          <w:rFonts w:ascii="宋体" w:hAnsi="宋体"/>
          <w:sz w:val="24"/>
        </w:rPr>
      </w:pPr>
    </w:p>
    <w:p w14:paraId="05B6972F" w14:textId="77777777" w:rsidR="008F6BE3" w:rsidRDefault="00000000">
      <w:pPr>
        <w:snapToGrid w:val="0"/>
        <w:spacing w:line="360" w:lineRule="auto"/>
        <w:ind w:firstLineChars="100" w:firstLine="240"/>
        <w:rPr>
          <w:rFonts w:ascii="宋体" w:hAnsi="宋体"/>
          <w:sz w:val="24"/>
          <w:u w:val="single"/>
        </w:rPr>
      </w:pPr>
      <w:r>
        <w:rPr>
          <w:rFonts w:ascii="宋体" w:hAnsi="宋体" w:hint="eastAsia"/>
          <w:sz w:val="24"/>
        </w:rPr>
        <w:t>甲方:</w:t>
      </w:r>
      <w:r>
        <w:rPr>
          <w:rFonts w:ascii="宋体" w:hAnsi="宋体"/>
          <w:sz w:val="24"/>
          <w:u w:val="single"/>
        </w:rPr>
        <w:t xml:space="preserve"> </w:t>
      </w:r>
      <w:r>
        <w:rPr>
          <w:rFonts w:ascii="宋体" w:hAnsi="宋体" w:hint="eastAsia"/>
          <w:sz w:val="24"/>
          <w:u w:val="single"/>
        </w:rPr>
        <w:t>中山大学附属肿瘤医院</w:t>
      </w:r>
      <w:r>
        <w:rPr>
          <w:rFonts w:ascii="宋体" w:hAnsi="宋体"/>
          <w:sz w:val="24"/>
          <w:u w:val="single"/>
        </w:rPr>
        <w:t xml:space="preserve"> </w:t>
      </w:r>
    </w:p>
    <w:p w14:paraId="48D2A371" w14:textId="77777777" w:rsidR="008F6BE3" w:rsidRDefault="00000000">
      <w:pPr>
        <w:spacing w:line="360" w:lineRule="auto"/>
        <w:ind w:firstLineChars="83" w:firstLine="199"/>
        <w:rPr>
          <w:rFonts w:ascii="宋体" w:hAnsi="宋体"/>
          <w:sz w:val="24"/>
          <w:u w:val="single"/>
        </w:rPr>
      </w:pPr>
      <w:r>
        <w:rPr>
          <w:rFonts w:ascii="宋体" w:hAnsi="宋体" w:hint="eastAsia"/>
          <w:sz w:val="24"/>
        </w:rPr>
        <w:t>乙方:</w:t>
      </w:r>
      <w:r>
        <w:rPr>
          <w:rFonts w:ascii="宋体" w:hAnsi="宋体" w:hint="eastAsia"/>
          <w:sz w:val="24"/>
          <w:u w:val="single"/>
        </w:rPr>
        <w:t xml:space="preserve">                     </w:t>
      </w:r>
    </w:p>
    <w:p w14:paraId="53D4F6D3" w14:textId="77777777" w:rsidR="008F6BE3" w:rsidRDefault="008F6BE3">
      <w:pPr>
        <w:snapToGrid w:val="0"/>
        <w:spacing w:line="360" w:lineRule="auto"/>
        <w:rPr>
          <w:rFonts w:ascii="宋体" w:hAnsi="宋体" w:cs="宋体"/>
          <w:sz w:val="24"/>
        </w:rPr>
      </w:pPr>
    </w:p>
    <w:p w14:paraId="2C0DCF26" w14:textId="77777777" w:rsidR="008F6BE3" w:rsidRDefault="00000000">
      <w:pPr>
        <w:snapToGrid w:val="0"/>
        <w:spacing w:line="360" w:lineRule="auto"/>
        <w:ind w:firstLineChars="200" w:firstLine="480"/>
        <w:rPr>
          <w:rFonts w:ascii="宋体" w:hAnsi="宋体"/>
          <w:sz w:val="24"/>
        </w:rPr>
      </w:pPr>
      <w:r>
        <w:rPr>
          <w:rFonts w:ascii="宋体" w:hAnsi="宋体" w:hint="eastAsia"/>
          <w:sz w:val="24"/>
        </w:rPr>
        <w:t>为了更好地保障甲方中山大学附属肿瘤医院黄埔院区机电系统</w:t>
      </w:r>
      <w:proofErr w:type="gramStart"/>
      <w:r>
        <w:rPr>
          <w:rFonts w:ascii="宋体" w:hAnsi="宋体" w:hint="eastAsia"/>
          <w:sz w:val="24"/>
        </w:rPr>
        <w:t>智慧化运维</w:t>
      </w:r>
      <w:proofErr w:type="gramEnd"/>
      <w:r>
        <w:rPr>
          <w:rFonts w:ascii="宋体" w:hAnsi="宋体" w:hint="eastAsia"/>
          <w:sz w:val="24"/>
        </w:rPr>
        <w:t>服务项目顺利运行。甲乙双方经过友好协商、依据《中华人民共和国合同法》的规定，达成协议如下：</w:t>
      </w:r>
    </w:p>
    <w:p w14:paraId="28D0BE1F" w14:textId="77777777" w:rsidR="008F6BE3" w:rsidRDefault="00000000">
      <w:pPr>
        <w:numPr>
          <w:ilvl w:val="0"/>
          <w:numId w:val="2"/>
        </w:numPr>
        <w:spacing w:line="360" w:lineRule="auto"/>
        <w:rPr>
          <w:rFonts w:ascii="宋体" w:hAnsi="宋体"/>
          <w:b/>
          <w:bCs/>
          <w:sz w:val="24"/>
        </w:rPr>
      </w:pPr>
      <w:r>
        <w:rPr>
          <w:rFonts w:ascii="宋体" w:hAnsi="宋体" w:hint="eastAsia"/>
          <w:b/>
          <w:bCs/>
          <w:sz w:val="24"/>
        </w:rPr>
        <w:t>服务范围、内容及要求</w:t>
      </w:r>
    </w:p>
    <w:p w14:paraId="6B1A7284" w14:textId="77777777" w:rsidR="008F6BE3" w:rsidRDefault="00000000">
      <w:pPr>
        <w:pStyle w:val="a0"/>
      </w:pPr>
      <w:r>
        <w:rPr>
          <w:rFonts w:hint="eastAsia"/>
        </w:rPr>
        <w:t xml:space="preserve">    </w:t>
      </w:r>
      <w:r>
        <w:rPr>
          <w:rFonts w:hint="eastAsia"/>
        </w:rPr>
        <w:t>详见附件</w:t>
      </w:r>
      <w:r>
        <w:rPr>
          <w:rFonts w:hint="eastAsia"/>
        </w:rPr>
        <w:t>1</w:t>
      </w:r>
      <w:r>
        <w:rPr>
          <w:rFonts w:hint="eastAsia"/>
        </w:rPr>
        <w:t>：招投标用户需求。</w:t>
      </w:r>
    </w:p>
    <w:p w14:paraId="70A82830" w14:textId="77777777" w:rsidR="008F6BE3" w:rsidRDefault="00000000">
      <w:pPr>
        <w:spacing w:line="360" w:lineRule="auto"/>
        <w:rPr>
          <w:rFonts w:ascii="宋体" w:hAnsi="宋体"/>
          <w:b/>
          <w:bCs/>
          <w:sz w:val="24"/>
        </w:rPr>
      </w:pPr>
      <w:r>
        <w:rPr>
          <w:rFonts w:ascii="宋体" w:hAnsi="宋体" w:cs="宋体" w:hint="eastAsia"/>
          <w:b/>
          <w:bCs/>
          <w:sz w:val="24"/>
        </w:rPr>
        <w:t>二、</w:t>
      </w:r>
      <w:r>
        <w:rPr>
          <w:rFonts w:ascii="宋体" w:hAnsi="宋体"/>
          <w:b/>
          <w:bCs/>
          <w:sz w:val="24"/>
        </w:rPr>
        <w:t xml:space="preserve"> </w:t>
      </w:r>
      <w:r>
        <w:rPr>
          <w:rFonts w:ascii="宋体" w:hAnsi="宋体" w:hint="eastAsia"/>
          <w:b/>
          <w:bCs/>
          <w:sz w:val="24"/>
        </w:rPr>
        <w:t>维保质量考核方法</w:t>
      </w:r>
    </w:p>
    <w:p w14:paraId="7E1AAB8D" w14:textId="77777777" w:rsidR="008F6BE3" w:rsidRDefault="00000000">
      <w:pPr>
        <w:spacing w:before="89" w:after="120" w:line="360" w:lineRule="auto"/>
        <w:ind w:right="263" w:firstLineChars="200" w:firstLine="476"/>
        <w:rPr>
          <w:rFonts w:ascii="宋体" w:hAnsi="宋体"/>
        </w:rPr>
      </w:pPr>
      <w:r>
        <w:rPr>
          <w:rFonts w:ascii="宋体" w:hAnsi="宋体"/>
          <w:spacing w:val="-1"/>
          <w:sz w:val="24"/>
        </w:rPr>
        <w:t>甲方技术人员不定期到各机房进行巡查抽检，并对乙方的维护质量进行考核和管理。考核结果与维保费用挂钩。考核办法按</w:t>
      </w:r>
      <w:r>
        <w:rPr>
          <w:rFonts w:ascii="宋体" w:hAnsi="宋体" w:hint="eastAsia"/>
          <w:spacing w:val="-1"/>
          <w:sz w:val="24"/>
        </w:rPr>
        <w:t>合同附件2</w:t>
      </w:r>
      <w:r>
        <w:rPr>
          <w:rFonts w:ascii="宋体" w:hAnsi="宋体"/>
          <w:spacing w:val="-1"/>
          <w:sz w:val="24"/>
        </w:rPr>
        <w:t>《</w:t>
      </w:r>
      <w:r>
        <w:rPr>
          <w:rFonts w:ascii="宋体" w:hAnsi="宋体" w:cs="宋体" w:hint="eastAsia"/>
          <w:b/>
          <w:sz w:val="24"/>
        </w:rPr>
        <w:t>机电运维质量考核细则</w:t>
      </w:r>
      <w:r>
        <w:rPr>
          <w:rFonts w:ascii="宋体" w:hAnsi="宋体"/>
          <w:sz w:val="24"/>
        </w:rPr>
        <w:t>》执行</w:t>
      </w:r>
      <w:bookmarkStart w:id="3" w:name="_Hlk41490690"/>
      <w:r>
        <w:rPr>
          <w:rFonts w:ascii="宋体" w:hAnsi="宋体" w:hint="eastAsia"/>
          <w:sz w:val="24"/>
        </w:rPr>
        <w:t>。若乙方考核不达标，甲方有权终止合同。</w:t>
      </w:r>
    </w:p>
    <w:p w14:paraId="4ECB6A4F" w14:textId="77777777" w:rsidR="008F6BE3" w:rsidRDefault="00000000">
      <w:pPr>
        <w:spacing w:line="360" w:lineRule="auto"/>
        <w:rPr>
          <w:rFonts w:ascii="宋体" w:hAnsi="宋体"/>
          <w:b/>
          <w:bCs/>
        </w:rPr>
      </w:pPr>
      <w:r>
        <w:rPr>
          <w:rFonts w:ascii="宋体" w:hAnsi="宋体" w:hint="eastAsia"/>
          <w:b/>
          <w:bCs/>
          <w:sz w:val="24"/>
        </w:rPr>
        <w:t>三、</w:t>
      </w:r>
      <w:r>
        <w:rPr>
          <w:rFonts w:ascii="宋体" w:hAnsi="宋体"/>
          <w:b/>
          <w:bCs/>
          <w:sz w:val="24"/>
        </w:rPr>
        <w:t>合同</w:t>
      </w:r>
      <w:r>
        <w:rPr>
          <w:rFonts w:ascii="宋体" w:hAnsi="宋体"/>
          <w:b/>
          <w:bCs/>
          <w:spacing w:val="-3"/>
          <w:sz w:val="24"/>
        </w:rPr>
        <w:t>期</w:t>
      </w:r>
      <w:r>
        <w:rPr>
          <w:rFonts w:ascii="宋体" w:hAnsi="宋体"/>
          <w:b/>
          <w:bCs/>
          <w:sz w:val="24"/>
        </w:rPr>
        <w:t>限</w:t>
      </w:r>
    </w:p>
    <w:bookmarkEnd w:id="3"/>
    <w:p w14:paraId="6CBA46FE" w14:textId="77777777" w:rsidR="008F6BE3" w:rsidRDefault="00000000">
      <w:pPr>
        <w:tabs>
          <w:tab w:val="left" w:pos="540"/>
        </w:tabs>
        <w:snapToGrid w:val="0"/>
        <w:spacing w:line="360" w:lineRule="auto"/>
        <w:ind w:firstLineChars="200" w:firstLine="476"/>
        <w:rPr>
          <w:rFonts w:ascii="宋体" w:hAnsi="宋体" w:cs="宋体"/>
          <w:spacing w:val="-1"/>
          <w:sz w:val="24"/>
        </w:rPr>
      </w:pPr>
      <w:r>
        <w:rPr>
          <w:rFonts w:ascii="宋体" w:hAnsi="宋体" w:cs="宋体" w:hint="eastAsia"/>
          <w:spacing w:val="-1"/>
          <w:sz w:val="24"/>
        </w:rPr>
        <w:t>1、</w:t>
      </w:r>
      <w:r>
        <w:rPr>
          <w:rFonts w:ascii="宋体" w:hAnsi="宋体" w:cs="宋体"/>
          <w:b/>
          <w:bCs/>
          <w:spacing w:val="-1"/>
          <w:sz w:val="24"/>
        </w:rPr>
        <w:t>本</w:t>
      </w:r>
      <w:proofErr w:type="gramStart"/>
      <w:r>
        <w:rPr>
          <w:rFonts w:ascii="宋体" w:hAnsi="宋体" w:cs="宋体"/>
          <w:b/>
          <w:bCs/>
          <w:spacing w:val="-1"/>
          <w:sz w:val="24"/>
        </w:rPr>
        <w:t>合同</w:t>
      </w:r>
      <w:r>
        <w:rPr>
          <w:rFonts w:ascii="宋体" w:hAnsi="宋体" w:cs="宋体" w:hint="eastAsia"/>
          <w:b/>
          <w:bCs/>
          <w:sz w:val="24"/>
        </w:rPr>
        <w:t>维保服务</w:t>
      </w:r>
      <w:proofErr w:type="gramEnd"/>
      <w:r>
        <w:rPr>
          <w:rFonts w:ascii="宋体" w:hAnsi="宋体" w:cs="宋体" w:hint="eastAsia"/>
          <w:b/>
          <w:bCs/>
          <w:sz w:val="24"/>
        </w:rPr>
        <w:t>期为</w:t>
      </w:r>
      <w:bookmarkStart w:id="4" w:name="_Hlk45969868"/>
      <w:r>
        <w:rPr>
          <w:rFonts w:ascii="宋体" w:hAnsi="宋体" w:cs="宋体"/>
          <w:b/>
          <w:bCs/>
          <w:sz w:val="24"/>
          <w:u w:val="single"/>
        </w:rPr>
        <w:t xml:space="preserve">  </w:t>
      </w:r>
      <w:r>
        <w:rPr>
          <w:rFonts w:ascii="宋体" w:hAnsi="宋体" w:cs="宋体" w:hint="eastAsia"/>
          <w:b/>
          <w:bCs/>
          <w:sz w:val="24"/>
          <w:u w:val="single"/>
        </w:rPr>
        <w:t>3</w:t>
      </w:r>
      <w:r>
        <w:rPr>
          <w:rFonts w:ascii="宋体" w:hAnsi="宋体" w:cs="宋体"/>
          <w:b/>
          <w:bCs/>
          <w:sz w:val="24"/>
          <w:u w:val="single"/>
        </w:rPr>
        <w:t xml:space="preserve"> </w:t>
      </w:r>
      <w:r>
        <w:rPr>
          <w:rFonts w:ascii="宋体" w:hAnsi="宋体" w:cs="宋体" w:hint="eastAsia"/>
          <w:b/>
          <w:bCs/>
          <w:color w:val="000000"/>
          <w:sz w:val="24"/>
        </w:rPr>
        <w:t>年，</w:t>
      </w:r>
      <w:bookmarkEnd w:id="4"/>
      <w:r>
        <w:rPr>
          <w:rFonts w:ascii="宋体" w:hAnsi="宋体" w:cs="宋体" w:hint="eastAsia"/>
          <w:b/>
          <w:bCs/>
          <w:color w:val="000000"/>
          <w:sz w:val="24"/>
        </w:rPr>
        <w:t>起始日期为：</w:t>
      </w:r>
      <w:r>
        <w:rPr>
          <w:rFonts w:asciiTheme="minorEastAsia" w:hAnsiTheme="minorEastAsia" w:cs="宋体" w:hint="eastAsia"/>
          <w:b/>
          <w:bCs/>
          <w:color w:val="000000"/>
          <w:sz w:val="24"/>
        </w:rPr>
        <w:t>2023年12月1日至2026年11月30日。</w:t>
      </w:r>
    </w:p>
    <w:p w14:paraId="41426680" w14:textId="77777777" w:rsidR="008F6BE3" w:rsidRDefault="00000000">
      <w:pPr>
        <w:spacing w:line="360" w:lineRule="auto"/>
        <w:rPr>
          <w:rFonts w:ascii="宋体" w:hAnsi="宋体" w:cs="宋体"/>
          <w:b/>
          <w:bCs/>
          <w:spacing w:val="-1"/>
          <w:sz w:val="24"/>
        </w:rPr>
      </w:pPr>
      <w:r>
        <w:rPr>
          <w:rFonts w:ascii="宋体" w:hAnsi="宋体" w:cs="宋体" w:hint="eastAsia"/>
          <w:b/>
          <w:bCs/>
          <w:spacing w:val="-1"/>
          <w:sz w:val="24"/>
        </w:rPr>
        <w:t>四、</w:t>
      </w:r>
      <w:r>
        <w:rPr>
          <w:rFonts w:ascii="宋体" w:hAnsi="宋体"/>
          <w:b/>
          <w:bCs/>
          <w:sz w:val="24"/>
        </w:rPr>
        <w:t>维保</w:t>
      </w:r>
      <w:r>
        <w:rPr>
          <w:rFonts w:ascii="宋体" w:hAnsi="宋体"/>
          <w:b/>
          <w:bCs/>
          <w:spacing w:val="-3"/>
          <w:sz w:val="24"/>
        </w:rPr>
        <w:t>费用</w:t>
      </w:r>
      <w:r>
        <w:rPr>
          <w:rFonts w:ascii="宋体" w:hAnsi="宋体"/>
          <w:b/>
          <w:bCs/>
          <w:sz w:val="24"/>
        </w:rPr>
        <w:t>和支付</w:t>
      </w:r>
      <w:r>
        <w:rPr>
          <w:rFonts w:ascii="宋体" w:hAnsi="宋体"/>
          <w:b/>
          <w:bCs/>
          <w:spacing w:val="-3"/>
          <w:sz w:val="24"/>
        </w:rPr>
        <w:t>方</w:t>
      </w:r>
      <w:r>
        <w:rPr>
          <w:rFonts w:ascii="宋体" w:hAnsi="宋体"/>
          <w:b/>
          <w:bCs/>
          <w:sz w:val="24"/>
        </w:rPr>
        <w:t>式</w:t>
      </w:r>
    </w:p>
    <w:p w14:paraId="2B630974" w14:textId="77777777" w:rsidR="008F6BE3" w:rsidRDefault="00000000">
      <w:pPr>
        <w:spacing w:before="87" w:after="120" w:line="360" w:lineRule="auto"/>
        <w:ind w:right="263" w:firstLineChars="200" w:firstLine="480"/>
        <w:rPr>
          <w:rFonts w:ascii="宋体" w:hAnsi="宋体"/>
          <w:sz w:val="24"/>
        </w:rPr>
      </w:pPr>
      <w:r>
        <w:rPr>
          <w:rFonts w:ascii="宋体" w:hAnsi="宋体" w:hint="eastAsia"/>
          <w:sz w:val="24"/>
        </w:rPr>
        <w:t>1</w:t>
      </w:r>
      <w:r>
        <w:rPr>
          <w:rFonts w:ascii="宋体" w:hAnsi="宋体"/>
          <w:sz w:val="24"/>
        </w:rPr>
        <w:t>、本</w:t>
      </w:r>
      <w:r>
        <w:rPr>
          <w:rFonts w:ascii="宋体" w:hAnsi="宋体" w:hint="eastAsia"/>
          <w:sz w:val="24"/>
        </w:rPr>
        <w:t>合同</w:t>
      </w:r>
      <w:r>
        <w:rPr>
          <w:rFonts w:ascii="宋体" w:hAnsi="宋体"/>
          <w:sz w:val="24"/>
        </w:rPr>
        <w:t>维护保养费用计算方法</w:t>
      </w:r>
    </w:p>
    <w:p w14:paraId="116E6F86" w14:textId="77777777" w:rsidR="008F6BE3" w:rsidRDefault="00000000">
      <w:pPr>
        <w:spacing w:before="87" w:after="120" w:line="360" w:lineRule="auto"/>
        <w:ind w:right="263" w:firstLineChars="200" w:firstLine="480"/>
        <w:rPr>
          <w:rFonts w:ascii="宋体" w:hAnsi="宋体"/>
          <w:sz w:val="24"/>
        </w:rPr>
      </w:pPr>
      <w:r>
        <w:rPr>
          <w:rFonts w:ascii="宋体" w:hAnsi="宋体" w:hint="eastAsia"/>
          <w:sz w:val="24"/>
        </w:rPr>
        <w:t>1）合同总金额：(人民币)：</w:t>
      </w:r>
      <w:r>
        <w:rPr>
          <w:rFonts w:ascii="宋体" w:hAnsi="宋体" w:hint="eastAsia"/>
          <w:sz w:val="24"/>
          <w:u w:val="single"/>
        </w:rPr>
        <w:t xml:space="preserve">             </w:t>
      </w:r>
      <w:r>
        <w:rPr>
          <w:rFonts w:ascii="宋体" w:cs="宋体" w:hint="eastAsia"/>
          <w:bCs/>
          <w:sz w:val="24"/>
        </w:rPr>
        <w:t>元；大写:</w:t>
      </w:r>
      <w:r>
        <w:rPr>
          <w:rFonts w:ascii="宋体" w:cs="宋体" w:hint="eastAsia"/>
          <w:bCs/>
          <w:sz w:val="24"/>
          <w:u w:val="single"/>
        </w:rPr>
        <w:t xml:space="preserve">         </w:t>
      </w:r>
      <w:r>
        <w:rPr>
          <w:rFonts w:ascii="宋体" w:hAnsi="宋体" w:cs="宋体" w:hint="eastAsia"/>
          <w:color w:val="000000"/>
          <w:sz w:val="24"/>
          <w:lang w:bidi="ar"/>
        </w:rPr>
        <w:t>。</w:t>
      </w:r>
      <w:r>
        <w:rPr>
          <w:rFonts w:hAnsi="宋体" w:hint="eastAsia"/>
          <w:sz w:val="24"/>
        </w:rPr>
        <w:t>合同报价包括但不限于：项目的服务价格、设备更换安装调试服务费用、应向中华人民共和国政府缴纳的增值税和其它税等全部税费以及履行合同所需的费用、所有风险、责任等其他一切隐含及不可预见的费用。</w:t>
      </w:r>
    </w:p>
    <w:p w14:paraId="54B92CFD" w14:textId="77777777" w:rsidR="008F6BE3" w:rsidRDefault="00000000">
      <w:pPr>
        <w:spacing w:before="87" w:after="120" w:line="360" w:lineRule="auto"/>
        <w:ind w:right="263" w:firstLineChars="200" w:firstLine="480"/>
        <w:rPr>
          <w:rFonts w:ascii="宋体" w:hAnsi="宋体"/>
          <w:sz w:val="24"/>
        </w:rPr>
      </w:pPr>
      <w:r>
        <w:rPr>
          <w:rFonts w:ascii="宋体" w:hAnsi="宋体"/>
          <w:sz w:val="24"/>
        </w:rPr>
        <w:t>2</w:t>
      </w:r>
      <w:r>
        <w:rPr>
          <w:rFonts w:ascii="宋体" w:hAnsi="宋体" w:hint="eastAsia"/>
          <w:sz w:val="24"/>
        </w:rPr>
        <w:t>）付款周期为3个月，共12期。</w:t>
      </w:r>
    </w:p>
    <w:p w14:paraId="5EFFC06C" w14:textId="77777777" w:rsidR="008F6BE3" w:rsidRDefault="00000000">
      <w:pPr>
        <w:numPr>
          <w:ilvl w:val="255"/>
          <w:numId w:val="0"/>
        </w:numPr>
        <w:tabs>
          <w:tab w:val="left" w:pos="567"/>
        </w:tabs>
        <w:autoSpaceDE w:val="0"/>
        <w:autoSpaceDN w:val="0"/>
        <w:snapToGrid w:val="0"/>
        <w:spacing w:line="360" w:lineRule="auto"/>
        <w:ind w:firstLineChars="200" w:firstLine="480"/>
      </w:pPr>
      <w:r>
        <w:rPr>
          <w:rFonts w:ascii="宋体" w:hAnsi="宋体" w:hint="eastAsia"/>
          <w:sz w:val="24"/>
        </w:rPr>
        <w:t>2、</w:t>
      </w:r>
      <w:r>
        <w:rPr>
          <w:rFonts w:ascii="宋体" w:hAnsi="宋体"/>
          <w:sz w:val="24"/>
        </w:rPr>
        <w:t>费用支付方式：</w:t>
      </w:r>
    </w:p>
    <w:p w14:paraId="1485D943" w14:textId="7DFF630F" w:rsidR="008F6BE3" w:rsidRDefault="00000000">
      <w:pPr>
        <w:numPr>
          <w:ilvl w:val="255"/>
          <w:numId w:val="0"/>
        </w:numPr>
        <w:tabs>
          <w:tab w:val="left" w:pos="567"/>
        </w:tabs>
        <w:autoSpaceDE w:val="0"/>
        <w:autoSpaceDN w:val="0"/>
        <w:snapToGrid w:val="0"/>
        <w:spacing w:line="360" w:lineRule="auto"/>
        <w:ind w:firstLineChars="200" w:firstLine="480"/>
        <w:rPr>
          <w:rFonts w:ascii="宋体" w:hAnsi="宋体" w:cs="宋体"/>
          <w:color w:val="000000"/>
          <w:sz w:val="24"/>
        </w:rPr>
      </w:pPr>
      <w:r>
        <w:rPr>
          <w:rFonts w:ascii="宋体" w:hAnsi="宋体" w:cs="宋体" w:hint="eastAsia"/>
          <w:color w:val="000000"/>
          <w:sz w:val="24"/>
        </w:rPr>
        <w:t>1）甲方将每年度合同金额平均分4期(每期为3个月) 支付，每期支付每年度</w:t>
      </w:r>
      <w:r>
        <w:rPr>
          <w:rFonts w:ascii="宋体" w:hAnsi="宋体" w:cs="宋体" w:hint="eastAsia"/>
          <w:color w:val="000000"/>
          <w:sz w:val="24"/>
        </w:rPr>
        <w:lastRenderedPageBreak/>
        <w:t>合同金额的</w:t>
      </w:r>
      <w:proofErr w:type="gramStart"/>
      <w:r>
        <w:rPr>
          <w:rFonts w:ascii="宋体" w:hAnsi="宋体" w:cs="宋体" w:hint="eastAsia"/>
          <w:color w:val="000000"/>
          <w:sz w:val="24"/>
        </w:rPr>
        <w:t>维保金额</w:t>
      </w:r>
      <w:proofErr w:type="gramEnd"/>
      <w:r>
        <w:rPr>
          <w:rFonts w:ascii="宋体" w:hAnsi="宋体" w:cs="宋体" w:hint="eastAsia"/>
          <w:color w:val="000000"/>
          <w:sz w:val="24"/>
        </w:rPr>
        <w:t>的1/4给乙方，甲方支付款项的前提是：达到支付期后的10天内, 乙方按甲方要求填报合同履约记录，按本项目“机电运维质量考核细则”接受甲方考评。考评结果达标后10日内乙方向甲方出具合法有效的发票，甲方收到发票并确认无误后30日内向乙方支付当期维保费。如乙方延迟递交合同履约记录，则甲方付款时间相应顺延。</w:t>
      </w:r>
    </w:p>
    <w:p w14:paraId="6DEC93A3" w14:textId="77777777" w:rsidR="008F6BE3" w:rsidRDefault="00000000">
      <w:pPr>
        <w:snapToGrid w:val="0"/>
        <w:spacing w:line="360" w:lineRule="auto"/>
        <w:ind w:firstLineChars="200" w:firstLine="480"/>
        <w:rPr>
          <w:rFonts w:ascii="宋体" w:hAnsi="宋体" w:cs="宋体"/>
          <w:color w:val="000000"/>
          <w:sz w:val="24"/>
        </w:rPr>
      </w:pPr>
      <w:r>
        <w:rPr>
          <w:rFonts w:ascii="宋体" w:hAnsi="宋体" w:cs="宋体" w:hint="eastAsia"/>
          <w:color w:val="000000"/>
          <w:sz w:val="24"/>
        </w:rPr>
        <w:t>3）每次按合同支付款项前，乙方应向甲方提供与支付金额相符的有效发票，且收款方、出具发票方、合同</w:t>
      </w:r>
      <w:proofErr w:type="gramStart"/>
      <w:r>
        <w:rPr>
          <w:rFonts w:ascii="宋体" w:hAnsi="宋体" w:cs="宋体" w:hint="eastAsia"/>
          <w:color w:val="000000"/>
          <w:sz w:val="24"/>
        </w:rPr>
        <w:t>乙方均</w:t>
      </w:r>
      <w:proofErr w:type="gramEnd"/>
      <w:r>
        <w:rPr>
          <w:rFonts w:ascii="宋体" w:hAnsi="宋体" w:cs="宋体" w:hint="eastAsia"/>
          <w:color w:val="000000"/>
          <w:sz w:val="24"/>
        </w:rPr>
        <w:t>必须与乙方名称一致。</w:t>
      </w:r>
    </w:p>
    <w:p w14:paraId="28EDACD8" w14:textId="13C45A98" w:rsidR="008F6BE3" w:rsidRDefault="00000000" w:rsidP="00A17E11">
      <w:pPr>
        <w:snapToGrid w:val="0"/>
        <w:spacing w:before="87" w:after="120" w:line="360" w:lineRule="auto"/>
        <w:ind w:right="263" w:firstLineChars="200" w:firstLine="480"/>
        <w:rPr>
          <w:rFonts w:hAnsi="宋体" w:cs="宋体"/>
          <w:sz w:val="24"/>
        </w:rPr>
      </w:pPr>
      <w:r>
        <w:rPr>
          <w:rFonts w:hAnsi="宋体" w:cs="宋体" w:hint="eastAsia"/>
          <w:sz w:val="24"/>
        </w:rPr>
        <w:t>4</w:t>
      </w:r>
      <w:r>
        <w:rPr>
          <w:rFonts w:hAnsi="宋体" w:cs="宋体" w:hint="eastAsia"/>
          <w:sz w:val="24"/>
        </w:rPr>
        <w:t>）汇款方式：采用支票、银行汇票、电汇三种形式。</w:t>
      </w:r>
    </w:p>
    <w:p w14:paraId="410CB3C9" w14:textId="77777777" w:rsidR="008F6BE3" w:rsidRDefault="00000000">
      <w:pPr>
        <w:snapToGrid w:val="0"/>
        <w:spacing w:before="87" w:after="120" w:line="360" w:lineRule="auto"/>
        <w:ind w:right="263"/>
        <w:rPr>
          <w:rFonts w:ascii="宋体" w:hAnsi="宋体"/>
          <w:sz w:val="24"/>
        </w:rPr>
      </w:pPr>
      <w:r>
        <w:rPr>
          <w:rFonts w:ascii="宋体" w:hAnsi="宋体" w:hint="eastAsia"/>
          <w:sz w:val="24"/>
        </w:rPr>
        <w:t>3、履约保证金要求：</w:t>
      </w:r>
    </w:p>
    <w:p w14:paraId="1F59ED47" w14:textId="77777777" w:rsidR="008F6BE3" w:rsidRDefault="00000000">
      <w:pPr>
        <w:numPr>
          <w:ilvl w:val="255"/>
          <w:numId w:val="0"/>
        </w:numPr>
        <w:snapToGrid w:val="0"/>
        <w:spacing w:line="360" w:lineRule="auto"/>
        <w:ind w:firstLineChars="200" w:firstLine="480"/>
        <w:rPr>
          <w:rFonts w:ascii="宋体" w:hAnsi="宋体"/>
          <w:sz w:val="24"/>
        </w:rPr>
      </w:pPr>
      <w:r>
        <w:rPr>
          <w:rFonts w:ascii="宋体" w:hAnsi="宋体" w:hint="eastAsia"/>
          <w:sz w:val="24"/>
        </w:rPr>
        <w:t>1）提交说明</w:t>
      </w:r>
    </w:p>
    <w:p w14:paraId="57F08CAA" w14:textId="77777777" w:rsidR="008F6BE3" w:rsidRDefault="00000000">
      <w:pPr>
        <w:numPr>
          <w:ilvl w:val="255"/>
          <w:numId w:val="0"/>
        </w:numPr>
        <w:snapToGrid w:val="0"/>
        <w:spacing w:line="360" w:lineRule="auto"/>
        <w:ind w:left="420"/>
        <w:rPr>
          <w:rFonts w:ascii="宋体" w:hAnsi="宋体"/>
          <w:sz w:val="24"/>
        </w:rPr>
      </w:pPr>
      <w:r>
        <w:rPr>
          <w:rFonts w:ascii="宋体" w:hAnsi="宋体" w:hint="eastAsia"/>
          <w:sz w:val="24"/>
        </w:rPr>
        <w:t>时间：合同签订之日起</w:t>
      </w:r>
      <w:r>
        <w:rPr>
          <w:rFonts w:ascii="宋体" w:hAnsi="宋体" w:hint="eastAsia"/>
          <w:sz w:val="24"/>
          <w:u w:val="single"/>
        </w:rPr>
        <w:t>30</w:t>
      </w:r>
      <w:r>
        <w:rPr>
          <w:rFonts w:ascii="宋体" w:hAnsi="宋体" w:hint="eastAsia"/>
          <w:sz w:val="24"/>
        </w:rPr>
        <w:t>日内；</w:t>
      </w:r>
    </w:p>
    <w:p w14:paraId="425147B9" w14:textId="60E26ADF" w:rsidR="008F6BE3" w:rsidRDefault="00000000">
      <w:pPr>
        <w:numPr>
          <w:ilvl w:val="255"/>
          <w:numId w:val="0"/>
        </w:numPr>
        <w:snapToGrid w:val="0"/>
        <w:spacing w:line="360" w:lineRule="auto"/>
        <w:ind w:left="420"/>
        <w:rPr>
          <w:rFonts w:ascii="宋体" w:hAnsi="宋体"/>
          <w:sz w:val="24"/>
        </w:rPr>
      </w:pPr>
      <w:r>
        <w:rPr>
          <w:rFonts w:ascii="宋体" w:hAnsi="宋体" w:hint="eastAsia"/>
          <w:sz w:val="24"/>
        </w:rPr>
        <w:t>金额（人民币）：8</w:t>
      </w:r>
      <w:r>
        <w:rPr>
          <w:rFonts w:ascii="宋体" w:hAnsi="宋体"/>
          <w:sz w:val="24"/>
          <w:u w:val="single"/>
        </w:rPr>
        <w:t>0000</w:t>
      </w:r>
      <w:r>
        <w:rPr>
          <w:rFonts w:ascii="宋体" w:hAnsi="宋体" w:hint="eastAsia"/>
          <w:sz w:val="24"/>
          <w:u w:val="single"/>
        </w:rPr>
        <w:t>元(大写：捌万元整）</w:t>
      </w:r>
      <w:r>
        <w:rPr>
          <w:rFonts w:ascii="宋体" w:hAnsi="宋体" w:hint="eastAsia"/>
          <w:sz w:val="24"/>
        </w:rPr>
        <w:t>；</w:t>
      </w:r>
    </w:p>
    <w:p w14:paraId="4339689C" w14:textId="77777777" w:rsidR="008F6BE3" w:rsidRDefault="00000000">
      <w:pPr>
        <w:numPr>
          <w:ilvl w:val="255"/>
          <w:numId w:val="0"/>
        </w:numPr>
        <w:snapToGrid w:val="0"/>
        <w:spacing w:line="360" w:lineRule="auto"/>
        <w:ind w:left="420"/>
        <w:rPr>
          <w:rFonts w:ascii="宋体" w:hAnsi="宋体"/>
          <w:sz w:val="24"/>
        </w:rPr>
      </w:pPr>
      <w:r>
        <w:rPr>
          <w:rFonts w:ascii="宋体" w:hAnsi="宋体" w:hint="eastAsia"/>
          <w:sz w:val="24"/>
        </w:rPr>
        <w:t>方式：转账、银行履约保函；</w:t>
      </w:r>
    </w:p>
    <w:p w14:paraId="0C6F11CD" w14:textId="77777777" w:rsidR="008F6BE3" w:rsidRDefault="00000000">
      <w:pPr>
        <w:numPr>
          <w:ilvl w:val="255"/>
          <w:numId w:val="0"/>
        </w:numPr>
        <w:snapToGrid w:val="0"/>
        <w:spacing w:line="360" w:lineRule="auto"/>
        <w:ind w:firstLineChars="200" w:firstLine="480"/>
        <w:rPr>
          <w:rFonts w:ascii="宋体" w:hAnsi="宋体"/>
          <w:sz w:val="24"/>
        </w:rPr>
      </w:pPr>
      <w:r>
        <w:rPr>
          <w:rFonts w:ascii="宋体" w:hAnsi="宋体" w:hint="eastAsia"/>
          <w:sz w:val="24"/>
        </w:rPr>
        <w:t>2）退还说明：</w:t>
      </w:r>
    </w:p>
    <w:p w14:paraId="1C0A92E2" w14:textId="77777777" w:rsidR="008F6BE3" w:rsidRDefault="00000000">
      <w:pPr>
        <w:numPr>
          <w:ilvl w:val="255"/>
          <w:numId w:val="0"/>
        </w:numPr>
        <w:snapToGrid w:val="0"/>
        <w:spacing w:line="360" w:lineRule="auto"/>
        <w:ind w:firstLineChars="200" w:firstLine="480"/>
        <w:rPr>
          <w:rFonts w:ascii="宋体" w:hAnsi="宋体" w:cs="宋体"/>
          <w:sz w:val="24"/>
        </w:rPr>
      </w:pPr>
      <w:r>
        <w:rPr>
          <w:rFonts w:ascii="宋体" w:hAnsi="宋体" w:cs="宋体" w:hint="eastAsia"/>
          <w:sz w:val="24"/>
        </w:rPr>
        <w:t>时间、方式和条件：乙方履行完成合同约定权利义务事项在合同期满之日起</w:t>
      </w:r>
      <w:r>
        <w:rPr>
          <w:rFonts w:ascii="宋体" w:hAnsi="宋体" w:cs="宋体"/>
          <w:sz w:val="24"/>
          <w:u w:val="single"/>
        </w:rPr>
        <w:t>30</w:t>
      </w:r>
      <w:r>
        <w:rPr>
          <w:rFonts w:ascii="宋体" w:hAnsi="宋体" w:cs="宋体" w:hint="eastAsia"/>
          <w:sz w:val="24"/>
          <w:u w:val="single"/>
        </w:rPr>
        <w:t>日</w:t>
      </w:r>
      <w:r>
        <w:rPr>
          <w:rFonts w:ascii="宋体" w:hAnsi="宋体" w:cs="宋体" w:hint="eastAsia"/>
          <w:sz w:val="24"/>
        </w:rPr>
        <w:t>内申请退还或在合同期满之日起</w:t>
      </w:r>
      <w:r>
        <w:rPr>
          <w:rFonts w:ascii="宋体" w:hAnsi="宋体" w:cs="宋体" w:hint="eastAsia"/>
          <w:sz w:val="24"/>
          <w:u w:val="single"/>
        </w:rPr>
        <w:t>3</w:t>
      </w:r>
      <w:r>
        <w:rPr>
          <w:rFonts w:ascii="宋体" w:hAnsi="宋体" w:cs="宋体"/>
          <w:sz w:val="24"/>
          <w:u w:val="single"/>
        </w:rPr>
        <w:t>0</w:t>
      </w:r>
      <w:r>
        <w:rPr>
          <w:rFonts w:ascii="宋体" w:hAnsi="宋体" w:cs="宋体" w:hint="eastAsia"/>
          <w:sz w:val="24"/>
          <w:u w:val="single"/>
        </w:rPr>
        <w:t>日</w:t>
      </w:r>
      <w:r>
        <w:rPr>
          <w:rFonts w:ascii="宋体" w:hAnsi="宋体" w:cs="宋体" w:hint="eastAsia"/>
          <w:sz w:val="24"/>
        </w:rPr>
        <w:t>内失效。（不计利息）</w:t>
      </w:r>
    </w:p>
    <w:p w14:paraId="5CB19E6C" w14:textId="77777777" w:rsidR="008F6BE3" w:rsidRDefault="00000000">
      <w:pPr>
        <w:numPr>
          <w:ilvl w:val="255"/>
          <w:numId w:val="0"/>
        </w:numPr>
        <w:snapToGrid w:val="0"/>
        <w:spacing w:line="360" w:lineRule="auto"/>
        <w:ind w:firstLineChars="200" w:firstLine="480"/>
      </w:pPr>
      <w:r>
        <w:rPr>
          <w:rFonts w:ascii="宋体" w:hAnsi="宋体" w:cs="宋体" w:hint="eastAsia"/>
          <w:sz w:val="24"/>
        </w:rPr>
        <w:t>乙方违反合同及其附件约定的任何义务，甲方有权在履约保证金中直接扣除乙方应向甲方支付的违约金或损失赔偿额，如有不足的，乙方应对超过的部分予以赔偿。</w:t>
      </w:r>
    </w:p>
    <w:p w14:paraId="0F80CD33" w14:textId="77777777" w:rsidR="008F6BE3" w:rsidRDefault="00000000">
      <w:pPr>
        <w:spacing w:line="360" w:lineRule="auto"/>
        <w:rPr>
          <w:rFonts w:ascii="宋体" w:hAnsi="宋体"/>
          <w:b/>
          <w:bCs/>
          <w:sz w:val="24"/>
        </w:rPr>
      </w:pPr>
      <w:r>
        <w:rPr>
          <w:rFonts w:ascii="宋体" w:hAnsi="宋体" w:hint="eastAsia"/>
          <w:b/>
          <w:bCs/>
          <w:sz w:val="24"/>
        </w:rPr>
        <w:t>五、</w:t>
      </w:r>
      <w:r>
        <w:rPr>
          <w:rFonts w:ascii="宋体" w:hAnsi="宋体"/>
          <w:b/>
          <w:bCs/>
          <w:sz w:val="24"/>
        </w:rPr>
        <w:t xml:space="preserve"> 双方</w:t>
      </w:r>
      <w:r>
        <w:rPr>
          <w:rFonts w:ascii="宋体" w:hAnsi="宋体"/>
          <w:b/>
          <w:bCs/>
          <w:spacing w:val="-3"/>
          <w:sz w:val="24"/>
        </w:rPr>
        <w:t>的承</w:t>
      </w:r>
      <w:r>
        <w:rPr>
          <w:rFonts w:ascii="宋体" w:hAnsi="宋体"/>
          <w:b/>
          <w:bCs/>
          <w:sz w:val="24"/>
        </w:rPr>
        <w:t>诺和保证</w:t>
      </w:r>
    </w:p>
    <w:p w14:paraId="5B4CD68C" w14:textId="77777777" w:rsidR="008F6BE3" w:rsidRDefault="00000000">
      <w:pPr>
        <w:spacing w:before="1" w:after="120" w:line="360" w:lineRule="auto"/>
        <w:ind w:firstLineChars="200" w:firstLine="482"/>
        <w:rPr>
          <w:rFonts w:ascii="宋体" w:hAnsi="宋体"/>
          <w:b/>
          <w:bCs/>
        </w:rPr>
      </w:pPr>
      <w:r>
        <w:rPr>
          <w:rFonts w:ascii="宋体" w:hAnsi="宋体"/>
          <w:b/>
          <w:bCs/>
          <w:sz w:val="24"/>
        </w:rPr>
        <w:t>甲方对乙方承诺和保证如下：</w:t>
      </w:r>
    </w:p>
    <w:p w14:paraId="2DCF9B77" w14:textId="77777777" w:rsidR="008F6BE3" w:rsidRDefault="00000000">
      <w:pPr>
        <w:tabs>
          <w:tab w:val="left" w:pos="1261"/>
        </w:tabs>
        <w:spacing w:before="52" w:line="360" w:lineRule="auto"/>
        <w:ind w:firstLineChars="200" w:firstLine="480"/>
        <w:rPr>
          <w:rFonts w:ascii="宋体" w:hAnsi="宋体"/>
          <w:sz w:val="24"/>
        </w:rPr>
      </w:pPr>
      <w:r>
        <w:rPr>
          <w:rFonts w:ascii="宋体" w:hAnsi="宋体" w:hint="eastAsia"/>
          <w:sz w:val="24"/>
        </w:rPr>
        <w:t>1、</w:t>
      </w:r>
      <w:r>
        <w:rPr>
          <w:rFonts w:ascii="宋体" w:hAnsi="宋体"/>
          <w:sz w:val="24"/>
        </w:rPr>
        <w:t>根据本合同的有关规定按时按额支</w:t>
      </w:r>
      <w:proofErr w:type="gramStart"/>
      <w:r>
        <w:rPr>
          <w:rFonts w:ascii="宋体" w:hAnsi="宋体"/>
          <w:sz w:val="24"/>
        </w:rPr>
        <w:t>付有关</w:t>
      </w:r>
      <w:proofErr w:type="gramEnd"/>
      <w:r>
        <w:rPr>
          <w:rFonts w:ascii="宋体" w:hAnsi="宋体"/>
          <w:sz w:val="24"/>
        </w:rPr>
        <w:t>费用；</w:t>
      </w:r>
    </w:p>
    <w:p w14:paraId="108BFF92" w14:textId="77777777" w:rsidR="008F6BE3" w:rsidRDefault="00000000">
      <w:pPr>
        <w:tabs>
          <w:tab w:val="left" w:pos="1261"/>
        </w:tabs>
        <w:spacing w:before="161" w:line="360" w:lineRule="auto"/>
        <w:ind w:firstLineChars="200" w:firstLine="480"/>
        <w:rPr>
          <w:rFonts w:ascii="宋体" w:hAnsi="宋体"/>
          <w:sz w:val="24"/>
        </w:rPr>
      </w:pPr>
      <w:r>
        <w:rPr>
          <w:rFonts w:ascii="宋体" w:hAnsi="宋体" w:hint="eastAsia"/>
          <w:sz w:val="24"/>
        </w:rPr>
        <w:t>2、</w:t>
      </w:r>
      <w:r>
        <w:rPr>
          <w:rFonts w:ascii="宋体" w:hAnsi="宋体"/>
          <w:sz w:val="24"/>
        </w:rPr>
        <w:t>免费为乙方提供办公房间作为驻</w:t>
      </w:r>
      <w:proofErr w:type="gramStart"/>
      <w:r>
        <w:rPr>
          <w:rFonts w:ascii="宋体" w:hAnsi="宋体"/>
          <w:sz w:val="24"/>
        </w:rPr>
        <w:t>院员工</w:t>
      </w:r>
      <w:proofErr w:type="gramEnd"/>
      <w:r>
        <w:rPr>
          <w:rFonts w:ascii="宋体" w:hAnsi="宋体"/>
          <w:sz w:val="24"/>
        </w:rPr>
        <w:t>办公及工场用途，方便日常管理。</w:t>
      </w:r>
    </w:p>
    <w:p w14:paraId="65D8479F" w14:textId="77777777" w:rsidR="008F6BE3" w:rsidRDefault="00000000">
      <w:pPr>
        <w:tabs>
          <w:tab w:val="left" w:pos="1261"/>
        </w:tabs>
        <w:spacing w:before="2" w:line="360" w:lineRule="auto"/>
        <w:ind w:right="263" w:firstLineChars="200" w:firstLine="480"/>
        <w:rPr>
          <w:rFonts w:ascii="宋体" w:hAnsi="宋体"/>
          <w:sz w:val="24"/>
        </w:rPr>
      </w:pPr>
      <w:r>
        <w:rPr>
          <w:rFonts w:ascii="宋体" w:hAnsi="宋体" w:hint="eastAsia"/>
          <w:sz w:val="24"/>
        </w:rPr>
        <w:t>3、</w:t>
      </w:r>
      <w:r>
        <w:rPr>
          <w:rFonts w:ascii="宋体" w:hAnsi="宋体"/>
          <w:sz w:val="24"/>
        </w:rPr>
        <w:t>为乙方的维护工作提供必要的支持和方便（</w:t>
      </w:r>
      <w:r>
        <w:rPr>
          <w:rFonts w:ascii="宋体" w:hAnsi="宋体"/>
          <w:spacing w:val="-2"/>
          <w:sz w:val="24"/>
        </w:rPr>
        <w:t>检修用水、用电，场地，进入</w:t>
      </w:r>
      <w:proofErr w:type="gramStart"/>
      <w:r>
        <w:rPr>
          <w:rFonts w:ascii="宋体" w:hAnsi="宋体"/>
          <w:spacing w:val="-2"/>
          <w:sz w:val="24"/>
        </w:rPr>
        <w:t>各维护点</w:t>
      </w:r>
      <w:proofErr w:type="gramEnd"/>
      <w:r>
        <w:rPr>
          <w:rFonts w:ascii="宋体" w:hAnsi="宋体"/>
          <w:sz w:val="24"/>
        </w:rPr>
        <w:t>许可证</w:t>
      </w:r>
      <w:r>
        <w:rPr>
          <w:rFonts w:ascii="宋体" w:hAnsi="宋体"/>
          <w:spacing w:val="-120"/>
          <w:sz w:val="24"/>
        </w:rPr>
        <w:t>）</w:t>
      </w:r>
      <w:r>
        <w:rPr>
          <w:rFonts w:ascii="宋体" w:hAnsi="宋体"/>
          <w:sz w:val="24"/>
        </w:rPr>
        <w:t>；</w:t>
      </w:r>
    </w:p>
    <w:p w14:paraId="354098D2" w14:textId="77777777" w:rsidR="008F6BE3" w:rsidRDefault="00000000">
      <w:pPr>
        <w:spacing w:line="360" w:lineRule="auto"/>
        <w:ind w:firstLineChars="200" w:firstLine="476"/>
        <w:rPr>
          <w:rFonts w:ascii="宋体" w:hAnsi="宋体"/>
          <w:spacing w:val="-1"/>
          <w:sz w:val="24"/>
        </w:rPr>
      </w:pPr>
      <w:r>
        <w:rPr>
          <w:rFonts w:ascii="宋体" w:hAnsi="宋体" w:hint="eastAsia"/>
          <w:spacing w:val="-1"/>
          <w:sz w:val="24"/>
        </w:rPr>
        <w:t>4、</w:t>
      </w:r>
      <w:r>
        <w:rPr>
          <w:rFonts w:ascii="宋体" w:hAnsi="宋体"/>
          <w:spacing w:val="-1"/>
          <w:sz w:val="24"/>
        </w:rPr>
        <w:t>遵守和履行在本合同中所应遵守和履行的其它所有承诺、约定和条件。</w:t>
      </w:r>
    </w:p>
    <w:p w14:paraId="0A338603" w14:textId="77777777" w:rsidR="008F6BE3" w:rsidRDefault="00000000">
      <w:pPr>
        <w:tabs>
          <w:tab w:val="left" w:pos="1261"/>
        </w:tabs>
        <w:spacing w:line="360" w:lineRule="auto"/>
        <w:ind w:right="1463" w:firstLineChars="250" w:firstLine="602"/>
        <w:rPr>
          <w:rFonts w:ascii="宋体" w:hAnsi="宋体"/>
          <w:b/>
          <w:bCs/>
          <w:sz w:val="24"/>
        </w:rPr>
      </w:pPr>
      <w:r>
        <w:rPr>
          <w:rFonts w:ascii="宋体" w:hAnsi="宋体"/>
          <w:b/>
          <w:bCs/>
          <w:sz w:val="24"/>
        </w:rPr>
        <w:t>乙方对甲方承诺和保证如下：</w:t>
      </w:r>
    </w:p>
    <w:p w14:paraId="75A8CCC5" w14:textId="77777777" w:rsidR="008F6BE3" w:rsidRDefault="00000000">
      <w:pPr>
        <w:tabs>
          <w:tab w:val="left" w:pos="1261"/>
        </w:tabs>
        <w:spacing w:line="360" w:lineRule="auto"/>
        <w:ind w:right="263" w:firstLineChars="200" w:firstLine="464"/>
        <w:rPr>
          <w:rFonts w:ascii="宋体" w:hAnsi="宋体"/>
          <w:sz w:val="24"/>
        </w:rPr>
      </w:pPr>
      <w:r>
        <w:rPr>
          <w:rFonts w:ascii="宋体" w:hAnsi="宋体" w:hint="eastAsia"/>
          <w:spacing w:val="-4"/>
          <w:sz w:val="24"/>
        </w:rPr>
        <w:t>1</w:t>
      </w:r>
      <w:r>
        <w:rPr>
          <w:rFonts w:ascii="宋体" w:hAnsi="宋体"/>
          <w:spacing w:val="-4"/>
          <w:sz w:val="24"/>
        </w:rPr>
        <w:t>.乙方</w:t>
      </w:r>
      <w:proofErr w:type="gramStart"/>
      <w:r>
        <w:rPr>
          <w:rFonts w:ascii="宋体" w:hAnsi="宋体"/>
          <w:spacing w:val="-4"/>
          <w:sz w:val="24"/>
        </w:rPr>
        <w:t>将</w:t>
      </w:r>
      <w:r>
        <w:rPr>
          <w:rFonts w:ascii="宋体" w:hAnsi="宋体" w:hint="eastAsia"/>
          <w:spacing w:val="-4"/>
          <w:sz w:val="24"/>
        </w:rPr>
        <w:t>按招投标</w:t>
      </w:r>
      <w:proofErr w:type="gramEnd"/>
      <w:r>
        <w:rPr>
          <w:rFonts w:ascii="宋体" w:hAnsi="宋体" w:hint="eastAsia"/>
          <w:spacing w:val="-4"/>
          <w:sz w:val="24"/>
        </w:rPr>
        <w:t>文件相关要求</w:t>
      </w:r>
      <w:r>
        <w:rPr>
          <w:rFonts w:ascii="宋体" w:hAnsi="宋体"/>
          <w:spacing w:val="-4"/>
          <w:sz w:val="24"/>
        </w:rPr>
        <w:t>委派专业</w:t>
      </w:r>
      <w:r>
        <w:rPr>
          <w:rFonts w:ascii="宋体" w:hAnsi="宋体" w:hint="eastAsia"/>
          <w:spacing w:val="-4"/>
          <w:sz w:val="24"/>
        </w:rPr>
        <w:t>运</w:t>
      </w:r>
      <w:proofErr w:type="gramStart"/>
      <w:r>
        <w:rPr>
          <w:rFonts w:ascii="宋体" w:hAnsi="宋体" w:hint="eastAsia"/>
          <w:spacing w:val="-4"/>
          <w:sz w:val="24"/>
        </w:rPr>
        <w:t>维</w:t>
      </w:r>
      <w:r>
        <w:rPr>
          <w:rFonts w:ascii="宋体" w:hAnsi="宋体"/>
          <w:spacing w:val="-4"/>
          <w:sz w:val="24"/>
        </w:rPr>
        <w:t>人员</w:t>
      </w:r>
      <w:proofErr w:type="gramEnd"/>
      <w:r>
        <w:rPr>
          <w:rFonts w:ascii="宋体" w:hAnsi="宋体" w:hint="eastAsia"/>
          <w:spacing w:val="-4"/>
          <w:sz w:val="24"/>
        </w:rPr>
        <w:t>至少10</w:t>
      </w:r>
      <w:r>
        <w:rPr>
          <w:rFonts w:ascii="宋体" w:hAnsi="宋体"/>
          <w:spacing w:val="-4"/>
          <w:sz w:val="24"/>
        </w:rPr>
        <w:t>名</w:t>
      </w:r>
      <w:r>
        <w:rPr>
          <w:rFonts w:ascii="宋体" w:hAnsi="宋体" w:hint="eastAsia"/>
          <w:spacing w:val="-4"/>
          <w:sz w:val="24"/>
        </w:rPr>
        <w:t>，</w:t>
      </w:r>
      <w:r>
        <w:rPr>
          <w:rFonts w:ascii="宋体" w:hAnsi="宋体" w:hint="eastAsia"/>
          <w:sz w:val="24"/>
        </w:rPr>
        <w:t>提供</w:t>
      </w:r>
      <w:r>
        <w:rPr>
          <w:rFonts w:ascii="宋体" w:hAnsi="宋体"/>
          <w:sz w:val="24"/>
        </w:rPr>
        <w:t>二十四</w:t>
      </w:r>
      <w:r>
        <w:rPr>
          <w:rFonts w:ascii="宋体" w:hAnsi="宋体"/>
          <w:sz w:val="24"/>
        </w:rPr>
        <w:lastRenderedPageBreak/>
        <w:t>小时</w:t>
      </w:r>
      <w:r>
        <w:rPr>
          <w:rFonts w:ascii="宋体" w:hAnsi="宋体" w:hint="eastAsia"/>
          <w:sz w:val="24"/>
        </w:rPr>
        <w:t>响应到位服务，</w:t>
      </w:r>
      <w:r>
        <w:rPr>
          <w:rFonts w:ascii="宋体" w:hAnsi="宋体"/>
          <w:spacing w:val="-3"/>
          <w:sz w:val="24"/>
        </w:rPr>
        <w:t>对</w:t>
      </w:r>
      <w:r>
        <w:rPr>
          <w:rFonts w:ascii="宋体" w:hAnsi="宋体" w:hint="eastAsia"/>
          <w:spacing w:val="-3"/>
          <w:sz w:val="24"/>
        </w:rPr>
        <w:t>合同范围内的设备和系统提供运维巡检服务</w:t>
      </w:r>
      <w:r>
        <w:rPr>
          <w:rFonts w:ascii="宋体" w:hAnsi="宋体"/>
          <w:sz w:val="24"/>
        </w:rPr>
        <w:t>工作，</w:t>
      </w:r>
      <w:r>
        <w:rPr>
          <w:rFonts w:ascii="宋体" w:hAnsi="宋体" w:hint="eastAsia"/>
          <w:sz w:val="24"/>
        </w:rPr>
        <w:t>能应对突发状况，</w:t>
      </w:r>
      <w:r>
        <w:rPr>
          <w:rFonts w:ascii="宋体" w:hAnsi="宋体"/>
          <w:sz w:val="24"/>
        </w:rPr>
        <w:t>保证所维护的设备处于良好状况。</w:t>
      </w:r>
    </w:p>
    <w:p w14:paraId="67C49DCC" w14:textId="77777777" w:rsidR="008F6BE3" w:rsidRDefault="00000000">
      <w:pPr>
        <w:tabs>
          <w:tab w:val="left" w:pos="1261"/>
        </w:tabs>
        <w:spacing w:line="360" w:lineRule="auto"/>
        <w:ind w:firstLineChars="200" w:firstLine="480"/>
        <w:rPr>
          <w:rFonts w:ascii="宋体" w:hAnsi="宋体"/>
          <w:sz w:val="24"/>
        </w:rPr>
      </w:pPr>
      <w:r>
        <w:rPr>
          <w:rFonts w:ascii="宋体" w:hAnsi="宋体"/>
          <w:sz w:val="24"/>
        </w:rPr>
        <w:t>2.乙方将根据甲方的要求进行故障</w:t>
      </w:r>
      <w:r>
        <w:rPr>
          <w:rFonts w:ascii="宋体" w:hAnsi="宋体" w:hint="eastAsia"/>
          <w:sz w:val="24"/>
        </w:rPr>
        <w:t>应急</w:t>
      </w:r>
      <w:r>
        <w:rPr>
          <w:rFonts w:ascii="宋体" w:hAnsi="宋体"/>
          <w:sz w:val="24"/>
        </w:rPr>
        <w:t>、维修、更换和清洁</w:t>
      </w:r>
      <w:r>
        <w:rPr>
          <w:rFonts w:ascii="宋体" w:hAnsi="宋体" w:hint="eastAsia"/>
          <w:sz w:val="24"/>
        </w:rPr>
        <w:t>等</w:t>
      </w:r>
      <w:r>
        <w:rPr>
          <w:rFonts w:ascii="宋体" w:hAnsi="宋体"/>
          <w:sz w:val="24"/>
        </w:rPr>
        <w:t>；</w:t>
      </w:r>
    </w:p>
    <w:p w14:paraId="7CE67B3D" w14:textId="77777777" w:rsidR="008F6BE3" w:rsidRDefault="00000000">
      <w:pPr>
        <w:tabs>
          <w:tab w:val="left" w:pos="1261"/>
        </w:tabs>
        <w:spacing w:line="360" w:lineRule="auto"/>
        <w:ind w:firstLineChars="200" w:firstLine="480"/>
        <w:rPr>
          <w:rFonts w:ascii="宋体" w:hAnsi="宋体"/>
          <w:sz w:val="24"/>
        </w:rPr>
      </w:pPr>
      <w:r>
        <w:rPr>
          <w:rFonts w:ascii="宋体" w:hAnsi="宋体" w:hint="eastAsia"/>
          <w:sz w:val="24"/>
        </w:rPr>
        <w:t>3</w:t>
      </w:r>
      <w:r>
        <w:rPr>
          <w:rFonts w:ascii="宋体" w:hAnsi="宋体"/>
          <w:sz w:val="24"/>
        </w:rPr>
        <w:t>.乙方值守人员接受甲方技术和管理人员的监督和指导。</w:t>
      </w:r>
    </w:p>
    <w:p w14:paraId="3112D516" w14:textId="77777777" w:rsidR="008F6BE3" w:rsidRDefault="00000000">
      <w:pPr>
        <w:spacing w:line="360" w:lineRule="auto"/>
        <w:ind w:firstLineChars="200" w:firstLine="480"/>
        <w:rPr>
          <w:rFonts w:ascii="宋体" w:hAnsi="宋体" w:cs="宋体"/>
          <w:color w:val="000000"/>
          <w:sz w:val="24"/>
        </w:rPr>
      </w:pPr>
      <w:r>
        <w:rPr>
          <w:rFonts w:ascii="宋体" w:hAnsi="宋体" w:cs="宋体" w:hint="eastAsia"/>
          <w:sz w:val="24"/>
        </w:rPr>
        <w:t>4</w:t>
      </w:r>
      <w:r>
        <w:rPr>
          <w:rFonts w:ascii="宋体" w:hAnsi="宋体" w:cs="宋体"/>
          <w:sz w:val="24"/>
        </w:rPr>
        <w:t>.</w:t>
      </w:r>
      <w:r>
        <w:rPr>
          <w:rFonts w:ascii="宋体" w:hAnsi="宋体" w:cs="宋体" w:hint="eastAsia"/>
          <w:sz w:val="24"/>
        </w:rPr>
        <w:t>乙方须接受甲方不定期检查，并根</w:t>
      </w:r>
      <w:r>
        <w:rPr>
          <w:rFonts w:ascii="宋体" w:hAnsi="宋体" w:cs="宋体" w:hint="eastAsia"/>
          <w:color w:val="000000"/>
          <w:sz w:val="24"/>
        </w:rPr>
        <w:t>据甲方的意见及时进行整改。</w:t>
      </w:r>
    </w:p>
    <w:p w14:paraId="3A8585A2" w14:textId="77777777" w:rsidR="008F6BE3" w:rsidRDefault="00000000">
      <w:pPr>
        <w:tabs>
          <w:tab w:val="left" w:pos="1200"/>
        </w:tabs>
        <w:spacing w:line="360" w:lineRule="auto"/>
        <w:ind w:firstLineChars="200" w:firstLine="480"/>
      </w:pPr>
      <w:r>
        <w:rPr>
          <w:rFonts w:ascii="宋体" w:hAnsi="宋体" w:cs="宋体" w:hint="eastAsia"/>
          <w:color w:val="000000"/>
          <w:sz w:val="24"/>
        </w:rPr>
        <w:t>5.乙方派出的进场工作人员必须遵纪守法，严格按照行业操作规程作业，遵守甲方各项管理规定，接受甲方的意见和安排。否则，由此产生的一切责任由乙方负责。</w:t>
      </w:r>
    </w:p>
    <w:p w14:paraId="2F646D1F" w14:textId="77777777" w:rsidR="008F6BE3" w:rsidRDefault="00000000">
      <w:pPr>
        <w:spacing w:line="360" w:lineRule="auto"/>
        <w:rPr>
          <w:rFonts w:ascii="宋体" w:hAnsi="宋体"/>
          <w:b/>
          <w:bCs/>
          <w:sz w:val="24"/>
        </w:rPr>
      </w:pPr>
      <w:r>
        <w:rPr>
          <w:rFonts w:ascii="宋体" w:hAnsi="宋体" w:hint="eastAsia"/>
          <w:b/>
          <w:bCs/>
          <w:sz w:val="24"/>
        </w:rPr>
        <w:t>六、</w:t>
      </w:r>
      <w:r>
        <w:rPr>
          <w:rFonts w:ascii="宋体" w:hAnsi="宋体"/>
          <w:b/>
          <w:bCs/>
          <w:sz w:val="24"/>
        </w:rPr>
        <w:t>税收</w:t>
      </w:r>
    </w:p>
    <w:p w14:paraId="3ABB0CDD" w14:textId="77777777" w:rsidR="008F6BE3" w:rsidRDefault="00000000">
      <w:pPr>
        <w:spacing w:before="123" w:after="120" w:line="360" w:lineRule="auto"/>
        <w:ind w:firstLineChars="200" w:firstLine="480"/>
        <w:rPr>
          <w:rFonts w:ascii="宋体" w:hAnsi="宋体"/>
        </w:rPr>
      </w:pPr>
      <w:r>
        <w:rPr>
          <w:rFonts w:ascii="宋体" w:hAnsi="宋体"/>
          <w:sz w:val="24"/>
        </w:rPr>
        <w:t>除本合同有特别规定外，甲、乙方应按照中国的法律和法规各自交纳各项税金。</w:t>
      </w:r>
    </w:p>
    <w:p w14:paraId="34E94284" w14:textId="77777777" w:rsidR="008F6BE3" w:rsidRDefault="00000000">
      <w:pPr>
        <w:spacing w:line="360" w:lineRule="auto"/>
        <w:rPr>
          <w:rFonts w:ascii="宋体" w:hAnsi="宋体"/>
          <w:b/>
          <w:bCs/>
        </w:rPr>
      </w:pPr>
      <w:r>
        <w:rPr>
          <w:rFonts w:ascii="宋体" w:hAnsi="宋体" w:hint="eastAsia"/>
          <w:b/>
          <w:bCs/>
          <w:sz w:val="24"/>
        </w:rPr>
        <w:t>七、</w:t>
      </w:r>
      <w:r>
        <w:rPr>
          <w:rFonts w:ascii="宋体" w:hAnsi="宋体"/>
          <w:b/>
          <w:bCs/>
          <w:sz w:val="24"/>
        </w:rPr>
        <w:t>违约</w:t>
      </w:r>
      <w:r>
        <w:rPr>
          <w:rFonts w:ascii="宋体" w:hAnsi="宋体"/>
          <w:b/>
          <w:bCs/>
          <w:spacing w:val="-3"/>
          <w:sz w:val="24"/>
        </w:rPr>
        <w:t>责</w:t>
      </w:r>
      <w:r>
        <w:rPr>
          <w:rFonts w:ascii="宋体" w:hAnsi="宋体"/>
          <w:b/>
          <w:bCs/>
          <w:sz w:val="24"/>
        </w:rPr>
        <w:t>任</w:t>
      </w:r>
    </w:p>
    <w:p w14:paraId="73A99FB0" w14:textId="77777777" w:rsidR="008F6BE3" w:rsidRDefault="00000000">
      <w:pPr>
        <w:spacing w:before="90" w:after="120" w:line="360" w:lineRule="auto"/>
        <w:ind w:right="143" w:firstLineChars="200" w:firstLine="480"/>
        <w:rPr>
          <w:rFonts w:ascii="宋体" w:hAnsi="宋体"/>
        </w:rPr>
      </w:pPr>
      <w:r>
        <w:rPr>
          <w:rFonts w:ascii="宋体" w:hAnsi="宋体" w:hint="eastAsia"/>
          <w:sz w:val="24"/>
        </w:rPr>
        <w:t>1</w:t>
      </w:r>
      <w:r>
        <w:rPr>
          <w:rFonts w:ascii="宋体" w:hAnsi="宋体"/>
          <w:sz w:val="24"/>
        </w:rPr>
        <w:t>、任何一方未履行本合同项下的任一条款应视为违约，违约方在收到守约方发出的</w:t>
      </w:r>
      <w:r>
        <w:rPr>
          <w:rFonts w:ascii="宋体" w:hAnsi="宋体"/>
          <w:spacing w:val="-6"/>
          <w:sz w:val="24"/>
        </w:rPr>
        <w:t>具体说明违约情况的通知后应在二十日内纠正该违约行为。如在二十日内违约方没有纠正，</w:t>
      </w:r>
      <w:r>
        <w:rPr>
          <w:rFonts w:ascii="宋体" w:hAnsi="宋体"/>
          <w:sz w:val="24"/>
        </w:rPr>
        <w:t>则守约方有权选择提前终止本合同，以书面形式通知对方，违约方还应赔偿守约方因此而遭受的一切损失。</w:t>
      </w:r>
    </w:p>
    <w:p w14:paraId="4D6005B1" w14:textId="77777777" w:rsidR="008F6BE3" w:rsidRDefault="00000000">
      <w:pPr>
        <w:spacing w:before="2" w:after="120" w:line="360" w:lineRule="auto"/>
        <w:ind w:right="263" w:firstLineChars="200" w:firstLine="480"/>
        <w:rPr>
          <w:rFonts w:ascii="宋体" w:hAnsi="宋体"/>
          <w:sz w:val="24"/>
        </w:rPr>
      </w:pPr>
      <w:r>
        <w:rPr>
          <w:rFonts w:ascii="宋体" w:hAnsi="宋体" w:hint="eastAsia"/>
          <w:sz w:val="24"/>
        </w:rPr>
        <w:t>2</w:t>
      </w:r>
      <w:r>
        <w:rPr>
          <w:rFonts w:ascii="宋体" w:hAnsi="宋体"/>
          <w:sz w:val="24"/>
        </w:rPr>
        <w:t>、甲方将实施定期或不定期检查考核，对乙方未达到要求的，将按照本合同第</w:t>
      </w:r>
      <w:r>
        <w:rPr>
          <w:rFonts w:ascii="宋体" w:hAnsi="宋体" w:hint="eastAsia"/>
          <w:sz w:val="24"/>
        </w:rPr>
        <w:t>一</w:t>
      </w:r>
      <w:r>
        <w:rPr>
          <w:rFonts w:ascii="宋体" w:hAnsi="宋体"/>
          <w:sz w:val="24"/>
        </w:rPr>
        <w:t>条</w:t>
      </w:r>
      <w:r>
        <w:rPr>
          <w:rFonts w:ascii="宋体" w:hAnsi="宋体" w:hint="eastAsia"/>
          <w:sz w:val="24"/>
        </w:rPr>
        <w:t>、第二条和第四条</w:t>
      </w:r>
      <w:r>
        <w:rPr>
          <w:rFonts w:ascii="宋体" w:hAnsi="宋体"/>
          <w:sz w:val="24"/>
        </w:rPr>
        <w:t>扣除乙方相应费用。</w:t>
      </w:r>
    </w:p>
    <w:p w14:paraId="77C740B9" w14:textId="77777777" w:rsidR="008F6BE3" w:rsidRDefault="008F6BE3">
      <w:pPr>
        <w:spacing w:before="2" w:after="120" w:line="360" w:lineRule="auto"/>
        <w:ind w:right="263" w:firstLineChars="200" w:firstLine="480"/>
        <w:rPr>
          <w:sz w:val="24"/>
        </w:rPr>
      </w:pPr>
    </w:p>
    <w:p w14:paraId="320AE8DA" w14:textId="77777777" w:rsidR="008F6BE3" w:rsidRDefault="00000000">
      <w:pPr>
        <w:spacing w:line="360" w:lineRule="auto"/>
        <w:rPr>
          <w:rFonts w:ascii="宋体" w:hAnsi="宋体"/>
          <w:b/>
          <w:bCs/>
        </w:rPr>
      </w:pPr>
      <w:r>
        <w:rPr>
          <w:rFonts w:ascii="宋体" w:hAnsi="宋体" w:hint="eastAsia"/>
          <w:b/>
          <w:bCs/>
          <w:sz w:val="24"/>
        </w:rPr>
        <w:t>八、</w:t>
      </w:r>
      <w:r>
        <w:rPr>
          <w:rFonts w:ascii="宋体" w:hAnsi="宋体"/>
          <w:b/>
          <w:bCs/>
          <w:sz w:val="24"/>
        </w:rPr>
        <w:t>意外</w:t>
      </w:r>
      <w:r>
        <w:rPr>
          <w:rFonts w:ascii="宋体" w:hAnsi="宋体"/>
          <w:b/>
          <w:bCs/>
          <w:spacing w:val="-3"/>
          <w:sz w:val="24"/>
        </w:rPr>
        <w:t>事</w:t>
      </w:r>
      <w:r>
        <w:rPr>
          <w:rFonts w:ascii="宋体" w:hAnsi="宋体"/>
          <w:b/>
          <w:bCs/>
          <w:sz w:val="24"/>
        </w:rPr>
        <w:t>故</w:t>
      </w:r>
    </w:p>
    <w:p w14:paraId="6793BF8C" w14:textId="77777777" w:rsidR="008F6BE3" w:rsidRDefault="00000000">
      <w:pPr>
        <w:spacing w:before="87" w:after="120" w:line="360" w:lineRule="auto"/>
        <w:ind w:right="263" w:firstLineChars="200" w:firstLine="480"/>
        <w:rPr>
          <w:rFonts w:ascii="宋体" w:hAnsi="宋体"/>
        </w:rPr>
      </w:pPr>
      <w:r>
        <w:rPr>
          <w:rFonts w:ascii="宋体" w:hAnsi="宋体"/>
          <w:sz w:val="24"/>
        </w:rPr>
        <w:t>乙方在进行维护过程中，必须采取充分的安全措施，如发生因乙方人员责任所引起的安全事故，一律由乙方自行负责。</w:t>
      </w:r>
    </w:p>
    <w:p w14:paraId="2A283B39" w14:textId="77777777" w:rsidR="008F6BE3" w:rsidRDefault="00000000">
      <w:pPr>
        <w:spacing w:line="360" w:lineRule="auto"/>
        <w:rPr>
          <w:rFonts w:ascii="宋体" w:hAnsi="宋体"/>
          <w:b/>
          <w:bCs/>
        </w:rPr>
      </w:pPr>
      <w:r>
        <w:rPr>
          <w:rFonts w:ascii="宋体" w:hAnsi="宋体" w:hint="eastAsia"/>
          <w:b/>
          <w:bCs/>
          <w:sz w:val="24"/>
        </w:rPr>
        <w:t>九、</w:t>
      </w:r>
      <w:r>
        <w:rPr>
          <w:rFonts w:ascii="宋体" w:hAnsi="宋体"/>
          <w:b/>
          <w:bCs/>
          <w:sz w:val="24"/>
        </w:rPr>
        <w:t xml:space="preserve"> 不可抗力</w:t>
      </w:r>
    </w:p>
    <w:p w14:paraId="6474B99E" w14:textId="77777777" w:rsidR="008F6BE3" w:rsidRDefault="00000000">
      <w:pPr>
        <w:spacing w:before="89" w:after="120" w:line="360" w:lineRule="auto"/>
        <w:ind w:right="263" w:firstLineChars="200" w:firstLine="480"/>
        <w:rPr>
          <w:rFonts w:ascii="宋体" w:hAnsi="宋体"/>
        </w:rPr>
      </w:pPr>
      <w:r>
        <w:rPr>
          <w:rFonts w:ascii="宋体" w:hAnsi="宋体"/>
          <w:sz w:val="24"/>
        </w:rPr>
        <w:t>由于不可抗力事件，致使直接影响本合同的履行或者不能按约定的条件履行时，遇有不可抗力事件的一方应立即将事故情况通知对方，并应在二十天内，提交事故详情及本合同不能履行或需要延期履行的理由的有效证明文件。按照不能履行合同影响的程度，由双方协商决定是否解除本合同，或者部分免除本</w:t>
      </w:r>
      <w:r>
        <w:rPr>
          <w:rFonts w:ascii="宋体" w:hAnsi="宋体"/>
          <w:sz w:val="24"/>
        </w:rPr>
        <w:lastRenderedPageBreak/>
        <w:t>合同的责任，或者延期履行本合同。</w:t>
      </w:r>
    </w:p>
    <w:p w14:paraId="6D01E047" w14:textId="77777777" w:rsidR="008F6BE3" w:rsidRDefault="00000000">
      <w:pPr>
        <w:spacing w:line="360" w:lineRule="auto"/>
        <w:rPr>
          <w:rFonts w:ascii="宋体" w:hAnsi="宋体"/>
          <w:b/>
          <w:bCs/>
        </w:rPr>
      </w:pPr>
      <w:r>
        <w:rPr>
          <w:rFonts w:ascii="宋体" w:hAnsi="宋体"/>
          <w:b/>
          <w:bCs/>
          <w:sz w:val="24"/>
        </w:rPr>
        <w:t>十</w:t>
      </w:r>
      <w:r>
        <w:rPr>
          <w:rFonts w:ascii="宋体" w:hAnsi="宋体" w:hint="eastAsia"/>
          <w:b/>
          <w:bCs/>
          <w:sz w:val="24"/>
        </w:rPr>
        <w:t>、</w:t>
      </w:r>
      <w:r>
        <w:rPr>
          <w:rFonts w:ascii="宋体" w:hAnsi="宋体"/>
          <w:b/>
          <w:bCs/>
          <w:sz w:val="24"/>
        </w:rPr>
        <w:t>争议</w:t>
      </w:r>
      <w:r>
        <w:rPr>
          <w:rFonts w:ascii="宋体" w:hAnsi="宋体"/>
          <w:b/>
          <w:bCs/>
          <w:spacing w:val="-3"/>
          <w:sz w:val="24"/>
        </w:rPr>
        <w:t>解</w:t>
      </w:r>
      <w:r>
        <w:rPr>
          <w:rFonts w:ascii="宋体" w:hAnsi="宋体"/>
          <w:b/>
          <w:bCs/>
          <w:sz w:val="24"/>
        </w:rPr>
        <w:t>决和使</w:t>
      </w:r>
      <w:r>
        <w:rPr>
          <w:rFonts w:ascii="宋体" w:hAnsi="宋体"/>
          <w:b/>
          <w:bCs/>
          <w:spacing w:val="-3"/>
          <w:sz w:val="24"/>
        </w:rPr>
        <w:t>用</w:t>
      </w:r>
      <w:r>
        <w:rPr>
          <w:rFonts w:ascii="宋体" w:hAnsi="宋体"/>
          <w:b/>
          <w:bCs/>
          <w:sz w:val="24"/>
        </w:rPr>
        <w:t>法律</w:t>
      </w:r>
    </w:p>
    <w:p w14:paraId="7C05E39F" w14:textId="77777777" w:rsidR="008F6BE3" w:rsidRDefault="00000000">
      <w:pPr>
        <w:spacing w:before="89" w:after="120" w:line="360" w:lineRule="auto"/>
        <w:ind w:right="263" w:firstLineChars="200" w:firstLine="480"/>
        <w:rPr>
          <w:rFonts w:ascii="宋体" w:hAnsi="宋体"/>
        </w:rPr>
      </w:pPr>
      <w:r>
        <w:rPr>
          <w:rFonts w:ascii="宋体" w:hAnsi="宋体" w:hint="eastAsia"/>
          <w:sz w:val="24"/>
        </w:rPr>
        <w:t>1</w:t>
      </w:r>
      <w:r>
        <w:rPr>
          <w:rFonts w:ascii="宋体" w:hAnsi="宋体"/>
          <w:sz w:val="24"/>
        </w:rPr>
        <w:t>、如果双方就本合同的效力、解释或者履行发生任何争议，双方应努力通过友好协商解决，如协商不成，</w:t>
      </w:r>
      <w:r>
        <w:rPr>
          <w:rFonts w:ascii="宋体" w:hAnsi="宋体" w:hint="eastAsia"/>
          <w:sz w:val="24"/>
        </w:rPr>
        <w:t>向甲方有管辖权的人民法院提起诉讼</w:t>
      </w:r>
      <w:r>
        <w:rPr>
          <w:rFonts w:ascii="宋体" w:hAnsi="宋体"/>
          <w:sz w:val="24"/>
        </w:rPr>
        <w:t>。</w:t>
      </w:r>
    </w:p>
    <w:p w14:paraId="08FA5742" w14:textId="77777777" w:rsidR="008F6BE3" w:rsidRDefault="00000000">
      <w:pPr>
        <w:spacing w:before="1" w:after="120" w:line="360" w:lineRule="auto"/>
        <w:ind w:firstLineChars="200" w:firstLine="480"/>
        <w:rPr>
          <w:rFonts w:ascii="宋体" w:hAnsi="宋体"/>
        </w:rPr>
      </w:pPr>
      <w:r>
        <w:rPr>
          <w:rFonts w:ascii="宋体" w:hAnsi="宋体" w:hint="eastAsia"/>
          <w:sz w:val="24"/>
        </w:rPr>
        <w:t>2</w:t>
      </w:r>
      <w:r>
        <w:rPr>
          <w:rFonts w:ascii="宋体" w:hAnsi="宋体"/>
          <w:sz w:val="24"/>
        </w:rPr>
        <w:t>、本合同的订立、效力、解释和执行及争议均适用中华人民共和国法律。</w:t>
      </w:r>
    </w:p>
    <w:p w14:paraId="06F22246" w14:textId="77777777" w:rsidR="008F6BE3" w:rsidRDefault="00000000">
      <w:pPr>
        <w:spacing w:line="360" w:lineRule="auto"/>
        <w:rPr>
          <w:rFonts w:ascii="宋体" w:hAnsi="宋体"/>
          <w:b/>
          <w:bCs/>
        </w:rPr>
      </w:pPr>
      <w:r>
        <w:rPr>
          <w:rFonts w:ascii="宋体" w:hAnsi="宋体"/>
          <w:b/>
          <w:bCs/>
          <w:sz w:val="24"/>
        </w:rPr>
        <w:t>十</w:t>
      </w:r>
      <w:r>
        <w:rPr>
          <w:rFonts w:ascii="宋体" w:hAnsi="宋体" w:hint="eastAsia"/>
          <w:b/>
          <w:bCs/>
          <w:sz w:val="24"/>
        </w:rPr>
        <w:t>一、</w:t>
      </w:r>
      <w:r>
        <w:rPr>
          <w:rFonts w:ascii="宋体" w:hAnsi="宋体"/>
          <w:b/>
          <w:bCs/>
          <w:sz w:val="24"/>
        </w:rPr>
        <w:t>合同</w:t>
      </w:r>
      <w:r>
        <w:rPr>
          <w:rFonts w:ascii="宋体" w:hAnsi="宋体"/>
          <w:b/>
          <w:bCs/>
          <w:spacing w:val="-3"/>
          <w:sz w:val="24"/>
        </w:rPr>
        <w:t>的</w:t>
      </w:r>
      <w:r>
        <w:rPr>
          <w:rFonts w:ascii="宋体" w:hAnsi="宋体"/>
          <w:b/>
          <w:bCs/>
          <w:sz w:val="24"/>
        </w:rPr>
        <w:t>生效及</w:t>
      </w:r>
      <w:r>
        <w:rPr>
          <w:rFonts w:ascii="宋体" w:hAnsi="宋体"/>
          <w:b/>
          <w:bCs/>
          <w:spacing w:val="-3"/>
          <w:sz w:val="24"/>
        </w:rPr>
        <w:t>其</w:t>
      </w:r>
      <w:r>
        <w:rPr>
          <w:rFonts w:ascii="宋体" w:hAnsi="宋体"/>
          <w:b/>
          <w:bCs/>
          <w:sz w:val="24"/>
        </w:rPr>
        <w:t>它</w:t>
      </w:r>
    </w:p>
    <w:p w14:paraId="121979C0" w14:textId="77777777" w:rsidR="008F6BE3" w:rsidRDefault="00000000">
      <w:pPr>
        <w:spacing w:before="87" w:after="120" w:line="360" w:lineRule="auto"/>
        <w:ind w:right="263" w:firstLineChars="200" w:firstLine="480"/>
        <w:rPr>
          <w:rFonts w:ascii="宋体" w:hAnsi="宋体"/>
        </w:rPr>
      </w:pPr>
      <w:r>
        <w:rPr>
          <w:rFonts w:ascii="宋体" w:hAnsi="宋体" w:hint="eastAsia"/>
          <w:sz w:val="24"/>
        </w:rPr>
        <w:t>1</w:t>
      </w:r>
      <w:r>
        <w:rPr>
          <w:rFonts w:ascii="宋体" w:hAnsi="宋体"/>
          <w:sz w:val="24"/>
        </w:rPr>
        <w:t>、合同的生效：本合同经双方单位盖章及法定代表或授权代表签字后生效。本合同一式</w:t>
      </w:r>
      <w:r>
        <w:rPr>
          <w:rFonts w:ascii="宋体" w:hAnsi="宋体" w:hint="eastAsia"/>
          <w:sz w:val="24"/>
        </w:rPr>
        <w:t>陆</w:t>
      </w:r>
      <w:r>
        <w:rPr>
          <w:rFonts w:ascii="宋体" w:hAnsi="宋体"/>
          <w:sz w:val="24"/>
        </w:rPr>
        <w:t>份，甲方执</w:t>
      </w:r>
      <w:r>
        <w:rPr>
          <w:rFonts w:ascii="宋体" w:hAnsi="宋体" w:hint="eastAsia"/>
          <w:sz w:val="24"/>
        </w:rPr>
        <w:t>肆</w:t>
      </w:r>
      <w:r>
        <w:rPr>
          <w:rFonts w:ascii="宋体" w:hAnsi="宋体"/>
          <w:sz w:val="24"/>
        </w:rPr>
        <w:t>份，乙方执两份，均有同等效力。</w:t>
      </w:r>
    </w:p>
    <w:p w14:paraId="76607591" w14:textId="77777777" w:rsidR="008F6BE3" w:rsidRDefault="00000000">
      <w:pPr>
        <w:spacing w:before="87" w:after="120" w:line="360" w:lineRule="auto"/>
        <w:ind w:right="263" w:firstLineChars="200" w:firstLine="480"/>
        <w:rPr>
          <w:rFonts w:ascii="宋体" w:hAnsi="宋体"/>
          <w:sz w:val="24"/>
        </w:rPr>
      </w:pPr>
      <w:r>
        <w:rPr>
          <w:rFonts w:ascii="宋体" w:hAnsi="宋体" w:hint="eastAsia"/>
          <w:sz w:val="24"/>
        </w:rPr>
        <w:t>2</w:t>
      </w:r>
      <w:r>
        <w:rPr>
          <w:rFonts w:ascii="宋体" w:hAnsi="宋体"/>
          <w:sz w:val="24"/>
        </w:rPr>
        <w:t>、完整合同：按照本合同的各项原则签订的附表和附属合同等属本合同的组成部分。经双方协商一致，双方可以更改、修订或补充本合同，所有更改或补充，须经双方书面签订生效，成为本合同不可分割的一部分。</w:t>
      </w:r>
    </w:p>
    <w:p w14:paraId="6D8B2C11" w14:textId="77777777" w:rsidR="008F6BE3" w:rsidRDefault="00000000">
      <w:pPr>
        <w:spacing w:before="87" w:after="120" w:line="360" w:lineRule="auto"/>
        <w:ind w:right="263" w:firstLineChars="200" w:firstLine="480"/>
        <w:rPr>
          <w:rFonts w:ascii="宋体" w:hAnsi="宋体"/>
          <w:sz w:val="24"/>
        </w:rPr>
      </w:pPr>
      <w:r>
        <w:rPr>
          <w:rFonts w:ascii="宋体" w:hAnsi="宋体" w:hint="eastAsia"/>
          <w:sz w:val="24"/>
        </w:rPr>
        <w:t>3</w:t>
      </w:r>
      <w:r>
        <w:rPr>
          <w:rFonts w:ascii="宋体" w:hAnsi="宋体"/>
          <w:sz w:val="24"/>
        </w:rPr>
        <w:t>、可分割性：若本合同任何条款被确定为违法或不能执行，不影响其它条款的效力和执行。</w:t>
      </w:r>
    </w:p>
    <w:p w14:paraId="0F2673B4" w14:textId="77777777" w:rsidR="008F6BE3" w:rsidRDefault="00000000">
      <w:pPr>
        <w:spacing w:before="87" w:after="120" w:line="360" w:lineRule="auto"/>
        <w:ind w:right="263" w:firstLineChars="200" w:firstLine="480"/>
        <w:rPr>
          <w:rFonts w:ascii="宋体" w:hAnsi="宋体"/>
          <w:sz w:val="24"/>
        </w:rPr>
      </w:pPr>
      <w:r>
        <w:rPr>
          <w:rFonts w:ascii="宋体" w:hAnsi="宋体" w:hint="eastAsia"/>
          <w:sz w:val="24"/>
        </w:rPr>
        <w:t>4、</w:t>
      </w:r>
      <w:r>
        <w:rPr>
          <w:rFonts w:ascii="宋体" w:hAnsi="宋体"/>
          <w:sz w:val="24"/>
        </w:rPr>
        <w:t>弃权：任何一方不能延迟行使其根据本合同所享有权利、权力或特权，否则视为弃权。</w:t>
      </w:r>
    </w:p>
    <w:p w14:paraId="513166AE" w14:textId="77777777" w:rsidR="008F6BE3" w:rsidRDefault="00000000">
      <w:pPr>
        <w:spacing w:before="87" w:after="120" w:line="360" w:lineRule="auto"/>
        <w:ind w:right="263" w:firstLineChars="200" w:firstLine="480"/>
        <w:rPr>
          <w:rFonts w:ascii="宋体" w:hAnsi="宋体"/>
          <w:sz w:val="24"/>
        </w:rPr>
      </w:pPr>
      <w:r>
        <w:rPr>
          <w:rFonts w:ascii="宋体" w:hAnsi="宋体" w:hint="eastAsia"/>
          <w:sz w:val="24"/>
        </w:rPr>
        <w:t>5、</w:t>
      </w:r>
      <w:r>
        <w:rPr>
          <w:rFonts w:ascii="宋体" w:hAnsi="宋体"/>
          <w:sz w:val="24"/>
        </w:rPr>
        <w:t>通知：任何与本合同有关的通知应以书面</w:t>
      </w:r>
      <w:proofErr w:type="gramStart"/>
      <w:r>
        <w:rPr>
          <w:rFonts w:ascii="宋体" w:hAnsi="宋体"/>
          <w:sz w:val="24"/>
        </w:rPr>
        <w:t>作出</w:t>
      </w:r>
      <w:proofErr w:type="gramEnd"/>
      <w:r>
        <w:rPr>
          <w:rFonts w:ascii="宋体" w:hAnsi="宋体"/>
          <w:sz w:val="24"/>
        </w:rPr>
        <w:t>，由本合同一方以专人递送给另一方。</w:t>
      </w:r>
    </w:p>
    <w:p w14:paraId="6F3CF414" w14:textId="77777777" w:rsidR="008F6BE3" w:rsidRDefault="00000000">
      <w:pPr>
        <w:spacing w:before="87" w:after="120" w:line="360" w:lineRule="auto"/>
        <w:ind w:right="263" w:firstLineChars="200" w:firstLine="480"/>
        <w:rPr>
          <w:rFonts w:ascii="宋体" w:hAnsi="宋体"/>
          <w:sz w:val="24"/>
        </w:rPr>
      </w:pPr>
      <w:r>
        <w:rPr>
          <w:rFonts w:ascii="宋体" w:hAnsi="宋体" w:hint="eastAsia"/>
          <w:sz w:val="24"/>
        </w:rPr>
        <w:t>6</w:t>
      </w:r>
      <w:r>
        <w:rPr>
          <w:rFonts w:ascii="宋体" w:hAnsi="宋体"/>
          <w:sz w:val="24"/>
        </w:rPr>
        <w:t>、</w:t>
      </w:r>
      <w:r>
        <w:rPr>
          <w:rFonts w:ascii="宋体" w:hAnsi="宋体" w:hint="eastAsia"/>
          <w:sz w:val="24"/>
        </w:rPr>
        <w:t>本项目的招、投标文件是合同组成的重要部分，与本合同具有同等的法律效力。</w:t>
      </w:r>
    </w:p>
    <w:p w14:paraId="106C9F6D" w14:textId="77777777" w:rsidR="008F6BE3" w:rsidRDefault="00000000">
      <w:pPr>
        <w:pStyle w:val="a0"/>
        <w:rPr>
          <w:rFonts w:ascii="宋体" w:hAnsi="宋体"/>
        </w:rPr>
      </w:pPr>
      <w:r>
        <w:rPr>
          <w:rFonts w:ascii="宋体" w:hAnsi="宋体" w:hint="eastAsia"/>
        </w:rPr>
        <w:t>附件1：招投标用户需求</w:t>
      </w:r>
    </w:p>
    <w:p w14:paraId="322CCB53" w14:textId="77777777" w:rsidR="008F6BE3" w:rsidRDefault="00000000">
      <w:pPr>
        <w:pStyle w:val="a0"/>
        <w:rPr>
          <w:rFonts w:ascii="宋体" w:hAnsi="宋体"/>
        </w:rPr>
      </w:pPr>
      <w:r>
        <w:rPr>
          <w:rFonts w:ascii="宋体" w:hAnsi="宋体" w:hint="eastAsia"/>
        </w:rPr>
        <w:t>附件2：机电运</w:t>
      </w:r>
      <w:proofErr w:type="gramStart"/>
      <w:r>
        <w:rPr>
          <w:rFonts w:ascii="宋体" w:hAnsi="宋体" w:hint="eastAsia"/>
        </w:rPr>
        <w:t>维质量</w:t>
      </w:r>
      <w:proofErr w:type="gramEnd"/>
      <w:r>
        <w:rPr>
          <w:rFonts w:ascii="宋体" w:hAnsi="宋体" w:hint="eastAsia"/>
        </w:rPr>
        <w:t>考核细则</w:t>
      </w:r>
    </w:p>
    <w:p w14:paraId="7B8107DD" w14:textId="77777777" w:rsidR="008F6BE3" w:rsidRDefault="00000000">
      <w:pPr>
        <w:pStyle w:val="a0"/>
        <w:rPr>
          <w:rFonts w:ascii="宋体" w:hAnsi="宋体"/>
        </w:rPr>
      </w:pPr>
      <w:r>
        <w:rPr>
          <w:rFonts w:ascii="宋体" w:hAnsi="宋体" w:hint="eastAsia"/>
        </w:rPr>
        <w:t>附件3：投标报价表</w:t>
      </w:r>
    </w:p>
    <w:p w14:paraId="2017ABE3" w14:textId="77777777" w:rsidR="008F6BE3" w:rsidRDefault="00000000">
      <w:pPr>
        <w:pStyle w:val="a0"/>
        <w:rPr>
          <w:rFonts w:ascii="宋体" w:hAnsi="宋体"/>
        </w:rPr>
      </w:pPr>
      <w:r>
        <w:rPr>
          <w:rFonts w:ascii="宋体" w:hAnsi="宋体" w:hint="eastAsia"/>
        </w:rPr>
        <w:t>附件4</w:t>
      </w:r>
      <w:r>
        <w:rPr>
          <w:rFonts w:ascii="宋体" w:hAnsi="宋体"/>
        </w:rPr>
        <w:t>：</w:t>
      </w:r>
      <w:r>
        <w:rPr>
          <w:rFonts w:ascii="宋体" w:hAnsi="宋体" w:hint="eastAsia"/>
        </w:rPr>
        <w:t>廉洁责任书</w:t>
      </w:r>
    </w:p>
    <w:p w14:paraId="4729EE05" w14:textId="77777777" w:rsidR="008F6BE3" w:rsidRDefault="00000000">
      <w:pPr>
        <w:pStyle w:val="a0"/>
        <w:rPr>
          <w:rFonts w:ascii="宋体" w:hAnsi="宋体"/>
        </w:rPr>
      </w:pPr>
      <w:r>
        <w:rPr>
          <w:rFonts w:ascii="宋体" w:hAnsi="宋体" w:hint="eastAsia"/>
        </w:rPr>
        <w:t>附件5：第三方合作单位安全管理协议</w:t>
      </w:r>
    </w:p>
    <w:p w14:paraId="2E9D0564" w14:textId="77777777" w:rsidR="008F6BE3" w:rsidRDefault="008F6BE3">
      <w:pPr>
        <w:spacing w:before="87" w:after="120" w:line="360" w:lineRule="auto"/>
        <w:ind w:right="263" w:firstLineChars="200" w:firstLine="480"/>
        <w:rPr>
          <w:rFonts w:ascii="宋体" w:hAnsi="宋体"/>
          <w:sz w:val="24"/>
        </w:rPr>
      </w:pPr>
    </w:p>
    <w:p w14:paraId="58E4A36B" w14:textId="77777777" w:rsidR="008F6BE3" w:rsidRDefault="00000000">
      <w:pPr>
        <w:spacing w:before="87" w:after="120" w:line="360" w:lineRule="auto"/>
        <w:ind w:right="263"/>
        <w:rPr>
          <w:rFonts w:ascii="宋体" w:hAnsi="宋体"/>
          <w:sz w:val="24"/>
        </w:rPr>
      </w:pPr>
      <w:r>
        <w:rPr>
          <w:rFonts w:ascii="宋体" w:hAnsi="宋体" w:hint="eastAsia"/>
          <w:sz w:val="24"/>
        </w:rPr>
        <w:t>甲方：中山大学附属肿瘤医院</w:t>
      </w:r>
      <w:r>
        <w:rPr>
          <w:rFonts w:ascii="宋体" w:hAnsi="宋体" w:hint="eastAsia"/>
          <w:sz w:val="24"/>
        </w:rPr>
        <w:tab/>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乙方：</w:t>
      </w:r>
    </w:p>
    <w:p w14:paraId="565E34C2" w14:textId="77777777" w:rsidR="008F6BE3" w:rsidRDefault="00000000">
      <w:pPr>
        <w:spacing w:before="87" w:after="120" w:line="360" w:lineRule="auto"/>
        <w:ind w:right="263"/>
        <w:rPr>
          <w:rFonts w:ascii="宋体" w:hAnsi="宋体"/>
          <w:sz w:val="21"/>
          <w:szCs w:val="21"/>
        </w:rPr>
      </w:pPr>
      <w:r>
        <w:rPr>
          <w:rFonts w:ascii="宋体" w:hAnsi="宋体" w:hint="eastAsia"/>
          <w:sz w:val="24"/>
        </w:rPr>
        <w:lastRenderedPageBreak/>
        <w:t>地址：广州市东风东路651号</w:t>
      </w:r>
      <w:r>
        <w:rPr>
          <w:rFonts w:ascii="宋体" w:hAnsi="宋体" w:hint="eastAsia"/>
          <w:sz w:val="24"/>
        </w:rPr>
        <w:tab/>
      </w:r>
      <w:r>
        <w:rPr>
          <w:rFonts w:ascii="宋体" w:hAnsi="宋体" w:hint="eastAsia"/>
          <w:sz w:val="24"/>
        </w:rPr>
        <w:tab/>
        <w:t xml:space="preserve"> 地址：</w:t>
      </w:r>
      <w:r>
        <w:rPr>
          <w:rFonts w:ascii="宋体" w:hAnsi="宋体" w:hint="eastAsia"/>
          <w:sz w:val="21"/>
          <w:szCs w:val="21"/>
        </w:rPr>
        <w:tab/>
      </w:r>
    </w:p>
    <w:p w14:paraId="771ADE19" w14:textId="77777777" w:rsidR="008F6BE3" w:rsidRDefault="00000000">
      <w:pPr>
        <w:spacing w:before="87" w:after="120" w:line="360" w:lineRule="auto"/>
        <w:ind w:right="263"/>
        <w:rPr>
          <w:rFonts w:ascii="宋体" w:hAnsi="宋体"/>
          <w:sz w:val="24"/>
        </w:rPr>
      </w:pPr>
      <w:r>
        <w:rPr>
          <w:rFonts w:ascii="宋体" w:hAnsi="宋体" w:hint="eastAsia"/>
          <w:sz w:val="24"/>
        </w:rPr>
        <w:t>电话：</w:t>
      </w:r>
      <w:r>
        <w:rPr>
          <w:rFonts w:ascii="宋体" w:hAnsi="宋体" w:hint="eastAsia"/>
          <w:sz w:val="24"/>
        </w:rPr>
        <w:tab/>
        <w:t xml:space="preserve">      </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电话：</w:t>
      </w:r>
    </w:p>
    <w:p w14:paraId="5CC76D4D" w14:textId="77777777" w:rsidR="008F6BE3" w:rsidRDefault="00000000">
      <w:pPr>
        <w:spacing w:before="87" w:after="120" w:line="360" w:lineRule="auto"/>
        <w:ind w:right="263"/>
        <w:rPr>
          <w:rFonts w:ascii="宋体" w:hAnsi="宋体"/>
          <w:sz w:val="24"/>
        </w:rPr>
      </w:pPr>
      <w:r>
        <w:rPr>
          <w:rFonts w:ascii="宋体" w:hAnsi="宋体" w:hint="eastAsia"/>
          <w:sz w:val="24"/>
        </w:rPr>
        <w:t>法定代表人：</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 xml:space="preserve"> 法定代表人：</w:t>
      </w:r>
    </w:p>
    <w:p w14:paraId="69B90580" w14:textId="77777777" w:rsidR="008F6BE3" w:rsidRDefault="00000000">
      <w:pPr>
        <w:spacing w:before="87" w:after="120" w:line="360" w:lineRule="auto"/>
        <w:ind w:right="263"/>
        <w:rPr>
          <w:rFonts w:ascii="宋体" w:hAnsi="宋体" w:cs="宋体"/>
          <w:sz w:val="24"/>
        </w:rPr>
      </w:pPr>
      <w:r>
        <w:rPr>
          <w:rFonts w:ascii="宋体" w:hAnsi="宋体" w:hint="eastAsia"/>
          <w:sz w:val="24"/>
        </w:rPr>
        <w:t>授权代表：                       授权代表：</w:t>
      </w:r>
    </w:p>
    <w:p w14:paraId="7A14FA3B" w14:textId="77777777" w:rsidR="008F6BE3" w:rsidRDefault="00000000">
      <w:pPr>
        <w:spacing w:line="360" w:lineRule="auto"/>
        <w:rPr>
          <w:rFonts w:ascii="宋体" w:hAnsi="宋体" w:cs="宋体"/>
          <w:sz w:val="24"/>
        </w:rPr>
      </w:pPr>
      <w:r>
        <w:rPr>
          <w:rFonts w:ascii="宋体" w:hAnsi="宋体" w:cs="宋体" w:hint="eastAsia"/>
          <w:sz w:val="24"/>
        </w:rPr>
        <w:t>签约日期：   年  月  日          签约日期：   年  月  日</w:t>
      </w:r>
    </w:p>
    <w:p w14:paraId="11D09782" w14:textId="2C5D055D" w:rsidR="008F6BE3" w:rsidRDefault="00000000">
      <w:pPr>
        <w:tabs>
          <w:tab w:val="left" w:pos="8220"/>
          <w:tab w:val="left" w:pos="9420"/>
        </w:tabs>
        <w:spacing w:after="120" w:line="360" w:lineRule="auto"/>
        <w:rPr>
          <w:rFonts w:ascii="宋体" w:hAnsi="宋体"/>
          <w:b/>
          <w:bCs/>
          <w:sz w:val="24"/>
        </w:rPr>
      </w:pPr>
      <w:r>
        <w:rPr>
          <w:rFonts w:ascii="宋体" w:hAnsi="宋体"/>
          <w:b/>
          <w:bCs/>
        </w:rPr>
        <w:br w:type="page"/>
      </w:r>
      <w:r>
        <w:rPr>
          <w:rFonts w:ascii="宋体" w:hAnsi="宋体" w:hint="eastAsia"/>
          <w:b/>
          <w:bCs/>
          <w:sz w:val="24"/>
        </w:rPr>
        <w:lastRenderedPageBreak/>
        <w:t>附件1：招投标用户需求</w:t>
      </w:r>
    </w:p>
    <w:p w14:paraId="0A510343" w14:textId="77777777" w:rsidR="008F6BE3" w:rsidRDefault="00000000">
      <w:pPr>
        <w:pStyle w:val="a0"/>
      </w:pPr>
      <w:r>
        <w:rPr>
          <w:rFonts w:ascii="宋体" w:hAnsi="宋体" w:hint="eastAsia"/>
          <w:b/>
          <w:bCs/>
        </w:rPr>
        <w:t xml:space="preserve">    详见招投标用户需求。</w:t>
      </w:r>
    </w:p>
    <w:p w14:paraId="60F6DB2F" w14:textId="77777777" w:rsidR="008F6BE3" w:rsidRDefault="00000000">
      <w:pPr>
        <w:tabs>
          <w:tab w:val="left" w:pos="8220"/>
          <w:tab w:val="left" w:pos="9420"/>
        </w:tabs>
        <w:spacing w:after="120" w:line="360" w:lineRule="auto"/>
        <w:jc w:val="left"/>
        <w:rPr>
          <w:rFonts w:ascii="宋体" w:hAnsi="宋体"/>
          <w:b/>
          <w:bCs/>
          <w:sz w:val="24"/>
        </w:rPr>
      </w:pPr>
      <w:r>
        <w:rPr>
          <w:rFonts w:ascii="宋体" w:hAnsi="宋体" w:hint="eastAsia"/>
          <w:b/>
          <w:bCs/>
          <w:sz w:val="24"/>
        </w:rPr>
        <w:t>附件2：</w:t>
      </w:r>
      <w:r>
        <w:rPr>
          <w:rFonts w:ascii="宋体" w:hAnsi="宋体" w:cs="宋体" w:hint="eastAsia"/>
          <w:b/>
          <w:sz w:val="24"/>
        </w:rPr>
        <w:t>机电运</w:t>
      </w:r>
      <w:proofErr w:type="gramStart"/>
      <w:r>
        <w:rPr>
          <w:rFonts w:ascii="宋体" w:hAnsi="宋体" w:cs="宋体" w:hint="eastAsia"/>
          <w:b/>
          <w:sz w:val="24"/>
        </w:rPr>
        <w:t>维质量</w:t>
      </w:r>
      <w:proofErr w:type="gramEnd"/>
      <w:r>
        <w:rPr>
          <w:rFonts w:ascii="宋体" w:hAnsi="宋体" w:cs="宋体" w:hint="eastAsia"/>
          <w:b/>
          <w:sz w:val="24"/>
        </w:rPr>
        <w:t>考核细则</w:t>
      </w:r>
      <w:r>
        <w:rPr>
          <w:rFonts w:ascii="宋体" w:hAnsi="宋体"/>
          <w:b/>
          <w:bCs/>
          <w:sz w:val="24"/>
        </w:rPr>
        <w:t xml:space="preserve">      </w:t>
      </w:r>
    </w:p>
    <w:tbl>
      <w:tblPr>
        <w:tblW w:w="100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2959"/>
        <w:gridCol w:w="4296"/>
        <w:gridCol w:w="791"/>
        <w:gridCol w:w="1260"/>
      </w:tblGrid>
      <w:tr w:rsidR="008F6BE3" w14:paraId="31E90E31" w14:textId="77777777">
        <w:trPr>
          <w:trHeight w:val="74"/>
          <w:jc w:val="center"/>
        </w:trPr>
        <w:tc>
          <w:tcPr>
            <w:tcW w:w="756" w:type="dxa"/>
            <w:vAlign w:val="center"/>
          </w:tcPr>
          <w:p w14:paraId="79437C9A" w14:textId="77777777" w:rsidR="008F6BE3" w:rsidRDefault="00000000">
            <w:pPr>
              <w:jc w:val="center"/>
              <w:rPr>
                <w:rFonts w:ascii="宋体" w:hAnsi="宋体" w:cs="宋体"/>
                <w:szCs w:val="21"/>
              </w:rPr>
            </w:pPr>
            <w:r>
              <w:rPr>
                <w:rFonts w:ascii="宋体" w:hAnsi="宋体" w:cs="宋体" w:hint="eastAsia"/>
                <w:szCs w:val="21"/>
              </w:rPr>
              <w:t>名称类别</w:t>
            </w:r>
          </w:p>
        </w:tc>
        <w:tc>
          <w:tcPr>
            <w:tcW w:w="2959" w:type="dxa"/>
            <w:vAlign w:val="center"/>
          </w:tcPr>
          <w:p w14:paraId="2D101AAE" w14:textId="77777777" w:rsidR="008F6BE3" w:rsidRDefault="00000000">
            <w:pPr>
              <w:jc w:val="center"/>
              <w:rPr>
                <w:rFonts w:ascii="宋体" w:hAnsi="宋体" w:cs="宋体"/>
                <w:szCs w:val="21"/>
              </w:rPr>
            </w:pPr>
            <w:r>
              <w:rPr>
                <w:rFonts w:ascii="宋体" w:hAnsi="宋体" w:cs="宋体" w:hint="eastAsia"/>
                <w:szCs w:val="21"/>
              </w:rPr>
              <w:t>考核项目</w:t>
            </w:r>
          </w:p>
        </w:tc>
        <w:tc>
          <w:tcPr>
            <w:tcW w:w="4296" w:type="dxa"/>
            <w:vAlign w:val="center"/>
          </w:tcPr>
          <w:p w14:paraId="5DDC4D11" w14:textId="77777777" w:rsidR="008F6BE3" w:rsidRDefault="00000000">
            <w:pPr>
              <w:ind w:firstLine="105"/>
              <w:rPr>
                <w:rFonts w:ascii="宋体" w:hAnsi="宋体" w:cs="宋体"/>
                <w:szCs w:val="21"/>
              </w:rPr>
            </w:pPr>
            <w:r>
              <w:rPr>
                <w:rFonts w:ascii="宋体" w:hAnsi="宋体" w:cs="宋体" w:hint="eastAsia"/>
                <w:szCs w:val="21"/>
              </w:rPr>
              <w:t>考核标准</w:t>
            </w:r>
          </w:p>
        </w:tc>
        <w:tc>
          <w:tcPr>
            <w:tcW w:w="791" w:type="dxa"/>
            <w:vAlign w:val="center"/>
          </w:tcPr>
          <w:p w14:paraId="6785666E" w14:textId="77777777" w:rsidR="008F6BE3" w:rsidRDefault="00000000">
            <w:pPr>
              <w:jc w:val="center"/>
              <w:rPr>
                <w:rFonts w:ascii="宋体" w:hAnsi="宋体" w:cs="宋体"/>
                <w:szCs w:val="21"/>
              </w:rPr>
            </w:pPr>
            <w:r>
              <w:rPr>
                <w:rFonts w:ascii="宋体" w:hAnsi="宋体" w:cs="宋体" w:hint="eastAsia"/>
                <w:szCs w:val="21"/>
              </w:rPr>
              <w:t>扣分</w:t>
            </w:r>
          </w:p>
        </w:tc>
        <w:tc>
          <w:tcPr>
            <w:tcW w:w="1260" w:type="dxa"/>
            <w:vAlign w:val="center"/>
          </w:tcPr>
          <w:p w14:paraId="03B78153" w14:textId="77777777" w:rsidR="008F6BE3" w:rsidRDefault="00000000">
            <w:pPr>
              <w:jc w:val="center"/>
              <w:rPr>
                <w:rFonts w:ascii="宋体" w:hAnsi="宋体" w:cs="宋体"/>
                <w:szCs w:val="21"/>
              </w:rPr>
            </w:pPr>
            <w:r>
              <w:rPr>
                <w:rFonts w:ascii="宋体" w:hAnsi="宋体" w:cs="宋体" w:hint="eastAsia"/>
                <w:szCs w:val="21"/>
              </w:rPr>
              <w:t>备注</w:t>
            </w:r>
          </w:p>
        </w:tc>
      </w:tr>
      <w:tr w:rsidR="008F6BE3" w14:paraId="0167C3EE" w14:textId="77777777">
        <w:trPr>
          <w:trHeight w:val="74"/>
          <w:jc w:val="center"/>
        </w:trPr>
        <w:tc>
          <w:tcPr>
            <w:tcW w:w="756" w:type="dxa"/>
            <w:vMerge w:val="restart"/>
            <w:vAlign w:val="center"/>
          </w:tcPr>
          <w:p w14:paraId="54D23AC0" w14:textId="77777777" w:rsidR="008F6BE3" w:rsidRDefault="00000000">
            <w:pPr>
              <w:jc w:val="center"/>
              <w:rPr>
                <w:rFonts w:ascii="宋体" w:hAnsi="宋体" w:cs="宋体"/>
                <w:szCs w:val="21"/>
              </w:rPr>
            </w:pPr>
            <w:r>
              <w:rPr>
                <w:rFonts w:ascii="宋体" w:hAnsi="宋体" w:cs="宋体" w:hint="eastAsia"/>
                <w:szCs w:val="21"/>
              </w:rPr>
              <w:t>一、驻场人员要求</w:t>
            </w:r>
          </w:p>
        </w:tc>
        <w:tc>
          <w:tcPr>
            <w:tcW w:w="2959" w:type="dxa"/>
            <w:vAlign w:val="center"/>
          </w:tcPr>
          <w:p w14:paraId="2024C67F" w14:textId="77777777" w:rsidR="008F6BE3" w:rsidRDefault="00000000">
            <w:pPr>
              <w:jc w:val="center"/>
              <w:rPr>
                <w:rFonts w:ascii="宋体" w:hAnsi="宋体" w:cs="宋体"/>
                <w:szCs w:val="21"/>
              </w:rPr>
            </w:pPr>
            <w:r>
              <w:rPr>
                <w:rFonts w:ascii="宋体" w:hAnsi="宋体" w:cs="宋体" w:hint="eastAsia"/>
                <w:szCs w:val="21"/>
              </w:rPr>
              <w:t>驻场值班人员</w:t>
            </w:r>
            <w:proofErr w:type="gramStart"/>
            <w:r>
              <w:rPr>
                <w:rFonts w:ascii="宋体" w:hAnsi="宋体" w:cs="宋体" w:hint="eastAsia"/>
                <w:szCs w:val="21"/>
              </w:rPr>
              <w:t>应按招投标</w:t>
            </w:r>
            <w:proofErr w:type="gramEnd"/>
            <w:r>
              <w:rPr>
                <w:rFonts w:ascii="宋体" w:hAnsi="宋体" w:cs="宋体" w:hint="eastAsia"/>
                <w:szCs w:val="21"/>
              </w:rPr>
              <w:t>文件进行配置，应具备专业上岗证书：制冷操作证、高压上岗证；应具备相关工作经验及学历。</w:t>
            </w:r>
          </w:p>
        </w:tc>
        <w:tc>
          <w:tcPr>
            <w:tcW w:w="4296" w:type="dxa"/>
            <w:vAlign w:val="center"/>
          </w:tcPr>
          <w:p w14:paraId="3DDFBB72" w14:textId="77777777" w:rsidR="008F6BE3" w:rsidRDefault="00000000">
            <w:pPr>
              <w:rPr>
                <w:rFonts w:ascii="宋体" w:hAnsi="宋体" w:cs="宋体"/>
                <w:szCs w:val="21"/>
              </w:rPr>
            </w:pPr>
            <w:r>
              <w:rPr>
                <w:rFonts w:ascii="宋体" w:hAnsi="宋体" w:cs="宋体" w:hint="eastAsia"/>
                <w:szCs w:val="21"/>
              </w:rPr>
              <w:t>未按照合同要求配置持证人员，缺一个证或未按要求配置运</w:t>
            </w:r>
            <w:proofErr w:type="gramStart"/>
            <w:r>
              <w:rPr>
                <w:rFonts w:ascii="宋体" w:hAnsi="宋体" w:cs="宋体" w:hint="eastAsia"/>
                <w:szCs w:val="21"/>
              </w:rPr>
              <w:t>维人员</w:t>
            </w:r>
            <w:proofErr w:type="gramEnd"/>
            <w:r>
              <w:rPr>
                <w:rFonts w:ascii="宋体" w:hAnsi="宋体" w:cs="宋体" w:hint="eastAsia"/>
                <w:szCs w:val="21"/>
              </w:rPr>
              <w:t>扣10分。</w:t>
            </w:r>
          </w:p>
        </w:tc>
        <w:tc>
          <w:tcPr>
            <w:tcW w:w="791" w:type="dxa"/>
            <w:vAlign w:val="center"/>
          </w:tcPr>
          <w:p w14:paraId="4B26DEED" w14:textId="77777777" w:rsidR="008F6BE3" w:rsidRDefault="008F6BE3">
            <w:pPr>
              <w:jc w:val="center"/>
              <w:rPr>
                <w:rFonts w:ascii="宋体" w:hAnsi="宋体" w:cs="宋体"/>
                <w:szCs w:val="21"/>
              </w:rPr>
            </w:pPr>
          </w:p>
        </w:tc>
        <w:tc>
          <w:tcPr>
            <w:tcW w:w="1260" w:type="dxa"/>
            <w:vAlign w:val="center"/>
          </w:tcPr>
          <w:p w14:paraId="2D43141F" w14:textId="77777777" w:rsidR="008F6BE3" w:rsidRDefault="008F6BE3">
            <w:pPr>
              <w:jc w:val="center"/>
              <w:rPr>
                <w:rFonts w:ascii="宋体" w:hAnsi="宋体" w:cs="宋体"/>
                <w:szCs w:val="21"/>
              </w:rPr>
            </w:pPr>
          </w:p>
        </w:tc>
      </w:tr>
      <w:tr w:rsidR="008F6BE3" w14:paraId="7063CAAF" w14:textId="77777777">
        <w:trPr>
          <w:trHeight w:val="74"/>
          <w:jc w:val="center"/>
        </w:trPr>
        <w:tc>
          <w:tcPr>
            <w:tcW w:w="756" w:type="dxa"/>
            <w:vMerge/>
            <w:vAlign w:val="center"/>
          </w:tcPr>
          <w:p w14:paraId="04D42CB3" w14:textId="77777777" w:rsidR="008F6BE3" w:rsidRDefault="008F6BE3">
            <w:pPr>
              <w:jc w:val="center"/>
              <w:rPr>
                <w:rFonts w:ascii="宋体" w:hAnsi="宋体" w:cs="宋体"/>
                <w:szCs w:val="21"/>
              </w:rPr>
            </w:pPr>
          </w:p>
        </w:tc>
        <w:tc>
          <w:tcPr>
            <w:tcW w:w="2959" w:type="dxa"/>
            <w:vAlign w:val="center"/>
          </w:tcPr>
          <w:p w14:paraId="5AC37B16" w14:textId="77777777" w:rsidR="008F6BE3" w:rsidRDefault="00000000">
            <w:pPr>
              <w:jc w:val="center"/>
              <w:rPr>
                <w:rFonts w:ascii="宋体" w:hAnsi="宋体" w:cs="宋体"/>
                <w:szCs w:val="21"/>
              </w:rPr>
            </w:pPr>
            <w:r>
              <w:rPr>
                <w:rFonts w:ascii="宋体" w:hAnsi="宋体" w:cs="宋体" w:hint="eastAsia"/>
                <w:szCs w:val="21"/>
              </w:rPr>
              <w:t>按照国家相关规定为运</w:t>
            </w:r>
            <w:proofErr w:type="gramStart"/>
            <w:r>
              <w:rPr>
                <w:rFonts w:ascii="宋体" w:hAnsi="宋体" w:cs="宋体" w:hint="eastAsia"/>
                <w:szCs w:val="21"/>
              </w:rPr>
              <w:t>维人员</w:t>
            </w:r>
            <w:proofErr w:type="gramEnd"/>
            <w:r>
              <w:rPr>
                <w:rFonts w:ascii="宋体" w:hAnsi="宋体" w:cs="宋体" w:hint="eastAsia"/>
                <w:szCs w:val="21"/>
              </w:rPr>
              <w:t>缴纳社会养老保险、工伤保险等社保基金。</w:t>
            </w:r>
          </w:p>
        </w:tc>
        <w:tc>
          <w:tcPr>
            <w:tcW w:w="4296" w:type="dxa"/>
            <w:vAlign w:val="center"/>
          </w:tcPr>
          <w:p w14:paraId="1855D8D7" w14:textId="77777777" w:rsidR="008F6BE3" w:rsidRDefault="00000000">
            <w:pPr>
              <w:rPr>
                <w:rFonts w:ascii="宋体" w:hAnsi="宋体" w:cs="宋体"/>
                <w:szCs w:val="21"/>
              </w:rPr>
            </w:pPr>
            <w:r>
              <w:rPr>
                <w:rFonts w:ascii="宋体" w:hAnsi="宋体" w:cs="宋体" w:hint="eastAsia"/>
                <w:szCs w:val="21"/>
              </w:rPr>
              <w:t>未按照要求缴纳社保，每人扣5分。</w:t>
            </w:r>
          </w:p>
        </w:tc>
        <w:tc>
          <w:tcPr>
            <w:tcW w:w="791" w:type="dxa"/>
            <w:vAlign w:val="center"/>
          </w:tcPr>
          <w:p w14:paraId="306C5C2A" w14:textId="77777777" w:rsidR="008F6BE3" w:rsidRDefault="008F6BE3">
            <w:pPr>
              <w:jc w:val="center"/>
              <w:rPr>
                <w:rFonts w:ascii="宋体" w:hAnsi="宋体" w:cs="宋体"/>
                <w:szCs w:val="21"/>
              </w:rPr>
            </w:pPr>
          </w:p>
        </w:tc>
        <w:tc>
          <w:tcPr>
            <w:tcW w:w="1260" w:type="dxa"/>
            <w:vAlign w:val="center"/>
          </w:tcPr>
          <w:p w14:paraId="4818899B" w14:textId="77777777" w:rsidR="008F6BE3" w:rsidRDefault="008F6BE3">
            <w:pPr>
              <w:jc w:val="center"/>
              <w:rPr>
                <w:rFonts w:ascii="宋体" w:hAnsi="宋体" w:cs="宋体"/>
                <w:szCs w:val="21"/>
              </w:rPr>
            </w:pPr>
          </w:p>
        </w:tc>
      </w:tr>
      <w:tr w:rsidR="008F6BE3" w14:paraId="1ABC1685" w14:textId="77777777">
        <w:trPr>
          <w:trHeight w:val="269"/>
          <w:jc w:val="center"/>
        </w:trPr>
        <w:tc>
          <w:tcPr>
            <w:tcW w:w="756" w:type="dxa"/>
            <w:vMerge/>
            <w:vAlign w:val="center"/>
          </w:tcPr>
          <w:p w14:paraId="3F639170" w14:textId="77777777" w:rsidR="008F6BE3" w:rsidRDefault="008F6BE3">
            <w:pPr>
              <w:jc w:val="center"/>
              <w:rPr>
                <w:rFonts w:ascii="宋体" w:hAnsi="宋体" w:cs="宋体"/>
                <w:szCs w:val="21"/>
              </w:rPr>
            </w:pPr>
          </w:p>
        </w:tc>
        <w:tc>
          <w:tcPr>
            <w:tcW w:w="2959" w:type="dxa"/>
            <w:vAlign w:val="center"/>
          </w:tcPr>
          <w:p w14:paraId="69CF44E2" w14:textId="77777777" w:rsidR="008F6BE3" w:rsidRDefault="00000000">
            <w:pPr>
              <w:jc w:val="center"/>
              <w:rPr>
                <w:rFonts w:ascii="宋体" w:hAnsi="宋体" w:cs="宋体"/>
                <w:szCs w:val="21"/>
              </w:rPr>
            </w:pPr>
            <w:r>
              <w:rPr>
                <w:rFonts w:ascii="宋体" w:hAnsi="宋体" w:cs="宋体" w:hint="eastAsia"/>
                <w:szCs w:val="21"/>
              </w:rPr>
              <w:t>驻场员工应全职服务于本项目，不得兼职</w:t>
            </w:r>
            <w:proofErr w:type="gramStart"/>
            <w:r>
              <w:rPr>
                <w:rFonts w:ascii="宋体" w:hAnsi="宋体" w:cs="宋体" w:hint="eastAsia"/>
                <w:szCs w:val="21"/>
              </w:rPr>
              <w:t>其他维保项目</w:t>
            </w:r>
            <w:proofErr w:type="gramEnd"/>
          </w:p>
        </w:tc>
        <w:tc>
          <w:tcPr>
            <w:tcW w:w="4296" w:type="dxa"/>
            <w:vAlign w:val="center"/>
          </w:tcPr>
          <w:p w14:paraId="4F929214" w14:textId="77777777" w:rsidR="008F6BE3" w:rsidRDefault="00000000">
            <w:pPr>
              <w:rPr>
                <w:rFonts w:ascii="宋体" w:hAnsi="宋体" w:cs="宋体"/>
                <w:szCs w:val="21"/>
              </w:rPr>
            </w:pPr>
            <w:r>
              <w:rPr>
                <w:rFonts w:ascii="宋体" w:hAnsi="宋体" w:cs="宋体" w:hint="eastAsia"/>
                <w:szCs w:val="21"/>
              </w:rPr>
              <w:t>发现兼职每人扣5分。</w:t>
            </w:r>
          </w:p>
        </w:tc>
        <w:tc>
          <w:tcPr>
            <w:tcW w:w="791" w:type="dxa"/>
            <w:vAlign w:val="center"/>
          </w:tcPr>
          <w:p w14:paraId="44FAEC65" w14:textId="77777777" w:rsidR="008F6BE3" w:rsidRDefault="008F6BE3">
            <w:pPr>
              <w:jc w:val="center"/>
              <w:rPr>
                <w:rFonts w:ascii="宋体" w:hAnsi="宋体" w:cs="宋体"/>
                <w:szCs w:val="21"/>
              </w:rPr>
            </w:pPr>
          </w:p>
        </w:tc>
        <w:tc>
          <w:tcPr>
            <w:tcW w:w="1260" w:type="dxa"/>
            <w:vAlign w:val="center"/>
          </w:tcPr>
          <w:p w14:paraId="694BC471" w14:textId="77777777" w:rsidR="008F6BE3" w:rsidRDefault="008F6BE3">
            <w:pPr>
              <w:jc w:val="center"/>
              <w:rPr>
                <w:rFonts w:ascii="宋体" w:hAnsi="宋体" w:cs="宋体"/>
                <w:szCs w:val="21"/>
              </w:rPr>
            </w:pPr>
          </w:p>
        </w:tc>
      </w:tr>
      <w:tr w:rsidR="008F6BE3" w14:paraId="6F042EAB" w14:textId="77777777">
        <w:trPr>
          <w:trHeight w:val="997"/>
          <w:jc w:val="center"/>
        </w:trPr>
        <w:tc>
          <w:tcPr>
            <w:tcW w:w="756" w:type="dxa"/>
            <w:vMerge/>
            <w:vAlign w:val="center"/>
          </w:tcPr>
          <w:p w14:paraId="3CB89C45" w14:textId="77777777" w:rsidR="008F6BE3" w:rsidRDefault="008F6BE3">
            <w:pPr>
              <w:jc w:val="center"/>
              <w:rPr>
                <w:rFonts w:ascii="宋体" w:hAnsi="宋体" w:cs="宋体"/>
                <w:szCs w:val="21"/>
              </w:rPr>
            </w:pPr>
          </w:p>
        </w:tc>
        <w:tc>
          <w:tcPr>
            <w:tcW w:w="2959" w:type="dxa"/>
            <w:vAlign w:val="center"/>
          </w:tcPr>
          <w:p w14:paraId="114FE680" w14:textId="77777777" w:rsidR="008F6BE3" w:rsidRDefault="00000000">
            <w:pPr>
              <w:jc w:val="center"/>
              <w:rPr>
                <w:rFonts w:ascii="宋体" w:hAnsi="宋体" w:cs="宋体"/>
                <w:szCs w:val="21"/>
              </w:rPr>
            </w:pPr>
            <w:r>
              <w:rPr>
                <w:rFonts w:ascii="宋体" w:hAnsi="宋体" w:cs="宋体" w:hint="eastAsia"/>
                <w:szCs w:val="21"/>
              </w:rPr>
              <w:t>年度人员流动</w:t>
            </w:r>
          </w:p>
        </w:tc>
        <w:tc>
          <w:tcPr>
            <w:tcW w:w="4296" w:type="dxa"/>
            <w:vAlign w:val="center"/>
          </w:tcPr>
          <w:p w14:paraId="414A7166" w14:textId="77777777" w:rsidR="008F6BE3" w:rsidRDefault="00000000">
            <w:pPr>
              <w:rPr>
                <w:rFonts w:ascii="宋体" w:hAnsi="宋体" w:cs="宋体"/>
                <w:szCs w:val="21"/>
              </w:rPr>
            </w:pPr>
            <w:r>
              <w:rPr>
                <w:rFonts w:ascii="宋体" w:hAnsi="宋体" w:cs="宋体" w:hint="eastAsia"/>
                <w:szCs w:val="21"/>
              </w:rPr>
              <w:t>年度人员流动10%-20%扣5分；</w:t>
            </w:r>
          </w:p>
          <w:p w14:paraId="5FED3909" w14:textId="77777777" w:rsidR="008F6BE3" w:rsidRDefault="00000000">
            <w:pPr>
              <w:rPr>
                <w:rFonts w:ascii="宋体" w:hAnsi="宋体" w:cs="宋体"/>
                <w:szCs w:val="21"/>
              </w:rPr>
            </w:pPr>
            <w:r>
              <w:rPr>
                <w:rFonts w:ascii="宋体" w:hAnsi="宋体" w:cs="宋体" w:hint="eastAsia"/>
                <w:szCs w:val="21"/>
              </w:rPr>
              <w:t>年度人员流动超过20%-30%扣10分；</w:t>
            </w:r>
          </w:p>
          <w:p w14:paraId="2AB1E616" w14:textId="77777777" w:rsidR="008F6BE3" w:rsidRDefault="00000000">
            <w:pPr>
              <w:rPr>
                <w:rFonts w:ascii="宋体" w:hAnsi="宋体" w:cs="宋体"/>
                <w:szCs w:val="21"/>
              </w:rPr>
            </w:pPr>
            <w:r>
              <w:rPr>
                <w:rFonts w:ascii="宋体" w:hAnsi="宋体" w:cs="宋体" w:hint="eastAsia"/>
                <w:szCs w:val="21"/>
              </w:rPr>
              <w:t>年度人员流动超过30%以上扣20分。</w:t>
            </w:r>
          </w:p>
        </w:tc>
        <w:tc>
          <w:tcPr>
            <w:tcW w:w="791" w:type="dxa"/>
            <w:vAlign w:val="center"/>
          </w:tcPr>
          <w:p w14:paraId="05D4AF57" w14:textId="77777777" w:rsidR="008F6BE3" w:rsidRDefault="008F6BE3">
            <w:pPr>
              <w:jc w:val="center"/>
              <w:rPr>
                <w:rFonts w:ascii="宋体" w:hAnsi="宋体" w:cs="宋体"/>
                <w:szCs w:val="21"/>
              </w:rPr>
            </w:pPr>
          </w:p>
        </w:tc>
        <w:tc>
          <w:tcPr>
            <w:tcW w:w="1260" w:type="dxa"/>
            <w:vAlign w:val="center"/>
          </w:tcPr>
          <w:p w14:paraId="4B574BCF" w14:textId="77777777" w:rsidR="008F6BE3" w:rsidRDefault="008F6BE3">
            <w:pPr>
              <w:jc w:val="center"/>
              <w:rPr>
                <w:rFonts w:ascii="宋体" w:hAnsi="宋体" w:cs="宋体"/>
                <w:szCs w:val="21"/>
              </w:rPr>
            </w:pPr>
          </w:p>
        </w:tc>
      </w:tr>
      <w:tr w:rsidR="008F6BE3" w14:paraId="7123AF27" w14:textId="77777777">
        <w:trPr>
          <w:trHeight w:val="74"/>
          <w:jc w:val="center"/>
        </w:trPr>
        <w:tc>
          <w:tcPr>
            <w:tcW w:w="756" w:type="dxa"/>
            <w:vMerge/>
            <w:vAlign w:val="center"/>
          </w:tcPr>
          <w:p w14:paraId="0E7F5A99" w14:textId="77777777" w:rsidR="008F6BE3" w:rsidRDefault="008F6BE3">
            <w:pPr>
              <w:jc w:val="center"/>
              <w:rPr>
                <w:rFonts w:ascii="宋体" w:hAnsi="宋体" w:cs="宋体"/>
                <w:szCs w:val="21"/>
              </w:rPr>
            </w:pPr>
          </w:p>
        </w:tc>
        <w:tc>
          <w:tcPr>
            <w:tcW w:w="2959" w:type="dxa"/>
            <w:vAlign w:val="center"/>
          </w:tcPr>
          <w:p w14:paraId="46C35874" w14:textId="77777777" w:rsidR="008F6BE3" w:rsidRDefault="00000000">
            <w:pPr>
              <w:jc w:val="center"/>
              <w:rPr>
                <w:rFonts w:ascii="宋体" w:hAnsi="宋体" w:cs="宋体"/>
                <w:szCs w:val="21"/>
              </w:rPr>
            </w:pPr>
            <w:r>
              <w:rPr>
                <w:rFonts w:ascii="宋体" w:hAnsi="宋体" w:cs="宋体" w:hint="eastAsia"/>
                <w:szCs w:val="21"/>
              </w:rPr>
              <w:t>驻场值班人员纪律</w:t>
            </w:r>
          </w:p>
        </w:tc>
        <w:tc>
          <w:tcPr>
            <w:tcW w:w="4296" w:type="dxa"/>
            <w:vAlign w:val="center"/>
          </w:tcPr>
          <w:p w14:paraId="4F252ECF" w14:textId="77777777" w:rsidR="008F6BE3" w:rsidRDefault="00000000">
            <w:pPr>
              <w:rPr>
                <w:rFonts w:ascii="宋体" w:hAnsi="宋体" w:cs="宋体"/>
                <w:szCs w:val="21"/>
              </w:rPr>
            </w:pPr>
            <w:r>
              <w:rPr>
                <w:rFonts w:ascii="宋体" w:hAnsi="宋体" w:cs="宋体" w:hint="eastAsia"/>
                <w:szCs w:val="21"/>
              </w:rPr>
              <w:t>值班人员偶有（1次）违反医院管理规定，但没有造成影响，扣2分</w:t>
            </w:r>
          </w:p>
          <w:p w14:paraId="60819EC7" w14:textId="77777777" w:rsidR="008F6BE3" w:rsidRDefault="00000000">
            <w:pPr>
              <w:rPr>
                <w:rFonts w:ascii="宋体" w:hAnsi="宋体" w:cs="宋体"/>
                <w:szCs w:val="21"/>
              </w:rPr>
            </w:pPr>
            <w:r>
              <w:rPr>
                <w:rFonts w:ascii="宋体" w:hAnsi="宋体" w:cs="宋体" w:hint="eastAsia"/>
                <w:szCs w:val="21"/>
              </w:rPr>
              <w:t>值班</w:t>
            </w:r>
            <w:proofErr w:type="gramStart"/>
            <w:r>
              <w:rPr>
                <w:rFonts w:ascii="宋体" w:hAnsi="宋体" w:cs="宋体" w:hint="eastAsia"/>
                <w:szCs w:val="21"/>
              </w:rPr>
              <w:t>人员人员</w:t>
            </w:r>
            <w:proofErr w:type="gramEnd"/>
            <w:r>
              <w:rPr>
                <w:rFonts w:ascii="宋体" w:hAnsi="宋体" w:cs="宋体" w:hint="eastAsia"/>
                <w:szCs w:val="21"/>
              </w:rPr>
              <w:t>多次（1次以上）违反医院管理规定，或其行为造成较大影响，扣5分。</w:t>
            </w:r>
          </w:p>
        </w:tc>
        <w:tc>
          <w:tcPr>
            <w:tcW w:w="791" w:type="dxa"/>
            <w:vAlign w:val="center"/>
          </w:tcPr>
          <w:p w14:paraId="67B5217D" w14:textId="77777777" w:rsidR="008F6BE3" w:rsidRDefault="008F6BE3">
            <w:pPr>
              <w:jc w:val="center"/>
              <w:rPr>
                <w:rFonts w:ascii="宋体" w:hAnsi="宋体" w:cs="宋体"/>
                <w:szCs w:val="21"/>
              </w:rPr>
            </w:pPr>
          </w:p>
        </w:tc>
        <w:tc>
          <w:tcPr>
            <w:tcW w:w="1260" w:type="dxa"/>
            <w:vAlign w:val="center"/>
          </w:tcPr>
          <w:p w14:paraId="2AD2B983" w14:textId="77777777" w:rsidR="008F6BE3" w:rsidRDefault="008F6BE3">
            <w:pPr>
              <w:jc w:val="center"/>
              <w:rPr>
                <w:rFonts w:ascii="宋体" w:hAnsi="宋体" w:cs="宋体"/>
                <w:szCs w:val="21"/>
              </w:rPr>
            </w:pPr>
          </w:p>
        </w:tc>
      </w:tr>
      <w:tr w:rsidR="008F6BE3" w14:paraId="396A6AE5" w14:textId="77777777">
        <w:trPr>
          <w:trHeight w:val="74"/>
          <w:jc w:val="center"/>
        </w:trPr>
        <w:tc>
          <w:tcPr>
            <w:tcW w:w="756" w:type="dxa"/>
            <w:vMerge/>
            <w:vAlign w:val="center"/>
          </w:tcPr>
          <w:p w14:paraId="01035FD6" w14:textId="77777777" w:rsidR="008F6BE3" w:rsidRDefault="008F6BE3">
            <w:pPr>
              <w:jc w:val="center"/>
              <w:rPr>
                <w:rFonts w:ascii="宋体" w:hAnsi="宋体" w:cs="宋体"/>
                <w:szCs w:val="21"/>
              </w:rPr>
            </w:pPr>
          </w:p>
        </w:tc>
        <w:tc>
          <w:tcPr>
            <w:tcW w:w="2959" w:type="dxa"/>
            <w:vAlign w:val="center"/>
          </w:tcPr>
          <w:p w14:paraId="7980412C" w14:textId="77777777" w:rsidR="008F6BE3" w:rsidRDefault="00000000">
            <w:pPr>
              <w:jc w:val="center"/>
              <w:rPr>
                <w:rFonts w:ascii="宋体" w:hAnsi="宋体" w:cs="宋体"/>
                <w:szCs w:val="21"/>
              </w:rPr>
            </w:pPr>
            <w:r>
              <w:rPr>
                <w:rFonts w:ascii="宋体" w:hAnsi="宋体" w:cs="宋体" w:hint="eastAsia"/>
                <w:szCs w:val="21"/>
              </w:rPr>
              <w:t>驻场值班人员数量</w:t>
            </w:r>
          </w:p>
        </w:tc>
        <w:tc>
          <w:tcPr>
            <w:tcW w:w="4296" w:type="dxa"/>
            <w:vAlign w:val="center"/>
          </w:tcPr>
          <w:p w14:paraId="48512A2C" w14:textId="77777777" w:rsidR="008F6BE3" w:rsidRDefault="00000000">
            <w:pPr>
              <w:rPr>
                <w:rFonts w:ascii="宋体" w:hAnsi="宋体" w:cs="宋体"/>
                <w:szCs w:val="21"/>
              </w:rPr>
            </w:pPr>
            <w:r>
              <w:rPr>
                <w:rFonts w:ascii="宋体" w:hAnsi="宋体" w:cs="宋体" w:hint="eastAsia"/>
                <w:szCs w:val="21"/>
              </w:rPr>
              <w:t>驻场值班人员数量少于合同要求，每少一人扣20分。</w:t>
            </w:r>
          </w:p>
        </w:tc>
        <w:tc>
          <w:tcPr>
            <w:tcW w:w="791" w:type="dxa"/>
            <w:vAlign w:val="center"/>
          </w:tcPr>
          <w:p w14:paraId="6CCBC2A8" w14:textId="77777777" w:rsidR="008F6BE3" w:rsidRDefault="008F6BE3">
            <w:pPr>
              <w:jc w:val="center"/>
              <w:rPr>
                <w:rFonts w:ascii="宋体" w:hAnsi="宋体" w:cs="宋体"/>
                <w:szCs w:val="21"/>
              </w:rPr>
            </w:pPr>
          </w:p>
        </w:tc>
        <w:tc>
          <w:tcPr>
            <w:tcW w:w="1260" w:type="dxa"/>
            <w:vAlign w:val="center"/>
          </w:tcPr>
          <w:p w14:paraId="5FF79DB7" w14:textId="77777777" w:rsidR="008F6BE3" w:rsidRDefault="008F6BE3">
            <w:pPr>
              <w:jc w:val="center"/>
              <w:rPr>
                <w:rFonts w:ascii="宋体" w:hAnsi="宋体" w:cs="宋体"/>
                <w:szCs w:val="21"/>
              </w:rPr>
            </w:pPr>
          </w:p>
        </w:tc>
      </w:tr>
      <w:tr w:rsidR="008F6BE3" w14:paraId="7DF1FAB9" w14:textId="77777777">
        <w:trPr>
          <w:trHeight w:val="74"/>
          <w:jc w:val="center"/>
        </w:trPr>
        <w:tc>
          <w:tcPr>
            <w:tcW w:w="756" w:type="dxa"/>
            <w:vMerge w:val="restart"/>
            <w:vAlign w:val="center"/>
          </w:tcPr>
          <w:p w14:paraId="42939EDF" w14:textId="77777777" w:rsidR="008F6BE3" w:rsidRDefault="00000000">
            <w:pPr>
              <w:jc w:val="center"/>
              <w:rPr>
                <w:rFonts w:ascii="宋体" w:hAnsi="宋体" w:cs="宋体"/>
                <w:szCs w:val="21"/>
              </w:rPr>
            </w:pPr>
            <w:r>
              <w:rPr>
                <w:rFonts w:ascii="宋体" w:hAnsi="宋体" w:cs="宋体" w:hint="eastAsia"/>
                <w:szCs w:val="21"/>
              </w:rPr>
              <w:t>二、质量保证体系</w:t>
            </w:r>
          </w:p>
        </w:tc>
        <w:tc>
          <w:tcPr>
            <w:tcW w:w="2959" w:type="dxa"/>
            <w:vAlign w:val="center"/>
          </w:tcPr>
          <w:p w14:paraId="34429606" w14:textId="77777777" w:rsidR="008F6BE3" w:rsidRDefault="00000000">
            <w:pPr>
              <w:jc w:val="center"/>
              <w:rPr>
                <w:rFonts w:ascii="宋体" w:hAnsi="宋体" w:cs="宋体"/>
                <w:szCs w:val="21"/>
              </w:rPr>
            </w:pPr>
            <w:r>
              <w:rPr>
                <w:rFonts w:ascii="宋体" w:hAnsi="宋体" w:cs="宋体" w:hint="eastAsia"/>
                <w:szCs w:val="21"/>
              </w:rPr>
              <w:t>运</w:t>
            </w:r>
            <w:proofErr w:type="gramStart"/>
            <w:r>
              <w:rPr>
                <w:rFonts w:ascii="宋体" w:hAnsi="宋体" w:cs="宋体" w:hint="eastAsia"/>
                <w:szCs w:val="21"/>
              </w:rPr>
              <w:t>维单位</w:t>
            </w:r>
            <w:proofErr w:type="gramEnd"/>
            <w:r>
              <w:rPr>
                <w:rFonts w:ascii="宋体" w:hAnsi="宋体" w:cs="宋体" w:hint="eastAsia"/>
                <w:szCs w:val="21"/>
              </w:rPr>
              <w:t>应按照相关规范的要求，建立质量保证体系。</w:t>
            </w:r>
          </w:p>
        </w:tc>
        <w:tc>
          <w:tcPr>
            <w:tcW w:w="4296" w:type="dxa"/>
            <w:vAlign w:val="center"/>
          </w:tcPr>
          <w:p w14:paraId="798222D1" w14:textId="77777777" w:rsidR="008F6BE3" w:rsidRDefault="00000000">
            <w:pPr>
              <w:rPr>
                <w:rFonts w:ascii="宋体" w:hAnsi="宋体" w:cs="宋体"/>
                <w:szCs w:val="21"/>
              </w:rPr>
            </w:pPr>
            <w:r>
              <w:rPr>
                <w:rFonts w:ascii="宋体" w:hAnsi="宋体" w:cs="宋体" w:hint="eastAsia"/>
                <w:szCs w:val="21"/>
              </w:rPr>
              <w:t>未建立质量保证体系扣3分；</w:t>
            </w:r>
          </w:p>
          <w:p w14:paraId="107EA670" w14:textId="77777777" w:rsidR="008F6BE3" w:rsidRDefault="00000000">
            <w:pPr>
              <w:rPr>
                <w:rFonts w:ascii="宋体" w:hAnsi="宋体" w:cs="宋体"/>
                <w:szCs w:val="21"/>
              </w:rPr>
            </w:pPr>
            <w:r>
              <w:rPr>
                <w:rFonts w:ascii="宋体" w:hAnsi="宋体" w:cs="宋体" w:hint="eastAsia"/>
                <w:szCs w:val="21"/>
              </w:rPr>
              <w:t>已建立质量保证体系，但要素不齐全的扣 1分。</w:t>
            </w:r>
          </w:p>
        </w:tc>
        <w:tc>
          <w:tcPr>
            <w:tcW w:w="791" w:type="dxa"/>
            <w:vAlign w:val="center"/>
          </w:tcPr>
          <w:p w14:paraId="65C3C990" w14:textId="77777777" w:rsidR="008F6BE3" w:rsidRDefault="008F6BE3">
            <w:pPr>
              <w:jc w:val="center"/>
              <w:rPr>
                <w:rFonts w:ascii="宋体" w:hAnsi="宋体" w:cs="宋体"/>
                <w:szCs w:val="21"/>
              </w:rPr>
            </w:pPr>
          </w:p>
        </w:tc>
        <w:tc>
          <w:tcPr>
            <w:tcW w:w="1260" w:type="dxa"/>
            <w:vAlign w:val="center"/>
          </w:tcPr>
          <w:p w14:paraId="23187FF7" w14:textId="77777777" w:rsidR="008F6BE3" w:rsidRDefault="008F6BE3">
            <w:pPr>
              <w:jc w:val="center"/>
              <w:rPr>
                <w:rFonts w:ascii="宋体" w:hAnsi="宋体" w:cs="宋体"/>
                <w:szCs w:val="21"/>
              </w:rPr>
            </w:pPr>
          </w:p>
        </w:tc>
      </w:tr>
      <w:tr w:rsidR="008F6BE3" w14:paraId="29309762" w14:textId="77777777">
        <w:trPr>
          <w:trHeight w:val="74"/>
          <w:jc w:val="center"/>
        </w:trPr>
        <w:tc>
          <w:tcPr>
            <w:tcW w:w="756" w:type="dxa"/>
            <w:vMerge/>
            <w:vAlign w:val="center"/>
          </w:tcPr>
          <w:p w14:paraId="472C7CCC" w14:textId="77777777" w:rsidR="008F6BE3" w:rsidRDefault="008F6BE3">
            <w:pPr>
              <w:jc w:val="center"/>
              <w:rPr>
                <w:rFonts w:ascii="宋体" w:hAnsi="宋体" w:cs="宋体"/>
                <w:szCs w:val="21"/>
              </w:rPr>
            </w:pPr>
          </w:p>
        </w:tc>
        <w:tc>
          <w:tcPr>
            <w:tcW w:w="2959" w:type="dxa"/>
            <w:vAlign w:val="center"/>
          </w:tcPr>
          <w:p w14:paraId="10BC860A" w14:textId="77777777" w:rsidR="008F6BE3" w:rsidRDefault="00000000">
            <w:pPr>
              <w:jc w:val="center"/>
              <w:rPr>
                <w:rFonts w:ascii="宋体" w:hAnsi="宋体" w:cs="宋体"/>
                <w:szCs w:val="21"/>
              </w:rPr>
            </w:pPr>
            <w:r>
              <w:rPr>
                <w:rFonts w:ascii="宋体" w:hAnsi="宋体" w:cs="宋体" w:hint="eastAsia"/>
                <w:szCs w:val="21"/>
              </w:rPr>
              <w:t>机电运</w:t>
            </w:r>
            <w:proofErr w:type="gramStart"/>
            <w:r>
              <w:rPr>
                <w:rFonts w:ascii="宋体" w:hAnsi="宋体" w:cs="宋体" w:hint="eastAsia"/>
                <w:szCs w:val="21"/>
              </w:rPr>
              <w:t>维管理</w:t>
            </w:r>
            <w:proofErr w:type="gramEnd"/>
            <w:r>
              <w:rPr>
                <w:rFonts w:ascii="宋体" w:hAnsi="宋体" w:cs="宋体" w:hint="eastAsia"/>
                <w:szCs w:val="21"/>
              </w:rPr>
              <w:t>制度及考核措施</w:t>
            </w:r>
          </w:p>
        </w:tc>
        <w:tc>
          <w:tcPr>
            <w:tcW w:w="4296" w:type="dxa"/>
            <w:vAlign w:val="center"/>
          </w:tcPr>
          <w:p w14:paraId="2B6EDEA3" w14:textId="77777777" w:rsidR="008F6BE3" w:rsidRDefault="00000000">
            <w:pPr>
              <w:rPr>
                <w:rFonts w:ascii="宋体" w:hAnsi="宋体" w:cs="宋体"/>
                <w:szCs w:val="21"/>
              </w:rPr>
            </w:pPr>
            <w:r>
              <w:rPr>
                <w:rFonts w:ascii="宋体" w:hAnsi="宋体" w:cs="宋体" w:hint="eastAsia"/>
                <w:szCs w:val="21"/>
              </w:rPr>
              <w:t>未建立质量管理制度及考核措施扣3分；</w:t>
            </w:r>
          </w:p>
          <w:p w14:paraId="575FE51C" w14:textId="77777777" w:rsidR="008F6BE3" w:rsidRDefault="00000000">
            <w:pPr>
              <w:rPr>
                <w:rFonts w:ascii="宋体" w:hAnsi="宋体" w:cs="宋体"/>
                <w:szCs w:val="21"/>
              </w:rPr>
            </w:pPr>
            <w:r>
              <w:rPr>
                <w:rFonts w:ascii="宋体" w:hAnsi="宋体" w:cs="宋体" w:hint="eastAsia"/>
                <w:szCs w:val="21"/>
              </w:rPr>
              <w:t>已建质量管理制度及考核措施，但要素不齐全的扣 1分。</w:t>
            </w:r>
          </w:p>
        </w:tc>
        <w:tc>
          <w:tcPr>
            <w:tcW w:w="791" w:type="dxa"/>
            <w:vAlign w:val="center"/>
          </w:tcPr>
          <w:p w14:paraId="14E55178" w14:textId="77777777" w:rsidR="008F6BE3" w:rsidRDefault="008F6BE3">
            <w:pPr>
              <w:jc w:val="center"/>
              <w:rPr>
                <w:rFonts w:ascii="宋体" w:hAnsi="宋体" w:cs="宋体"/>
                <w:szCs w:val="21"/>
              </w:rPr>
            </w:pPr>
          </w:p>
        </w:tc>
        <w:tc>
          <w:tcPr>
            <w:tcW w:w="1260" w:type="dxa"/>
            <w:vAlign w:val="center"/>
          </w:tcPr>
          <w:p w14:paraId="3C732A75" w14:textId="77777777" w:rsidR="008F6BE3" w:rsidRDefault="008F6BE3">
            <w:pPr>
              <w:jc w:val="center"/>
              <w:rPr>
                <w:rFonts w:ascii="宋体" w:hAnsi="宋体" w:cs="宋体"/>
                <w:szCs w:val="21"/>
              </w:rPr>
            </w:pPr>
          </w:p>
        </w:tc>
      </w:tr>
      <w:tr w:rsidR="008F6BE3" w14:paraId="2499C8B6" w14:textId="77777777">
        <w:trPr>
          <w:trHeight w:val="74"/>
          <w:jc w:val="center"/>
        </w:trPr>
        <w:tc>
          <w:tcPr>
            <w:tcW w:w="756" w:type="dxa"/>
            <w:vMerge/>
            <w:vAlign w:val="center"/>
          </w:tcPr>
          <w:p w14:paraId="482C4C04" w14:textId="77777777" w:rsidR="008F6BE3" w:rsidRDefault="008F6BE3">
            <w:pPr>
              <w:jc w:val="center"/>
              <w:rPr>
                <w:rFonts w:ascii="宋体" w:hAnsi="宋体" w:cs="宋体"/>
                <w:szCs w:val="21"/>
              </w:rPr>
            </w:pPr>
          </w:p>
        </w:tc>
        <w:tc>
          <w:tcPr>
            <w:tcW w:w="2959" w:type="dxa"/>
            <w:vAlign w:val="center"/>
          </w:tcPr>
          <w:p w14:paraId="666CFEE1" w14:textId="77777777" w:rsidR="008F6BE3" w:rsidRDefault="00000000">
            <w:pPr>
              <w:jc w:val="center"/>
              <w:rPr>
                <w:rFonts w:ascii="宋体" w:hAnsi="宋体" w:cs="宋体"/>
                <w:szCs w:val="21"/>
              </w:rPr>
            </w:pPr>
            <w:r>
              <w:rPr>
                <w:rFonts w:ascii="宋体" w:hAnsi="宋体" w:cs="宋体" w:hint="eastAsia"/>
                <w:szCs w:val="21"/>
              </w:rPr>
              <w:t>运</w:t>
            </w:r>
            <w:proofErr w:type="gramStart"/>
            <w:r>
              <w:rPr>
                <w:rFonts w:ascii="宋体" w:hAnsi="宋体" w:cs="宋体" w:hint="eastAsia"/>
                <w:szCs w:val="21"/>
              </w:rPr>
              <w:t>维单位应制定健全</w:t>
            </w:r>
            <w:proofErr w:type="gramEnd"/>
            <w:r>
              <w:rPr>
                <w:rFonts w:ascii="宋体" w:hAnsi="宋体" w:cs="宋体" w:hint="eastAsia"/>
                <w:szCs w:val="21"/>
              </w:rPr>
              <w:t>的应急演练预案，并有演练记录。</w:t>
            </w:r>
          </w:p>
        </w:tc>
        <w:tc>
          <w:tcPr>
            <w:tcW w:w="4296" w:type="dxa"/>
            <w:vAlign w:val="center"/>
          </w:tcPr>
          <w:p w14:paraId="7E7AFE3D" w14:textId="77777777" w:rsidR="008F6BE3" w:rsidRDefault="00000000">
            <w:pPr>
              <w:rPr>
                <w:rFonts w:ascii="宋体" w:hAnsi="宋体" w:cs="宋体"/>
                <w:szCs w:val="21"/>
              </w:rPr>
            </w:pPr>
            <w:r>
              <w:rPr>
                <w:rFonts w:ascii="宋体" w:hAnsi="宋体" w:cs="宋体" w:hint="eastAsia"/>
                <w:szCs w:val="21"/>
              </w:rPr>
              <w:t>未制定应急演练预案或未按要求进行应急演练的，扣5分</w:t>
            </w:r>
          </w:p>
          <w:p w14:paraId="4F7857B4" w14:textId="77777777" w:rsidR="008F6BE3" w:rsidRDefault="00000000">
            <w:pPr>
              <w:rPr>
                <w:rFonts w:ascii="宋体" w:hAnsi="宋体" w:cs="宋体"/>
                <w:szCs w:val="21"/>
              </w:rPr>
            </w:pPr>
            <w:r>
              <w:rPr>
                <w:rFonts w:ascii="宋体" w:hAnsi="宋体" w:cs="宋体" w:hint="eastAsia"/>
                <w:szCs w:val="21"/>
              </w:rPr>
              <w:t>无应急演练记录扣2分</w:t>
            </w:r>
          </w:p>
        </w:tc>
        <w:tc>
          <w:tcPr>
            <w:tcW w:w="791" w:type="dxa"/>
            <w:vAlign w:val="center"/>
          </w:tcPr>
          <w:p w14:paraId="56C983CF" w14:textId="77777777" w:rsidR="008F6BE3" w:rsidRDefault="008F6BE3">
            <w:pPr>
              <w:jc w:val="center"/>
              <w:rPr>
                <w:rFonts w:ascii="宋体" w:hAnsi="宋体" w:cs="宋体"/>
                <w:szCs w:val="21"/>
              </w:rPr>
            </w:pPr>
          </w:p>
        </w:tc>
        <w:tc>
          <w:tcPr>
            <w:tcW w:w="1260" w:type="dxa"/>
            <w:vAlign w:val="center"/>
          </w:tcPr>
          <w:p w14:paraId="0BD279DD" w14:textId="77777777" w:rsidR="008F6BE3" w:rsidRDefault="008F6BE3">
            <w:pPr>
              <w:jc w:val="center"/>
              <w:rPr>
                <w:rFonts w:ascii="宋体" w:hAnsi="宋体" w:cs="宋体"/>
                <w:szCs w:val="21"/>
              </w:rPr>
            </w:pPr>
          </w:p>
        </w:tc>
      </w:tr>
      <w:tr w:rsidR="008F6BE3" w14:paraId="7941A24A" w14:textId="77777777">
        <w:trPr>
          <w:trHeight w:val="74"/>
          <w:jc w:val="center"/>
        </w:trPr>
        <w:tc>
          <w:tcPr>
            <w:tcW w:w="756" w:type="dxa"/>
            <w:vMerge/>
            <w:tcBorders>
              <w:bottom w:val="single" w:sz="4" w:space="0" w:color="auto"/>
            </w:tcBorders>
            <w:vAlign w:val="center"/>
          </w:tcPr>
          <w:p w14:paraId="3AB5B526" w14:textId="77777777" w:rsidR="008F6BE3" w:rsidRDefault="008F6BE3">
            <w:pPr>
              <w:jc w:val="center"/>
              <w:rPr>
                <w:rFonts w:ascii="宋体" w:hAnsi="宋体" w:cs="宋体"/>
                <w:szCs w:val="21"/>
              </w:rPr>
            </w:pPr>
          </w:p>
        </w:tc>
        <w:tc>
          <w:tcPr>
            <w:tcW w:w="2959" w:type="dxa"/>
            <w:tcBorders>
              <w:bottom w:val="single" w:sz="4" w:space="0" w:color="auto"/>
            </w:tcBorders>
            <w:vAlign w:val="center"/>
          </w:tcPr>
          <w:p w14:paraId="67F35422" w14:textId="77777777" w:rsidR="008F6BE3" w:rsidRDefault="00000000">
            <w:pPr>
              <w:jc w:val="center"/>
              <w:rPr>
                <w:rFonts w:ascii="宋体" w:hAnsi="宋体" w:cs="宋体"/>
                <w:szCs w:val="21"/>
              </w:rPr>
            </w:pPr>
            <w:r>
              <w:rPr>
                <w:rFonts w:ascii="宋体" w:hAnsi="宋体" w:cs="宋体" w:hint="eastAsia"/>
                <w:szCs w:val="21"/>
              </w:rPr>
              <w:t>应按照相关规范要求对本单位质量保证体系运行情况定期组织内部评审和管理评审。</w:t>
            </w:r>
          </w:p>
        </w:tc>
        <w:tc>
          <w:tcPr>
            <w:tcW w:w="4296" w:type="dxa"/>
            <w:tcBorders>
              <w:bottom w:val="single" w:sz="4" w:space="0" w:color="auto"/>
            </w:tcBorders>
            <w:vAlign w:val="center"/>
          </w:tcPr>
          <w:p w14:paraId="7CEF9AAD" w14:textId="77777777" w:rsidR="008F6BE3" w:rsidRDefault="00000000">
            <w:pPr>
              <w:rPr>
                <w:rFonts w:ascii="宋体" w:hAnsi="宋体" w:cs="宋体"/>
                <w:szCs w:val="21"/>
              </w:rPr>
            </w:pPr>
            <w:r>
              <w:rPr>
                <w:rFonts w:ascii="宋体" w:hAnsi="宋体" w:cs="宋体" w:hint="eastAsia"/>
                <w:szCs w:val="21"/>
              </w:rPr>
              <w:t>未按照体系要求定期进行内部评审的扣1分</w:t>
            </w:r>
          </w:p>
          <w:p w14:paraId="0F0DE87F" w14:textId="77777777" w:rsidR="008F6BE3" w:rsidRDefault="00000000">
            <w:pPr>
              <w:rPr>
                <w:rFonts w:ascii="宋体" w:hAnsi="宋体" w:cs="宋体"/>
                <w:szCs w:val="21"/>
              </w:rPr>
            </w:pPr>
            <w:r>
              <w:rPr>
                <w:rFonts w:ascii="宋体" w:hAnsi="宋体" w:cs="宋体" w:hint="eastAsia"/>
                <w:szCs w:val="21"/>
              </w:rPr>
              <w:t>未按照规定要求每年至少进行一次管理评审的扣1分</w:t>
            </w:r>
          </w:p>
        </w:tc>
        <w:tc>
          <w:tcPr>
            <w:tcW w:w="791" w:type="dxa"/>
            <w:vAlign w:val="center"/>
          </w:tcPr>
          <w:p w14:paraId="239CF72D" w14:textId="77777777" w:rsidR="008F6BE3" w:rsidRDefault="008F6BE3">
            <w:pPr>
              <w:jc w:val="center"/>
              <w:rPr>
                <w:rFonts w:ascii="宋体" w:hAnsi="宋体" w:cs="宋体"/>
                <w:szCs w:val="21"/>
              </w:rPr>
            </w:pPr>
          </w:p>
        </w:tc>
        <w:tc>
          <w:tcPr>
            <w:tcW w:w="1260" w:type="dxa"/>
            <w:vAlign w:val="center"/>
          </w:tcPr>
          <w:p w14:paraId="57C3452D" w14:textId="77777777" w:rsidR="008F6BE3" w:rsidRDefault="008F6BE3">
            <w:pPr>
              <w:jc w:val="center"/>
              <w:rPr>
                <w:rFonts w:ascii="宋体" w:hAnsi="宋体" w:cs="宋体"/>
                <w:szCs w:val="21"/>
              </w:rPr>
            </w:pPr>
          </w:p>
        </w:tc>
      </w:tr>
      <w:tr w:rsidR="008F6BE3" w14:paraId="6EB33F3A" w14:textId="77777777">
        <w:trPr>
          <w:trHeight w:val="74"/>
          <w:jc w:val="center"/>
        </w:trPr>
        <w:tc>
          <w:tcPr>
            <w:tcW w:w="756" w:type="dxa"/>
            <w:vMerge w:val="restart"/>
            <w:tcBorders>
              <w:top w:val="single" w:sz="4" w:space="0" w:color="auto"/>
              <w:left w:val="single" w:sz="4" w:space="0" w:color="auto"/>
              <w:right w:val="single" w:sz="4" w:space="0" w:color="auto"/>
            </w:tcBorders>
            <w:vAlign w:val="center"/>
          </w:tcPr>
          <w:p w14:paraId="65FBF401" w14:textId="77777777" w:rsidR="008F6BE3" w:rsidRDefault="00000000">
            <w:pPr>
              <w:jc w:val="center"/>
              <w:rPr>
                <w:rFonts w:ascii="宋体" w:hAnsi="宋体" w:cs="宋体"/>
                <w:szCs w:val="21"/>
              </w:rPr>
            </w:pPr>
            <w:r>
              <w:rPr>
                <w:rFonts w:ascii="宋体" w:hAnsi="宋体" w:cs="宋体" w:hint="eastAsia"/>
                <w:szCs w:val="21"/>
              </w:rPr>
              <w:t>三、</w:t>
            </w:r>
            <w:r>
              <w:rPr>
                <w:rFonts w:ascii="宋体" w:hAnsi="宋体" w:cs="宋体" w:hint="eastAsia"/>
                <w:szCs w:val="21"/>
              </w:rPr>
              <w:lastRenderedPageBreak/>
              <w:t>运</w:t>
            </w:r>
            <w:proofErr w:type="gramStart"/>
            <w:r>
              <w:rPr>
                <w:rFonts w:ascii="宋体" w:hAnsi="宋体" w:cs="宋体" w:hint="eastAsia"/>
                <w:szCs w:val="21"/>
              </w:rPr>
              <w:t>维工作</w:t>
            </w:r>
            <w:proofErr w:type="gramEnd"/>
            <w:r>
              <w:rPr>
                <w:rFonts w:ascii="宋体" w:hAnsi="宋体" w:cs="宋体" w:hint="eastAsia"/>
                <w:szCs w:val="21"/>
              </w:rPr>
              <w:t>质量控制</w:t>
            </w:r>
          </w:p>
        </w:tc>
        <w:tc>
          <w:tcPr>
            <w:tcW w:w="2959" w:type="dxa"/>
            <w:tcBorders>
              <w:top w:val="single" w:sz="4" w:space="0" w:color="auto"/>
              <w:left w:val="single" w:sz="4" w:space="0" w:color="auto"/>
              <w:bottom w:val="single" w:sz="4" w:space="0" w:color="auto"/>
              <w:right w:val="single" w:sz="4" w:space="0" w:color="auto"/>
            </w:tcBorders>
            <w:vAlign w:val="center"/>
          </w:tcPr>
          <w:p w14:paraId="0DCCC5C6" w14:textId="77777777" w:rsidR="008F6BE3" w:rsidRDefault="00000000">
            <w:pPr>
              <w:jc w:val="center"/>
              <w:rPr>
                <w:rFonts w:ascii="宋体" w:hAnsi="宋体" w:cs="宋体"/>
                <w:szCs w:val="21"/>
              </w:rPr>
            </w:pPr>
            <w:r>
              <w:rPr>
                <w:rFonts w:ascii="宋体" w:hAnsi="宋体" w:cs="宋体" w:hint="eastAsia"/>
                <w:szCs w:val="21"/>
              </w:rPr>
              <w:lastRenderedPageBreak/>
              <w:t>设备</w:t>
            </w:r>
            <w:proofErr w:type="gramStart"/>
            <w:r>
              <w:rPr>
                <w:rFonts w:ascii="宋体" w:hAnsi="宋体" w:cs="宋体" w:hint="eastAsia"/>
                <w:szCs w:val="21"/>
              </w:rPr>
              <w:t>台账及设备</w:t>
            </w:r>
            <w:proofErr w:type="gramEnd"/>
            <w:r>
              <w:rPr>
                <w:rFonts w:ascii="宋体" w:hAnsi="宋体" w:cs="宋体" w:hint="eastAsia"/>
                <w:szCs w:val="21"/>
              </w:rPr>
              <w:t>档案</w:t>
            </w:r>
          </w:p>
        </w:tc>
        <w:tc>
          <w:tcPr>
            <w:tcW w:w="4296" w:type="dxa"/>
            <w:tcBorders>
              <w:top w:val="single" w:sz="4" w:space="0" w:color="auto"/>
              <w:left w:val="single" w:sz="4" w:space="0" w:color="auto"/>
              <w:bottom w:val="single" w:sz="4" w:space="0" w:color="auto"/>
              <w:right w:val="single" w:sz="4" w:space="0" w:color="auto"/>
            </w:tcBorders>
            <w:vAlign w:val="center"/>
          </w:tcPr>
          <w:p w14:paraId="03CBF6A1" w14:textId="77777777" w:rsidR="008F6BE3" w:rsidRDefault="00000000">
            <w:pPr>
              <w:rPr>
                <w:rFonts w:ascii="宋体" w:hAnsi="宋体" w:cs="宋体"/>
                <w:szCs w:val="21"/>
              </w:rPr>
            </w:pPr>
            <w:r>
              <w:rPr>
                <w:rFonts w:ascii="宋体" w:hAnsi="宋体" w:cs="宋体" w:hint="eastAsia"/>
                <w:szCs w:val="21"/>
              </w:rPr>
              <w:t>未建立设备</w:t>
            </w:r>
            <w:proofErr w:type="gramStart"/>
            <w:r>
              <w:rPr>
                <w:rFonts w:ascii="宋体" w:hAnsi="宋体" w:cs="宋体" w:hint="eastAsia"/>
                <w:szCs w:val="21"/>
              </w:rPr>
              <w:t>台账及设备</w:t>
            </w:r>
            <w:proofErr w:type="gramEnd"/>
            <w:r>
              <w:rPr>
                <w:rFonts w:ascii="宋体" w:hAnsi="宋体" w:cs="宋体" w:hint="eastAsia"/>
                <w:szCs w:val="21"/>
              </w:rPr>
              <w:t>档案扣3分；</w:t>
            </w:r>
          </w:p>
          <w:p w14:paraId="42C12CB8" w14:textId="77777777" w:rsidR="008F6BE3" w:rsidRDefault="00000000">
            <w:pPr>
              <w:rPr>
                <w:rFonts w:ascii="宋体" w:hAnsi="宋体" w:cs="宋体"/>
                <w:szCs w:val="21"/>
              </w:rPr>
            </w:pPr>
            <w:r>
              <w:rPr>
                <w:rFonts w:ascii="宋体" w:hAnsi="宋体" w:cs="宋体" w:hint="eastAsia"/>
                <w:szCs w:val="21"/>
              </w:rPr>
              <w:lastRenderedPageBreak/>
              <w:t>已建立设备</w:t>
            </w:r>
            <w:proofErr w:type="gramStart"/>
            <w:r>
              <w:rPr>
                <w:rFonts w:ascii="宋体" w:hAnsi="宋体" w:cs="宋体" w:hint="eastAsia"/>
                <w:szCs w:val="21"/>
              </w:rPr>
              <w:t>台账及设备</w:t>
            </w:r>
            <w:proofErr w:type="gramEnd"/>
            <w:r>
              <w:rPr>
                <w:rFonts w:ascii="宋体" w:hAnsi="宋体" w:cs="宋体" w:hint="eastAsia"/>
                <w:szCs w:val="21"/>
              </w:rPr>
              <w:t>档案，但信息不全，扣1分；</w:t>
            </w:r>
          </w:p>
        </w:tc>
        <w:tc>
          <w:tcPr>
            <w:tcW w:w="791" w:type="dxa"/>
            <w:tcBorders>
              <w:left w:val="single" w:sz="4" w:space="0" w:color="auto"/>
            </w:tcBorders>
            <w:vAlign w:val="center"/>
          </w:tcPr>
          <w:p w14:paraId="07DD6B75" w14:textId="77777777" w:rsidR="008F6BE3" w:rsidRDefault="008F6BE3">
            <w:pPr>
              <w:jc w:val="center"/>
              <w:rPr>
                <w:rFonts w:ascii="宋体" w:hAnsi="宋体" w:cs="宋体"/>
                <w:szCs w:val="21"/>
              </w:rPr>
            </w:pPr>
          </w:p>
        </w:tc>
        <w:tc>
          <w:tcPr>
            <w:tcW w:w="1260" w:type="dxa"/>
            <w:tcBorders>
              <w:left w:val="single" w:sz="4" w:space="0" w:color="auto"/>
            </w:tcBorders>
            <w:vAlign w:val="center"/>
          </w:tcPr>
          <w:p w14:paraId="54702E76" w14:textId="77777777" w:rsidR="008F6BE3" w:rsidRDefault="008F6BE3">
            <w:pPr>
              <w:jc w:val="center"/>
              <w:rPr>
                <w:rFonts w:ascii="宋体" w:hAnsi="宋体" w:cs="宋体"/>
                <w:szCs w:val="21"/>
              </w:rPr>
            </w:pPr>
          </w:p>
        </w:tc>
      </w:tr>
      <w:tr w:rsidR="008F6BE3" w14:paraId="763F5244" w14:textId="77777777">
        <w:trPr>
          <w:trHeight w:val="74"/>
          <w:jc w:val="center"/>
        </w:trPr>
        <w:tc>
          <w:tcPr>
            <w:tcW w:w="756" w:type="dxa"/>
            <w:vMerge/>
            <w:tcBorders>
              <w:left w:val="single" w:sz="4" w:space="0" w:color="auto"/>
              <w:right w:val="single" w:sz="4" w:space="0" w:color="auto"/>
            </w:tcBorders>
            <w:vAlign w:val="center"/>
          </w:tcPr>
          <w:p w14:paraId="6D8D9685" w14:textId="77777777" w:rsidR="008F6BE3" w:rsidRDefault="008F6BE3">
            <w:pPr>
              <w:jc w:val="center"/>
              <w:rPr>
                <w:rFonts w:ascii="宋体" w:hAnsi="宋体" w:cs="宋体"/>
                <w:szCs w:val="21"/>
              </w:rPr>
            </w:pPr>
          </w:p>
        </w:tc>
        <w:tc>
          <w:tcPr>
            <w:tcW w:w="2959" w:type="dxa"/>
            <w:tcBorders>
              <w:top w:val="single" w:sz="4" w:space="0" w:color="auto"/>
              <w:left w:val="single" w:sz="4" w:space="0" w:color="auto"/>
              <w:bottom w:val="single" w:sz="4" w:space="0" w:color="auto"/>
              <w:right w:val="single" w:sz="4" w:space="0" w:color="auto"/>
            </w:tcBorders>
            <w:vAlign w:val="center"/>
          </w:tcPr>
          <w:p w14:paraId="6BD44F4B" w14:textId="77777777" w:rsidR="008F6BE3" w:rsidRDefault="00000000">
            <w:pPr>
              <w:jc w:val="center"/>
              <w:rPr>
                <w:rFonts w:ascii="宋体" w:hAnsi="宋体" w:cs="宋体"/>
                <w:szCs w:val="21"/>
              </w:rPr>
            </w:pPr>
            <w:r>
              <w:rPr>
                <w:rFonts w:ascii="宋体" w:hAnsi="宋体" w:cs="宋体" w:hint="eastAsia"/>
                <w:szCs w:val="21"/>
              </w:rPr>
              <w:t>对</w:t>
            </w:r>
            <w:proofErr w:type="gramStart"/>
            <w:r>
              <w:rPr>
                <w:rFonts w:ascii="宋体" w:hAnsi="宋体" w:cs="宋体" w:hint="eastAsia"/>
                <w:szCs w:val="21"/>
              </w:rPr>
              <w:t>设备维保公司</w:t>
            </w:r>
            <w:proofErr w:type="gramEnd"/>
            <w:r>
              <w:rPr>
                <w:rFonts w:ascii="宋体" w:hAnsi="宋体" w:cs="宋体" w:hint="eastAsia"/>
                <w:szCs w:val="21"/>
              </w:rPr>
              <w:t>监管执行情况</w:t>
            </w:r>
          </w:p>
        </w:tc>
        <w:tc>
          <w:tcPr>
            <w:tcW w:w="4296" w:type="dxa"/>
            <w:tcBorders>
              <w:top w:val="single" w:sz="4" w:space="0" w:color="auto"/>
              <w:left w:val="single" w:sz="4" w:space="0" w:color="auto"/>
              <w:bottom w:val="single" w:sz="4" w:space="0" w:color="auto"/>
              <w:right w:val="single" w:sz="4" w:space="0" w:color="auto"/>
            </w:tcBorders>
            <w:vAlign w:val="center"/>
          </w:tcPr>
          <w:p w14:paraId="4AF2EE80" w14:textId="77777777" w:rsidR="008F6BE3" w:rsidRDefault="00000000">
            <w:pPr>
              <w:rPr>
                <w:rFonts w:ascii="宋体" w:hAnsi="宋体" w:cs="宋体"/>
                <w:szCs w:val="21"/>
              </w:rPr>
            </w:pPr>
            <w:r>
              <w:rPr>
                <w:rFonts w:ascii="宋体" w:hAnsi="宋体" w:cs="宋体" w:hint="eastAsia"/>
                <w:szCs w:val="21"/>
              </w:rPr>
              <w:t>未按照要求完成监管工作，监管记录缺失，</w:t>
            </w:r>
            <w:proofErr w:type="gramStart"/>
            <w:r>
              <w:rPr>
                <w:rFonts w:ascii="宋体" w:hAnsi="宋体" w:cs="宋体" w:hint="eastAsia"/>
                <w:szCs w:val="21"/>
              </w:rPr>
              <w:t>设备维保公司</w:t>
            </w:r>
            <w:proofErr w:type="gramEnd"/>
            <w:r>
              <w:rPr>
                <w:rFonts w:ascii="宋体" w:hAnsi="宋体" w:cs="宋体" w:hint="eastAsia"/>
                <w:szCs w:val="21"/>
              </w:rPr>
              <w:t>不</w:t>
            </w:r>
            <w:proofErr w:type="gramStart"/>
            <w:r>
              <w:rPr>
                <w:rFonts w:ascii="宋体" w:hAnsi="宋体" w:cs="宋体" w:hint="eastAsia"/>
                <w:szCs w:val="21"/>
              </w:rPr>
              <w:t>达到维保标准时</w:t>
            </w:r>
            <w:proofErr w:type="gramEnd"/>
            <w:r>
              <w:rPr>
                <w:rFonts w:ascii="宋体" w:hAnsi="宋体" w:cs="宋体" w:hint="eastAsia"/>
                <w:szCs w:val="21"/>
              </w:rPr>
              <w:t>未及时反馈主管科室，扣5分；</w:t>
            </w:r>
          </w:p>
          <w:p w14:paraId="64B480E2" w14:textId="77777777" w:rsidR="008F6BE3" w:rsidRDefault="00000000">
            <w:pPr>
              <w:rPr>
                <w:rFonts w:ascii="宋体" w:hAnsi="宋体" w:cs="宋体"/>
                <w:szCs w:val="21"/>
              </w:rPr>
            </w:pPr>
            <w:r>
              <w:rPr>
                <w:rFonts w:ascii="宋体" w:hAnsi="宋体" w:cs="宋体" w:hint="eastAsia"/>
                <w:szCs w:val="21"/>
              </w:rPr>
              <w:t>能够完成大部分监管工作，监管</w:t>
            </w:r>
            <w:proofErr w:type="gramStart"/>
            <w:r>
              <w:rPr>
                <w:rFonts w:ascii="宋体" w:hAnsi="宋体" w:cs="宋体" w:hint="eastAsia"/>
                <w:szCs w:val="21"/>
              </w:rPr>
              <w:t>记录较</w:t>
            </w:r>
            <w:proofErr w:type="gramEnd"/>
            <w:r>
              <w:rPr>
                <w:rFonts w:ascii="宋体" w:hAnsi="宋体" w:cs="宋体" w:hint="eastAsia"/>
                <w:szCs w:val="21"/>
              </w:rPr>
              <w:t>完善，扣2分。</w:t>
            </w:r>
          </w:p>
        </w:tc>
        <w:tc>
          <w:tcPr>
            <w:tcW w:w="791" w:type="dxa"/>
            <w:tcBorders>
              <w:left w:val="single" w:sz="4" w:space="0" w:color="auto"/>
            </w:tcBorders>
            <w:vAlign w:val="center"/>
          </w:tcPr>
          <w:p w14:paraId="7BC15CE0" w14:textId="77777777" w:rsidR="008F6BE3" w:rsidRDefault="008F6BE3">
            <w:pPr>
              <w:jc w:val="center"/>
              <w:rPr>
                <w:rFonts w:ascii="宋体" w:hAnsi="宋体" w:cs="宋体"/>
                <w:szCs w:val="21"/>
              </w:rPr>
            </w:pPr>
          </w:p>
        </w:tc>
        <w:tc>
          <w:tcPr>
            <w:tcW w:w="1260" w:type="dxa"/>
            <w:tcBorders>
              <w:left w:val="single" w:sz="4" w:space="0" w:color="auto"/>
            </w:tcBorders>
            <w:vAlign w:val="center"/>
          </w:tcPr>
          <w:p w14:paraId="44150A77" w14:textId="77777777" w:rsidR="008F6BE3" w:rsidRDefault="008F6BE3">
            <w:pPr>
              <w:jc w:val="center"/>
              <w:rPr>
                <w:rFonts w:ascii="宋体" w:hAnsi="宋体" w:cs="宋体"/>
                <w:szCs w:val="21"/>
              </w:rPr>
            </w:pPr>
          </w:p>
        </w:tc>
      </w:tr>
      <w:tr w:rsidR="008F6BE3" w14:paraId="271B61C4" w14:textId="77777777">
        <w:trPr>
          <w:trHeight w:val="74"/>
          <w:jc w:val="center"/>
        </w:trPr>
        <w:tc>
          <w:tcPr>
            <w:tcW w:w="756" w:type="dxa"/>
            <w:vMerge/>
            <w:tcBorders>
              <w:left w:val="single" w:sz="4" w:space="0" w:color="auto"/>
              <w:right w:val="single" w:sz="4" w:space="0" w:color="auto"/>
            </w:tcBorders>
            <w:vAlign w:val="center"/>
          </w:tcPr>
          <w:p w14:paraId="7643EF24" w14:textId="77777777" w:rsidR="008F6BE3" w:rsidRDefault="008F6BE3">
            <w:pPr>
              <w:jc w:val="center"/>
              <w:rPr>
                <w:rFonts w:ascii="宋体" w:hAnsi="宋体" w:cs="宋体"/>
                <w:szCs w:val="21"/>
              </w:rPr>
            </w:pPr>
          </w:p>
        </w:tc>
        <w:tc>
          <w:tcPr>
            <w:tcW w:w="2959" w:type="dxa"/>
            <w:tcBorders>
              <w:top w:val="single" w:sz="4" w:space="0" w:color="auto"/>
              <w:left w:val="single" w:sz="4" w:space="0" w:color="auto"/>
              <w:bottom w:val="single" w:sz="4" w:space="0" w:color="auto"/>
              <w:right w:val="single" w:sz="4" w:space="0" w:color="auto"/>
            </w:tcBorders>
            <w:vAlign w:val="center"/>
          </w:tcPr>
          <w:p w14:paraId="273A1C69" w14:textId="77777777" w:rsidR="008F6BE3" w:rsidRDefault="00000000">
            <w:pPr>
              <w:jc w:val="center"/>
              <w:rPr>
                <w:rFonts w:ascii="宋体" w:hAnsi="宋体" w:cs="宋体"/>
                <w:szCs w:val="21"/>
              </w:rPr>
            </w:pPr>
            <w:r>
              <w:rPr>
                <w:rFonts w:ascii="宋体" w:hAnsi="宋体" w:cs="宋体" w:hint="eastAsia"/>
                <w:szCs w:val="21"/>
              </w:rPr>
              <w:t>巡检计划及完成情况</w:t>
            </w:r>
          </w:p>
        </w:tc>
        <w:tc>
          <w:tcPr>
            <w:tcW w:w="4296" w:type="dxa"/>
            <w:tcBorders>
              <w:top w:val="single" w:sz="4" w:space="0" w:color="auto"/>
              <w:left w:val="single" w:sz="4" w:space="0" w:color="auto"/>
              <w:bottom w:val="single" w:sz="4" w:space="0" w:color="auto"/>
              <w:right w:val="single" w:sz="4" w:space="0" w:color="auto"/>
            </w:tcBorders>
            <w:vAlign w:val="center"/>
          </w:tcPr>
          <w:p w14:paraId="7B60A402" w14:textId="77777777" w:rsidR="008F6BE3" w:rsidRDefault="00000000">
            <w:pPr>
              <w:rPr>
                <w:rFonts w:ascii="宋体" w:hAnsi="宋体" w:cs="宋体"/>
                <w:szCs w:val="21"/>
              </w:rPr>
            </w:pPr>
            <w:r>
              <w:rPr>
                <w:rFonts w:ascii="宋体" w:hAnsi="宋体" w:cs="宋体" w:hint="eastAsia"/>
                <w:szCs w:val="21"/>
              </w:rPr>
              <w:t>未制定巡检计划，未按照要求完成巡检工作，巡检记录缺失，扣5分；</w:t>
            </w:r>
          </w:p>
          <w:p w14:paraId="4580E5F3" w14:textId="77777777" w:rsidR="008F6BE3" w:rsidRDefault="00000000">
            <w:pPr>
              <w:rPr>
                <w:rFonts w:ascii="宋体" w:hAnsi="宋体" w:cs="宋体"/>
                <w:szCs w:val="21"/>
              </w:rPr>
            </w:pPr>
            <w:r>
              <w:rPr>
                <w:rFonts w:ascii="宋体" w:hAnsi="宋体" w:cs="宋体" w:hint="eastAsia"/>
                <w:szCs w:val="21"/>
              </w:rPr>
              <w:t>制定巡检计划，能够完成大部分巡检工作，巡检</w:t>
            </w:r>
            <w:proofErr w:type="gramStart"/>
            <w:r>
              <w:rPr>
                <w:rFonts w:ascii="宋体" w:hAnsi="宋体" w:cs="宋体" w:hint="eastAsia"/>
                <w:szCs w:val="21"/>
              </w:rPr>
              <w:t>记录较</w:t>
            </w:r>
            <w:proofErr w:type="gramEnd"/>
            <w:r>
              <w:rPr>
                <w:rFonts w:ascii="宋体" w:hAnsi="宋体" w:cs="宋体" w:hint="eastAsia"/>
                <w:szCs w:val="21"/>
              </w:rPr>
              <w:t>完善，扣2分。</w:t>
            </w:r>
          </w:p>
        </w:tc>
        <w:tc>
          <w:tcPr>
            <w:tcW w:w="791" w:type="dxa"/>
            <w:tcBorders>
              <w:left w:val="single" w:sz="4" w:space="0" w:color="auto"/>
            </w:tcBorders>
            <w:vAlign w:val="center"/>
          </w:tcPr>
          <w:p w14:paraId="7D02739D" w14:textId="77777777" w:rsidR="008F6BE3" w:rsidRDefault="008F6BE3">
            <w:pPr>
              <w:jc w:val="center"/>
              <w:rPr>
                <w:rFonts w:ascii="宋体" w:hAnsi="宋体" w:cs="宋体"/>
                <w:szCs w:val="21"/>
              </w:rPr>
            </w:pPr>
          </w:p>
        </w:tc>
        <w:tc>
          <w:tcPr>
            <w:tcW w:w="1260" w:type="dxa"/>
            <w:tcBorders>
              <w:left w:val="single" w:sz="4" w:space="0" w:color="auto"/>
            </w:tcBorders>
            <w:vAlign w:val="center"/>
          </w:tcPr>
          <w:p w14:paraId="621A5428" w14:textId="77777777" w:rsidR="008F6BE3" w:rsidRDefault="008F6BE3">
            <w:pPr>
              <w:jc w:val="center"/>
              <w:rPr>
                <w:rFonts w:ascii="宋体" w:hAnsi="宋体" w:cs="宋体"/>
                <w:szCs w:val="21"/>
              </w:rPr>
            </w:pPr>
          </w:p>
        </w:tc>
      </w:tr>
      <w:tr w:rsidR="008F6BE3" w14:paraId="71DF1EB3" w14:textId="77777777">
        <w:trPr>
          <w:trHeight w:val="74"/>
          <w:jc w:val="center"/>
        </w:trPr>
        <w:tc>
          <w:tcPr>
            <w:tcW w:w="756" w:type="dxa"/>
            <w:vMerge/>
            <w:tcBorders>
              <w:left w:val="single" w:sz="4" w:space="0" w:color="auto"/>
              <w:right w:val="single" w:sz="4" w:space="0" w:color="auto"/>
            </w:tcBorders>
            <w:vAlign w:val="center"/>
          </w:tcPr>
          <w:p w14:paraId="608270DF" w14:textId="77777777" w:rsidR="008F6BE3" w:rsidRDefault="008F6BE3">
            <w:pPr>
              <w:jc w:val="center"/>
              <w:rPr>
                <w:rFonts w:ascii="宋体" w:hAnsi="宋体" w:cs="宋体"/>
                <w:szCs w:val="21"/>
              </w:rPr>
            </w:pPr>
          </w:p>
        </w:tc>
        <w:tc>
          <w:tcPr>
            <w:tcW w:w="2959" w:type="dxa"/>
            <w:tcBorders>
              <w:top w:val="single" w:sz="4" w:space="0" w:color="auto"/>
              <w:left w:val="single" w:sz="4" w:space="0" w:color="auto"/>
              <w:bottom w:val="single" w:sz="4" w:space="0" w:color="auto"/>
              <w:right w:val="single" w:sz="4" w:space="0" w:color="auto"/>
            </w:tcBorders>
            <w:vAlign w:val="center"/>
          </w:tcPr>
          <w:p w14:paraId="0730FE98" w14:textId="77777777" w:rsidR="008F6BE3" w:rsidRDefault="00000000">
            <w:pPr>
              <w:jc w:val="center"/>
              <w:rPr>
                <w:rFonts w:ascii="宋体" w:hAnsi="宋体" w:cs="宋体"/>
                <w:szCs w:val="21"/>
              </w:rPr>
            </w:pPr>
            <w:r>
              <w:rPr>
                <w:rFonts w:ascii="宋体" w:hAnsi="宋体" w:cs="宋体" w:hint="eastAsia"/>
                <w:szCs w:val="21"/>
              </w:rPr>
              <w:t>报警或报修响应情况</w:t>
            </w:r>
          </w:p>
        </w:tc>
        <w:tc>
          <w:tcPr>
            <w:tcW w:w="4296" w:type="dxa"/>
            <w:tcBorders>
              <w:top w:val="single" w:sz="4" w:space="0" w:color="auto"/>
              <w:left w:val="single" w:sz="4" w:space="0" w:color="auto"/>
              <w:bottom w:val="single" w:sz="4" w:space="0" w:color="auto"/>
              <w:right w:val="single" w:sz="4" w:space="0" w:color="auto"/>
            </w:tcBorders>
            <w:vAlign w:val="center"/>
          </w:tcPr>
          <w:p w14:paraId="7DA3D00D" w14:textId="77777777" w:rsidR="008F6BE3" w:rsidRDefault="00000000">
            <w:pPr>
              <w:rPr>
                <w:rFonts w:ascii="宋体" w:hAnsi="宋体" w:cs="宋体"/>
                <w:szCs w:val="21"/>
              </w:rPr>
            </w:pPr>
            <w:r>
              <w:rPr>
                <w:rFonts w:ascii="宋体" w:hAnsi="宋体" w:cs="宋体" w:hint="eastAsia"/>
                <w:szCs w:val="21"/>
              </w:rPr>
              <w:t>每月3次以上未能按照规定时间到达报警、报修现场，扣5分；</w:t>
            </w:r>
          </w:p>
          <w:p w14:paraId="107183D4" w14:textId="77777777" w:rsidR="008F6BE3" w:rsidRDefault="00000000">
            <w:pPr>
              <w:rPr>
                <w:rFonts w:ascii="宋体" w:hAnsi="宋体" w:cs="宋体"/>
                <w:szCs w:val="21"/>
              </w:rPr>
            </w:pPr>
            <w:r>
              <w:rPr>
                <w:rFonts w:ascii="宋体" w:hAnsi="宋体" w:cs="宋体" w:hint="eastAsia"/>
                <w:szCs w:val="21"/>
              </w:rPr>
              <w:t>基本能按要求偶有（1次）超出规定时间到达现场，扣2分。</w:t>
            </w:r>
          </w:p>
        </w:tc>
        <w:tc>
          <w:tcPr>
            <w:tcW w:w="791" w:type="dxa"/>
            <w:tcBorders>
              <w:left w:val="single" w:sz="4" w:space="0" w:color="auto"/>
            </w:tcBorders>
            <w:vAlign w:val="center"/>
          </w:tcPr>
          <w:p w14:paraId="6DDB0E4A" w14:textId="77777777" w:rsidR="008F6BE3" w:rsidRDefault="008F6BE3">
            <w:pPr>
              <w:jc w:val="center"/>
              <w:rPr>
                <w:rFonts w:ascii="宋体" w:hAnsi="宋体" w:cs="宋体"/>
                <w:szCs w:val="21"/>
              </w:rPr>
            </w:pPr>
          </w:p>
        </w:tc>
        <w:tc>
          <w:tcPr>
            <w:tcW w:w="1260" w:type="dxa"/>
            <w:tcBorders>
              <w:left w:val="single" w:sz="4" w:space="0" w:color="auto"/>
            </w:tcBorders>
            <w:vAlign w:val="center"/>
          </w:tcPr>
          <w:p w14:paraId="07C02885" w14:textId="77777777" w:rsidR="008F6BE3" w:rsidRDefault="008F6BE3">
            <w:pPr>
              <w:jc w:val="center"/>
              <w:rPr>
                <w:rFonts w:ascii="宋体" w:hAnsi="宋体" w:cs="宋体"/>
                <w:szCs w:val="21"/>
              </w:rPr>
            </w:pPr>
          </w:p>
        </w:tc>
      </w:tr>
      <w:tr w:rsidR="008F6BE3" w14:paraId="11A73725" w14:textId="77777777">
        <w:trPr>
          <w:trHeight w:val="74"/>
          <w:jc w:val="center"/>
        </w:trPr>
        <w:tc>
          <w:tcPr>
            <w:tcW w:w="756" w:type="dxa"/>
            <w:vMerge/>
            <w:tcBorders>
              <w:left w:val="single" w:sz="4" w:space="0" w:color="auto"/>
              <w:right w:val="single" w:sz="4" w:space="0" w:color="auto"/>
            </w:tcBorders>
            <w:vAlign w:val="center"/>
          </w:tcPr>
          <w:p w14:paraId="17A9B590" w14:textId="77777777" w:rsidR="008F6BE3" w:rsidRDefault="008F6BE3">
            <w:pPr>
              <w:jc w:val="center"/>
              <w:rPr>
                <w:rFonts w:ascii="宋体" w:hAnsi="宋体" w:cs="宋体"/>
                <w:szCs w:val="21"/>
              </w:rPr>
            </w:pPr>
          </w:p>
        </w:tc>
        <w:tc>
          <w:tcPr>
            <w:tcW w:w="2959" w:type="dxa"/>
            <w:tcBorders>
              <w:top w:val="single" w:sz="4" w:space="0" w:color="auto"/>
            </w:tcBorders>
            <w:vAlign w:val="center"/>
          </w:tcPr>
          <w:p w14:paraId="64A70497" w14:textId="77777777" w:rsidR="008F6BE3" w:rsidRDefault="00000000">
            <w:pPr>
              <w:jc w:val="center"/>
              <w:rPr>
                <w:rFonts w:ascii="宋体" w:hAnsi="宋体" w:cs="宋体"/>
                <w:szCs w:val="21"/>
              </w:rPr>
            </w:pPr>
            <w:r>
              <w:rPr>
                <w:rFonts w:ascii="宋体" w:hAnsi="宋体" w:cs="宋体" w:hint="eastAsia"/>
                <w:szCs w:val="21"/>
              </w:rPr>
              <w:t>设备故障处理情况</w:t>
            </w:r>
          </w:p>
        </w:tc>
        <w:tc>
          <w:tcPr>
            <w:tcW w:w="4296" w:type="dxa"/>
            <w:tcBorders>
              <w:top w:val="single" w:sz="4" w:space="0" w:color="auto"/>
            </w:tcBorders>
            <w:vAlign w:val="center"/>
          </w:tcPr>
          <w:p w14:paraId="7668064B" w14:textId="77777777" w:rsidR="008F6BE3" w:rsidRDefault="00000000">
            <w:pPr>
              <w:rPr>
                <w:rFonts w:ascii="宋体" w:hAnsi="宋体" w:cs="宋体"/>
                <w:szCs w:val="21"/>
              </w:rPr>
            </w:pPr>
            <w:r>
              <w:rPr>
                <w:rFonts w:ascii="宋体" w:hAnsi="宋体" w:cs="宋体" w:hint="eastAsia"/>
                <w:szCs w:val="21"/>
              </w:rPr>
              <w:t>当季度未按正规流程处理设备故障，造成较大影响，扣5分；</w:t>
            </w:r>
          </w:p>
          <w:p w14:paraId="0FC66B9A" w14:textId="77777777" w:rsidR="008F6BE3" w:rsidRDefault="00000000">
            <w:pPr>
              <w:rPr>
                <w:rFonts w:ascii="宋体" w:hAnsi="宋体" w:cs="宋体"/>
                <w:szCs w:val="21"/>
              </w:rPr>
            </w:pPr>
            <w:r>
              <w:rPr>
                <w:rFonts w:ascii="宋体" w:hAnsi="宋体" w:cs="宋体" w:hint="eastAsia"/>
                <w:szCs w:val="21"/>
              </w:rPr>
              <w:t>设备故障处理流程不合理，但未造成影响扣2分。</w:t>
            </w:r>
          </w:p>
        </w:tc>
        <w:tc>
          <w:tcPr>
            <w:tcW w:w="791" w:type="dxa"/>
            <w:vAlign w:val="center"/>
          </w:tcPr>
          <w:p w14:paraId="4A1AAC44" w14:textId="77777777" w:rsidR="008F6BE3" w:rsidRDefault="008F6BE3">
            <w:pPr>
              <w:jc w:val="center"/>
              <w:rPr>
                <w:rFonts w:ascii="宋体" w:hAnsi="宋体" w:cs="宋体"/>
                <w:szCs w:val="21"/>
              </w:rPr>
            </w:pPr>
          </w:p>
        </w:tc>
        <w:tc>
          <w:tcPr>
            <w:tcW w:w="1260" w:type="dxa"/>
            <w:vAlign w:val="center"/>
          </w:tcPr>
          <w:p w14:paraId="7C4F84D1" w14:textId="77777777" w:rsidR="008F6BE3" w:rsidRDefault="008F6BE3">
            <w:pPr>
              <w:jc w:val="center"/>
              <w:rPr>
                <w:rFonts w:ascii="宋体" w:hAnsi="宋体" w:cs="宋体"/>
                <w:szCs w:val="21"/>
              </w:rPr>
            </w:pPr>
          </w:p>
        </w:tc>
      </w:tr>
      <w:tr w:rsidR="008F6BE3" w14:paraId="08A0F3AA" w14:textId="77777777">
        <w:trPr>
          <w:trHeight w:val="74"/>
          <w:jc w:val="center"/>
        </w:trPr>
        <w:tc>
          <w:tcPr>
            <w:tcW w:w="756" w:type="dxa"/>
            <w:vMerge/>
            <w:tcBorders>
              <w:left w:val="single" w:sz="4" w:space="0" w:color="auto"/>
              <w:right w:val="single" w:sz="4" w:space="0" w:color="auto"/>
            </w:tcBorders>
            <w:vAlign w:val="center"/>
          </w:tcPr>
          <w:p w14:paraId="56FB4B99" w14:textId="77777777" w:rsidR="008F6BE3" w:rsidRDefault="008F6BE3">
            <w:pPr>
              <w:jc w:val="center"/>
              <w:rPr>
                <w:rFonts w:ascii="宋体" w:hAnsi="宋体" w:cs="宋体"/>
                <w:szCs w:val="21"/>
              </w:rPr>
            </w:pPr>
          </w:p>
        </w:tc>
        <w:tc>
          <w:tcPr>
            <w:tcW w:w="2959" w:type="dxa"/>
            <w:vAlign w:val="center"/>
          </w:tcPr>
          <w:p w14:paraId="01901F87" w14:textId="77777777" w:rsidR="008F6BE3" w:rsidRDefault="00000000">
            <w:pPr>
              <w:jc w:val="center"/>
              <w:rPr>
                <w:rFonts w:ascii="宋体" w:hAnsi="宋体" w:cs="宋体"/>
                <w:szCs w:val="21"/>
              </w:rPr>
            </w:pPr>
            <w:r>
              <w:rPr>
                <w:rFonts w:ascii="宋体" w:hAnsi="宋体" w:cs="宋体" w:hint="eastAsia"/>
                <w:szCs w:val="21"/>
              </w:rPr>
              <w:t>机房秩序</w:t>
            </w:r>
          </w:p>
        </w:tc>
        <w:tc>
          <w:tcPr>
            <w:tcW w:w="4296" w:type="dxa"/>
            <w:vAlign w:val="center"/>
          </w:tcPr>
          <w:p w14:paraId="11162396" w14:textId="77777777" w:rsidR="008F6BE3" w:rsidRDefault="00000000">
            <w:pPr>
              <w:rPr>
                <w:rFonts w:ascii="宋体" w:hAnsi="宋体" w:cs="宋体"/>
                <w:szCs w:val="21"/>
              </w:rPr>
            </w:pPr>
            <w:r>
              <w:rPr>
                <w:rFonts w:ascii="宋体" w:hAnsi="宋体" w:cs="宋体" w:hint="eastAsia"/>
                <w:szCs w:val="21"/>
              </w:rPr>
              <w:t>机房环境脏乱、物品乱摆乱放，无标识，扣10分。</w:t>
            </w:r>
          </w:p>
          <w:p w14:paraId="195FE50C" w14:textId="77777777" w:rsidR="008F6BE3" w:rsidRDefault="00000000">
            <w:pPr>
              <w:rPr>
                <w:rFonts w:ascii="宋体" w:hAnsi="宋体" w:cs="宋体"/>
                <w:szCs w:val="21"/>
              </w:rPr>
            </w:pPr>
            <w:r>
              <w:rPr>
                <w:rFonts w:ascii="宋体" w:hAnsi="宋体" w:cs="宋体" w:hint="eastAsia"/>
                <w:szCs w:val="21"/>
              </w:rPr>
              <w:t>机房环境一般、标识不清晰的，扣5分。</w:t>
            </w:r>
          </w:p>
          <w:p w14:paraId="0EE2BB24" w14:textId="77777777" w:rsidR="008F6BE3" w:rsidRDefault="00000000">
            <w:pPr>
              <w:rPr>
                <w:rFonts w:ascii="宋体" w:hAnsi="宋体" w:cs="宋体"/>
                <w:szCs w:val="21"/>
              </w:rPr>
            </w:pPr>
            <w:r>
              <w:rPr>
                <w:rFonts w:ascii="宋体" w:hAnsi="宋体" w:cs="宋体" w:hint="eastAsia"/>
                <w:szCs w:val="21"/>
              </w:rPr>
              <w:t>环境整洁，物品整齐有序，管理制度上墙，不扣分。</w:t>
            </w:r>
          </w:p>
        </w:tc>
        <w:tc>
          <w:tcPr>
            <w:tcW w:w="791" w:type="dxa"/>
            <w:vAlign w:val="center"/>
          </w:tcPr>
          <w:p w14:paraId="2B3211A2" w14:textId="77777777" w:rsidR="008F6BE3" w:rsidRDefault="008F6BE3">
            <w:pPr>
              <w:jc w:val="center"/>
              <w:rPr>
                <w:rFonts w:ascii="宋体" w:hAnsi="宋体" w:cs="宋体"/>
                <w:szCs w:val="21"/>
              </w:rPr>
            </w:pPr>
          </w:p>
        </w:tc>
        <w:tc>
          <w:tcPr>
            <w:tcW w:w="1260" w:type="dxa"/>
            <w:vAlign w:val="center"/>
          </w:tcPr>
          <w:p w14:paraId="3ADB42DD" w14:textId="77777777" w:rsidR="008F6BE3" w:rsidRDefault="008F6BE3">
            <w:pPr>
              <w:jc w:val="center"/>
              <w:rPr>
                <w:rFonts w:ascii="宋体" w:hAnsi="宋体" w:cs="宋体"/>
                <w:szCs w:val="21"/>
              </w:rPr>
            </w:pPr>
          </w:p>
        </w:tc>
      </w:tr>
      <w:tr w:rsidR="008F6BE3" w14:paraId="42969AF2" w14:textId="77777777">
        <w:trPr>
          <w:trHeight w:val="74"/>
          <w:jc w:val="center"/>
        </w:trPr>
        <w:tc>
          <w:tcPr>
            <w:tcW w:w="756" w:type="dxa"/>
            <w:vMerge/>
            <w:tcBorders>
              <w:left w:val="single" w:sz="4" w:space="0" w:color="auto"/>
              <w:right w:val="single" w:sz="4" w:space="0" w:color="auto"/>
            </w:tcBorders>
            <w:vAlign w:val="center"/>
          </w:tcPr>
          <w:p w14:paraId="21B0749C" w14:textId="77777777" w:rsidR="008F6BE3" w:rsidRDefault="008F6BE3">
            <w:pPr>
              <w:jc w:val="center"/>
              <w:rPr>
                <w:rFonts w:ascii="宋体" w:hAnsi="宋体" w:cs="宋体"/>
                <w:szCs w:val="21"/>
              </w:rPr>
            </w:pPr>
          </w:p>
        </w:tc>
        <w:tc>
          <w:tcPr>
            <w:tcW w:w="2959" w:type="dxa"/>
            <w:vAlign w:val="center"/>
          </w:tcPr>
          <w:p w14:paraId="097652D3" w14:textId="77777777" w:rsidR="008F6BE3" w:rsidRDefault="00000000">
            <w:pPr>
              <w:jc w:val="center"/>
              <w:rPr>
                <w:rFonts w:ascii="宋体" w:hAnsi="宋体" w:cs="宋体"/>
                <w:szCs w:val="21"/>
              </w:rPr>
            </w:pPr>
            <w:r>
              <w:rPr>
                <w:rFonts w:ascii="宋体" w:hAnsi="宋体" w:cs="宋体" w:hint="eastAsia"/>
                <w:szCs w:val="21"/>
              </w:rPr>
              <w:t>值班室秩序</w:t>
            </w:r>
          </w:p>
        </w:tc>
        <w:tc>
          <w:tcPr>
            <w:tcW w:w="4296" w:type="dxa"/>
            <w:vAlign w:val="center"/>
          </w:tcPr>
          <w:p w14:paraId="1B542D70" w14:textId="77777777" w:rsidR="008F6BE3" w:rsidRDefault="00000000">
            <w:pPr>
              <w:rPr>
                <w:rFonts w:ascii="宋体" w:hAnsi="宋体" w:cs="宋体"/>
                <w:szCs w:val="21"/>
              </w:rPr>
            </w:pPr>
            <w:r>
              <w:rPr>
                <w:rFonts w:ascii="宋体" w:hAnsi="宋体" w:cs="宋体" w:hint="eastAsia"/>
                <w:szCs w:val="21"/>
              </w:rPr>
              <w:t>环境中脏乱、物品乱摆乱放，</w:t>
            </w:r>
            <w:proofErr w:type="gramStart"/>
            <w:r>
              <w:rPr>
                <w:rFonts w:ascii="宋体" w:hAnsi="宋体" w:cs="宋体" w:hint="eastAsia"/>
                <w:szCs w:val="21"/>
              </w:rPr>
              <w:t>无上墙</w:t>
            </w:r>
            <w:proofErr w:type="gramEnd"/>
            <w:r>
              <w:rPr>
                <w:rFonts w:ascii="宋体" w:hAnsi="宋体" w:cs="宋体" w:hint="eastAsia"/>
                <w:szCs w:val="21"/>
              </w:rPr>
              <w:t>制度，扣5分。</w:t>
            </w:r>
          </w:p>
          <w:p w14:paraId="075FF1CA" w14:textId="77777777" w:rsidR="008F6BE3" w:rsidRDefault="00000000">
            <w:pPr>
              <w:rPr>
                <w:rFonts w:ascii="宋体" w:hAnsi="宋体" w:cs="宋体"/>
                <w:szCs w:val="21"/>
              </w:rPr>
            </w:pPr>
            <w:r>
              <w:rPr>
                <w:rFonts w:ascii="宋体" w:hAnsi="宋体" w:cs="宋体" w:hint="eastAsia"/>
                <w:szCs w:val="21"/>
              </w:rPr>
              <w:t>环境一般，物品摆放，扣2分；</w:t>
            </w:r>
          </w:p>
          <w:p w14:paraId="06CB8C88" w14:textId="77777777" w:rsidR="008F6BE3" w:rsidRDefault="00000000">
            <w:pPr>
              <w:snapToGrid w:val="0"/>
              <w:rPr>
                <w:rFonts w:ascii="宋体" w:hAnsi="宋体" w:cs="宋体"/>
                <w:szCs w:val="21"/>
              </w:rPr>
            </w:pPr>
            <w:r>
              <w:rPr>
                <w:rFonts w:ascii="宋体" w:hAnsi="宋体" w:cs="宋体" w:hint="eastAsia"/>
                <w:szCs w:val="21"/>
              </w:rPr>
              <w:t>环境整洁，物品整齐有序，管理制度上墙，不扣分。</w:t>
            </w:r>
          </w:p>
        </w:tc>
        <w:tc>
          <w:tcPr>
            <w:tcW w:w="791" w:type="dxa"/>
            <w:vAlign w:val="center"/>
          </w:tcPr>
          <w:p w14:paraId="49DAEF15" w14:textId="77777777" w:rsidR="008F6BE3" w:rsidRDefault="008F6BE3">
            <w:pPr>
              <w:jc w:val="center"/>
              <w:rPr>
                <w:rFonts w:ascii="宋体" w:hAnsi="宋体" w:cs="宋体"/>
                <w:szCs w:val="21"/>
              </w:rPr>
            </w:pPr>
          </w:p>
        </w:tc>
        <w:tc>
          <w:tcPr>
            <w:tcW w:w="1260" w:type="dxa"/>
            <w:vAlign w:val="center"/>
          </w:tcPr>
          <w:p w14:paraId="6F12E2E0" w14:textId="77777777" w:rsidR="008F6BE3" w:rsidRDefault="008F6BE3">
            <w:pPr>
              <w:jc w:val="center"/>
              <w:rPr>
                <w:rFonts w:ascii="宋体" w:hAnsi="宋体" w:cs="宋体"/>
                <w:szCs w:val="21"/>
              </w:rPr>
            </w:pPr>
          </w:p>
        </w:tc>
      </w:tr>
      <w:tr w:rsidR="008F6BE3" w14:paraId="30BE97A5" w14:textId="77777777">
        <w:trPr>
          <w:trHeight w:val="74"/>
          <w:jc w:val="center"/>
        </w:trPr>
        <w:tc>
          <w:tcPr>
            <w:tcW w:w="756" w:type="dxa"/>
            <w:vMerge/>
            <w:tcBorders>
              <w:left w:val="single" w:sz="4" w:space="0" w:color="auto"/>
              <w:right w:val="single" w:sz="4" w:space="0" w:color="auto"/>
            </w:tcBorders>
            <w:vAlign w:val="center"/>
          </w:tcPr>
          <w:p w14:paraId="26C2FB39" w14:textId="77777777" w:rsidR="008F6BE3" w:rsidRDefault="008F6BE3">
            <w:pPr>
              <w:jc w:val="center"/>
              <w:rPr>
                <w:rFonts w:ascii="宋体" w:hAnsi="宋体" w:cs="宋体"/>
                <w:szCs w:val="21"/>
              </w:rPr>
            </w:pPr>
          </w:p>
        </w:tc>
        <w:tc>
          <w:tcPr>
            <w:tcW w:w="2959" w:type="dxa"/>
            <w:vAlign w:val="center"/>
          </w:tcPr>
          <w:p w14:paraId="212C9439" w14:textId="77777777" w:rsidR="008F6BE3" w:rsidRDefault="00000000">
            <w:pPr>
              <w:jc w:val="center"/>
              <w:rPr>
                <w:rFonts w:ascii="宋体" w:hAnsi="宋体" w:cs="宋体"/>
                <w:szCs w:val="21"/>
              </w:rPr>
            </w:pPr>
            <w:r>
              <w:rPr>
                <w:rFonts w:ascii="宋体" w:hAnsi="宋体" w:cs="宋体" w:hint="eastAsia"/>
                <w:szCs w:val="21"/>
              </w:rPr>
              <w:t>安全管理</w:t>
            </w:r>
          </w:p>
        </w:tc>
        <w:tc>
          <w:tcPr>
            <w:tcW w:w="4296" w:type="dxa"/>
            <w:vAlign w:val="center"/>
          </w:tcPr>
          <w:p w14:paraId="463F125E" w14:textId="77777777" w:rsidR="008F6BE3" w:rsidRDefault="00000000">
            <w:pPr>
              <w:rPr>
                <w:rFonts w:ascii="宋体" w:hAnsi="宋体" w:cs="宋体"/>
                <w:szCs w:val="21"/>
              </w:rPr>
            </w:pPr>
            <w:r>
              <w:rPr>
                <w:rFonts w:ascii="宋体" w:hAnsi="宋体" w:cs="宋体" w:hint="eastAsia"/>
                <w:szCs w:val="21"/>
              </w:rPr>
              <w:t>违反医院规章制度，未按规定危险操作，扣5分。</w:t>
            </w:r>
          </w:p>
          <w:p w14:paraId="7CB07ACF" w14:textId="77777777" w:rsidR="008F6BE3" w:rsidRDefault="00000000">
            <w:pPr>
              <w:rPr>
                <w:rFonts w:ascii="宋体" w:hAnsi="宋体" w:cs="宋体"/>
                <w:szCs w:val="21"/>
              </w:rPr>
            </w:pPr>
            <w:r>
              <w:rPr>
                <w:rFonts w:ascii="宋体" w:hAnsi="宋体" w:cs="宋体" w:hint="eastAsia"/>
                <w:szCs w:val="21"/>
              </w:rPr>
              <w:t>外部人员进入运</w:t>
            </w:r>
            <w:proofErr w:type="gramStart"/>
            <w:r>
              <w:rPr>
                <w:rFonts w:ascii="宋体" w:hAnsi="宋体" w:cs="宋体" w:hint="eastAsia"/>
                <w:szCs w:val="21"/>
              </w:rPr>
              <w:t>维范围</w:t>
            </w:r>
            <w:proofErr w:type="gramEnd"/>
            <w:r>
              <w:rPr>
                <w:rFonts w:ascii="宋体" w:hAnsi="宋体" w:cs="宋体" w:hint="eastAsia"/>
                <w:szCs w:val="21"/>
              </w:rPr>
              <w:t>内的，运</w:t>
            </w:r>
            <w:proofErr w:type="gramStart"/>
            <w:r>
              <w:rPr>
                <w:rFonts w:ascii="宋体" w:hAnsi="宋体" w:cs="宋体" w:hint="eastAsia"/>
                <w:szCs w:val="21"/>
              </w:rPr>
              <w:t>维人员</w:t>
            </w:r>
            <w:proofErr w:type="gramEnd"/>
            <w:r>
              <w:rPr>
                <w:rFonts w:ascii="宋体" w:hAnsi="宋体" w:cs="宋体" w:hint="eastAsia"/>
                <w:szCs w:val="21"/>
              </w:rPr>
              <w:t>未进行安全管理的，扣2分。</w:t>
            </w:r>
          </w:p>
        </w:tc>
        <w:tc>
          <w:tcPr>
            <w:tcW w:w="791" w:type="dxa"/>
            <w:vAlign w:val="center"/>
          </w:tcPr>
          <w:p w14:paraId="19644F29" w14:textId="77777777" w:rsidR="008F6BE3" w:rsidRDefault="008F6BE3">
            <w:pPr>
              <w:jc w:val="center"/>
              <w:rPr>
                <w:rFonts w:ascii="宋体" w:hAnsi="宋体" w:cs="宋体"/>
                <w:szCs w:val="21"/>
              </w:rPr>
            </w:pPr>
          </w:p>
        </w:tc>
        <w:tc>
          <w:tcPr>
            <w:tcW w:w="1260" w:type="dxa"/>
            <w:vAlign w:val="center"/>
          </w:tcPr>
          <w:p w14:paraId="383DAA64" w14:textId="77777777" w:rsidR="008F6BE3" w:rsidRDefault="008F6BE3">
            <w:pPr>
              <w:jc w:val="center"/>
              <w:rPr>
                <w:rFonts w:ascii="宋体" w:hAnsi="宋体" w:cs="宋体"/>
                <w:szCs w:val="21"/>
              </w:rPr>
            </w:pPr>
          </w:p>
        </w:tc>
      </w:tr>
      <w:tr w:rsidR="008F6BE3" w14:paraId="159A3379" w14:textId="77777777">
        <w:trPr>
          <w:trHeight w:val="74"/>
          <w:jc w:val="center"/>
        </w:trPr>
        <w:tc>
          <w:tcPr>
            <w:tcW w:w="756" w:type="dxa"/>
            <w:vAlign w:val="center"/>
          </w:tcPr>
          <w:p w14:paraId="1ACC5C33" w14:textId="77777777" w:rsidR="008F6BE3" w:rsidRDefault="00000000">
            <w:pPr>
              <w:jc w:val="center"/>
              <w:rPr>
                <w:rFonts w:ascii="宋体" w:hAnsi="宋体" w:cs="宋体"/>
                <w:szCs w:val="21"/>
              </w:rPr>
            </w:pPr>
            <w:r>
              <w:rPr>
                <w:rFonts w:ascii="宋体" w:hAnsi="宋体" w:cs="宋体" w:hint="eastAsia"/>
                <w:szCs w:val="21"/>
              </w:rPr>
              <w:t>四、节能管理</w:t>
            </w:r>
          </w:p>
        </w:tc>
        <w:tc>
          <w:tcPr>
            <w:tcW w:w="2959" w:type="dxa"/>
            <w:vAlign w:val="center"/>
          </w:tcPr>
          <w:p w14:paraId="2CF9E067" w14:textId="77777777" w:rsidR="008F6BE3" w:rsidRDefault="00000000">
            <w:pPr>
              <w:jc w:val="center"/>
              <w:rPr>
                <w:rFonts w:ascii="宋体" w:hAnsi="宋体" w:cs="宋体"/>
                <w:szCs w:val="21"/>
              </w:rPr>
            </w:pPr>
            <w:r>
              <w:rPr>
                <w:rFonts w:ascii="宋体" w:hAnsi="宋体" w:cs="宋体" w:hint="eastAsia"/>
                <w:szCs w:val="21"/>
              </w:rPr>
              <w:t>空调系统节能运行水平</w:t>
            </w:r>
          </w:p>
        </w:tc>
        <w:tc>
          <w:tcPr>
            <w:tcW w:w="4296" w:type="dxa"/>
            <w:vAlign w:val="center"/>
          </w:tcPr>
          <w:p w14:paraId="09229B06" w14:textId="77777777" w:rsidR="008F6BE3" w:rsidRDefault="00000000">
            <w:pPr>
              <w:rPr>
                <w:rFonts w:ascii="宋体" w:hAnsi="宋体" w:cs="宋体"/>
                <w:szCs w:val="21"/>
              </w:rPr>
            </w:pPr>
            <w:r>
              <w:rPr>
                <w:rFonts w:ascii="宋体" w:hAnsi="宋体" w:cs="宋体" w:hint="eastAsia"/>
                <w:szCs w:val="21"/>
              </w:rPr>
              <w:t>不提供节能管理服务及分析报告，空调系统节能群控策略未达到节能目标，扣5分。</w:t>
            </w:r>
          </w:p>
          <w:p w14:paraId="0FA1F339" w14:textId="77777777" w:rsidR="008F6BE3" w:rsidRDefault="00000000">
            <w:pPr>
              <w:rPr>
                <w:rFonts w:ascii="宋体" w:hAnsi="宋体" w:cs="宋体"/>
                <w:szCs w:val="21"/>
              </w:rPr>
            </w:pPr>
            <w:r>
              <w:rPr>
                <w:rFonts w:ascii="宋体" w:hAnsi="宋体" w:cs="宋体" w:hint="eastAsia"/>
                <w:szCs w:val="21"/>
              </w:rPr>
              <w:t>提供简单的节能管理服务及分析报告， 扣2分。</w:t>
            </w:r>
          </w:p>
        </w:tc>
        <w:tc>
          <w:tcPr>
            <w:tcW w:w="791" w:type="dxa"/>
            <w:vAlign w:val="center"/>
          </w:tcPr>
          <w:p w14:paraId="52FC9478" w14:textId="77777777" w:rsidR="008F6BE3" w:rsidRDefault="008F6BE3">
            <w:pPr>
              <w:jc w:val="center"/>
              <w:rPr>
                <w:rFonts w:ascii="宋体" w:hAnsi="宋体" w:cs="宋体"/>
                <w:szCs w:val="21"/>
              </w:rPr>
            </w:pPr>
          </w:p>
        </w:tc>
        <w:tc>
          <w:tcPr>
            <w:tcW w:w="1260" w:type="dxa"/>
            <w:vAlign w:val="center"/>
          </w:tcPr>
          <w:p w14:paraId="3ED8935D" w14:textId="77777777" w:rsidR="008F6BE3" w:rsidRDefault="008F6BE3">
            <w:pPr>
              <w:jc w:val="center"/>
              <w:rPr>
                <w:rFonts w:ascii="宋体" w:hAnsi="宋体" w:cs="宋体"/>
                <w:szCs w:val="21"/>
              </w:rPr>
            </w:pPr>
          </w:p>
        </w:tc>
      </w:tr>
      <w:tr w:rsidR="008F6BE3" w14:paraId="48EB359C" w14:textId="77777777">
        <w:trPr>
          <w:trHeight w:val="74"/>
          <w:jc w:val="center"/>
        </w:trPr>
        <w:tc>
          <w:tcPr>
            <w:tcW w:w="756" w:type="dxa"/>
            <w:vAlign w:val="center"/>
          </w:tcPr>
          <w:p w14:paraId="57B576E2" w14:textId="77777777" w:rsidR="008F6BE3" w:rsidRDefault="00000000">
            <w:pPr>
              <w:jc w:val="center"/>
              <w:rPr>
                <w:rFonts w:ascii="宋体" w:hAnsi="宋体" w:cs="宋体"/>
                <w:szCs w:val="21"/>
              </w:rPr>
            </w:pPr>
            <w:r>
              <w:rPr>
                <w:rFonts w:ascii="宋体" w:hAnsi="宋体" w:cs="宋体" w:hint="eastAsia"/>
                <w:szCs w:val="21"/>
              </w:rPr>
              <w:t>五、设备</w:t>
            </w:r>
            <w:r>
              <w:rPr>
                <w:rFonts w:ascii="宋体" w:hAnsi="宋体" w:cs="宋体" w:hint="eastAsia"/>
                <w:szCs w:val="21"/>
              </w:rPr>
              <w:lastRenderedPageBreak/>
              <w:t>安全管理</w:t>
            </w:r>
          </w:p>
        </w:tc>
        <w:tc>
          <w:tcPr>
            <w:tcW w:w="2959" w:type="dxa"/>
            <w:vAlign w:val="center"/>
          </w:tcPr>
          <w:p w14:paraId="679E9258" w14:textId="77777777" w:rsidR="008F6BE3" w:rsidRDefault="00000000">
            <w:pPr>
              <w:jc w:val="center"/>
              <w:rPr>
                <w:rFonts w:ascii="宋体" w:hAnsi="宋体" w:cs="宋体"/>
                <w:szCs w:val="21"/>
              </w:rPr>
            </w:pPr>
            <w:r>
              <w:rPr>
                <w:rFonts w:ascii="宋体" w:hAnsi="宋体" w:cs="宋体" w:hint="eastAsia"/>
                <w:szCs w:val="21"/>
              </w:rPr>
              <w:lastRenderedPageBreak/>
              <w:t>设备安全运行水平</w:t>
            </w:r>
          </w:p>
        </w:tc>
        <w:tc>
          <w:tcPr>
            <w:tcW w:w="4296" w:type="dxa"/>
            <w:vAlign w:val="center"/>
          </w:tcPr>
          <w:p w14:paraId="4961166E" w14:textId="77777777" w:rsidR="008F6BE3" w:rsidRDefault="00000000">
            <w:pPr>
              <w:rPr>
                <w:rFonts w:ascii="宋体" w:hAnsi="宋体" w:cs="宋体"/>
                <w:szCs w:val="21"/>
              </w:rPr>
            </w:pPr>
            <w:r>
              <w:rPr>
                <w:rFonts w:ascii="宋体" w:hAnsi="宋体" w:cs="宋体" w:hint="eastAsia"/>
                <w:szCs w:val="21"/>
              </w:rPr>
              <w:t>不评估设备安全性能，不提供设备安全服务及分析报告的，扣5分；</w:t>
            </w:r>
          </w:p>
          <w:p w14:paraId="2CA65959" w14:textId="77777777" w:rsidR="008F6BE3" w:rsidRDefault="00000000">
            <w:pPr>
              <w:rPr>
                <w:rFonts w:ascii="宋体" w:hAnsi="宋体" w:cs="宋体"/>
                <w:szCs w:val="21"/>
              </w:rPr>
            </w:pPr>
            <w:r>
              <w:rPr>
                <w:rFonts w:ascii="宋体" w:hAnsi="宋体" w:cs="宋体" w:hint="eastAsia"/>
                <w:szCs w:val="21"/>
              </w:rPr>
              <w:lastRenderedPageBreak/>
              <w:t>简单评估设备安全性能，只提供简单的设备安全服务及分析报告的，扣2分</w:t>
            </w:r>
          </w:p>
        </w:tc>
        <w:tc>
          <w:tcPr>
            <w:tcW w:w="791" w:type="dxa"/>
            <w:vAlign w:val="center"/>
          </w:tcPr>
          <w:p w14:paraId="04BE6794" w14:textId="77777777" w:rsidR="008F6BE3" w:rsidRDefault="008F6BE3">
            <w:pPr>
              <w:jc w:val="center"/>
              <w:rPr>
                <w:rFonts w:ascii="宋体" w:hAnsi="宋体" w:cs="宋体"/>
                <w:szCs w:val="21"/>
              </w:rPr>
            </w:pPr>
          </w:p>
        </w:tc>
        <w:tc>
          <w:tcPr>
            <w:tcW w:w="1260" w:type="dxa"/>
            <w:vAlign w:val="center"/>
          </w:tcPr>
          <w:p w14:paraId="17984DBE" w14:textId="77777777" w:rsidR="008F6BE3" w:rsidRDefault="008F6BE3">
            <w:pPr>
              <w:jc w:val="center"/>
              <w:rPr>
                <w:rFonts w:ascii="宋体" w:hAnsi="宋体" w:cs="宋体"/>
                <w:szCs w:val="21"/>
              </w:rPr>
            </w:pPr>
          </w:p>
        </w:tc>
      </w:tr>
      <w:tr w:rsidR="008F6BE3" w14:paraId="45796389" w14:textId="77777777">
        <w:trPr>
          <w:trHeight w:val="874"/>
          <w:jc w:val="center"/>
        </w:trPr>
        <w:tc>
          <w:tcPr>
            <w:tcW w:w="8011" w:type="dxa"/>
            <w:gridSpan w:val="3"/>
            <w:vAlign w:val="center"/>
          </w:tcPr>
          <w:p w14:paraId="0274755F" w14:textId="77777777" w:rsidR="008F6BE3" w:rsidRDefault="00000000">
            <w:pPr>
              <w:jc w:val="center"/>
              <w:rPr>
                <w:rFonts w:ascii="宋体" w:hAnsi="宋体" w:cs="宋体"/>
                <w:szCs w:val="21"/>
              </w:rPr>
            </w:pPr>
            <w:r>
              <w:rPr>
                <w:rFonts w:ascii="宋体" w:hAnsi="宋体" w:cs="宋体" w:hint="eastAsia"/>
                <w:szCs w:val="21"/>
              </w:rPr>
              <w:t>总分</w:t>
            </w:r>
          </w:p>
        </w:tc>
        <w:tc>
          <w:tcPr>
            <w:tcW w:w="791" w:type="dxa"/>
            <w:vAlign w:val="center"/>
          </w:tcPr>
          <w:p w14:paraId="48C76CDE" w14:textId="77777777" w:rsidR="008F6BE3" w:rsidRDefault="008F6BE3">
            <w:pPr>
              <w:jc w:val="center"/>
              <w:rPr>
                <w:rFonts w:ascii="宋体" w:hAnsi="宋体" w:cs="宋体"/>
                <w:szCs w:val="21"/>
              </w:rPr>
            </w:pPr>
          </w:p>
        </w:tc>
        <w:tc>
          <w:tcPr>
            <w:tcW w:w="1260" w:type="dxa"/>
            <w:vAlign w:val="center"/>
          </w:tcPr>
          <w:p w14:paraId="25A852B3" w14:textId="77777777" w:rsidR="008F6BE3" w:rsidRDefault="008F6BE3">
            <w:pPr>
              <w:jc w:val="center"/>
              <w:rPr>
                <w:rFonts w:ascii="宋体" w:hAnsi="宋体" w:cs="宋体"/>
                <w:szCs w:val="21"/>
              </w:rPr>
            </w:pPr>
          </w:p>
        </w:tc>
      </w:tr>
    </w:tbl>
    <w:p w14:paraId="5CEC55AF" w14:textId="77777777" w:rsidR="008F6BE3" w:rsidRDefault="00000000">
      <w:pPr>
        <w:spacing w:line="360" w:lineRule="auto"/>
        <w:rPr>
          <w:rFonts w:ascii="宋体" w:hAnsi="宋体"/>
          <w:sz w:val="21"/>
          <w:szCs w:val="21"/>
        </w:rPr>
      </w:pPr>
      <w:r>
        <w:rPr>
          <w:rFonts w:ascii="宋体" w:hAnsi="宋体" w:hint="eastAsia"/>
          <w:sz w:val="21"/>
          <w:szCs w:val="21"/>
        </w:rPr>
        <w:t>说明：考核分数在80分（含）及以上为合格，服务供应商的考核分数低于80分的为不合格，将扣减10%当期维保费用。乙方被考评不合格需按照甲方要求进行整改，并提供书面分析报告及整改措施。若乙方在1年内累计3次季度考核评分低于80分，或1年内累计2次季度考核评分低于70分，或1年内累计1次季度考核评分低于60分，甲方有权终止合同，并没收履约保证金，相关损失由乙方自行承担，乙方还需配合甲方完成相关交接手续。</w:t>
      </w:r>
    </w:p>
    <w:p w14:paraId="71A00F62" w14:textId="77777777" w:rsidR="008F6BE3" w:rsidRDefault="008F6BE3">
      <w:pPr>
        <w:spacing w:line="360" w:lineRule="auto"/>
        <w:rPr>
          <w:rFonts w:ascii="宋体" w:hAnsi="宋体"/>
          <w:sz w:val="21"/>
          <w:szCs w:val="21"/>
        </w:rPr>
      </w:pPr>
    </w:p>
    <w:p w14:paraId="247B29A0" w14:textId="77777777" w:rsidR="008F6BE3" w:rsidRDefault="008F6BE3">
      <w:pPr>
        <w:pStyle w:val="a0"/>
        <w:rPr>
          <w:b/>
          <w:bCs/>
        </w:rPr>
      </w:pPr>
    </w:p>
    <w:p w14:paraId="23F89EE4" w14:textId="77777777" w:rsidR="008F6BE3" w:rsidRDefault="00000000">
      <w:pPr>
        <w:spacing w:line="360" w:lineRule="auto"/>
        <w:rPr>
          <w:b/>
          <w:bCs/>
          <w:sz w:val="24"/>
        </w:rPr>
      </w:pPr>
      <w:r>
        <w:rPr>
          <w:rFonts w:hint="eastAsia"/>
          <w:b/>
          <w:bCs/>
          <w:sz w:val="24"/>
        </w:rPr>
        <w:t>附件</w:t>
      </w:r>
      <w:r>
        <w:rPr>
          <w:rFonts w:hint="eastAsia"/>
          <w:b/>
          <w:bCs/>
          <w:sz w:val="24"/>
        </w:rPr>
        <w:t>3</w:t>
      </w:r>
      <w:r>
        <w:rPr>
          <w:rFonts w:hint="eastAsia"/>
          <w:b/>
          <w:bCs/>
          <w:sz w:val="24"/>
        </w:rPr>
        <w:t>：投标报价表</w:t>
      </w:r>
    </w:p>
    <w:p w14:paraId="13F45A69" w14:textId="77777777" w:rsidR="008F6BE3" w:rsidRDefault="008F6BE3">
      <w:pPr>
        <w:pStyle w:val="a0"/>
      </w:pPr>
    </w:p>
    <w:p w14:paraId="203D2FDC" w14:textId="77777777" w:rsidR="008F6BE3" w:rsidRDefault="008F6BE3">
      <w:pPr>
        <w:pStyle w:val="a0"/>
        <w:rPr>
          <w:rFonts w:asciiTheme="minorEastAsia" w:eastAsiaTheme="minorEastAsia" w:hAnsiTheme="minorEastAsia"/>
        </w:rPr>
      </w:pPr>
    </w:p>
    <w:p w14:paraId="6661C9DC" w14:textId="77777777" w:rsidR="008F6BE3" w:rsidRDefault="00000000">
      <w:pPr>
        <w:spacing w:line="360" w:lineRule="auto"/>
        <w:rPr>
          <w:rFonts w:asciiTheme="minorEastAsia" w:eastAsiaTheme="minorEastAsia" w:hAnsiTheme="minorEastAsia"/>
          <w:sz w:val="24"/>
        </w:rPr>
      </w:pPr>
      <w:r>
        <w:rPr>
          <w:rFonts w:asciiTheme="minorEastAsia" w:eastAsiaTheme="minorEastAsia" w:hAnsiTheme="minorEastAsia"/>
          <w:b/>
          <w:bCs/>
          <w:sz w:val="24"/>
        </w:rPr>
        <w:t>附件</w:t>
      </w:r>
      <w:r>
        <w:rPr>
          <w:rFonts w:asciiTheme="minorEastAsia" w:eastAsiaTheme="minorEastAsia" w:hAnsiTheme="minorEastAsia" w:hint="eastAsia"/>
          <w:b/>
          <w:bCs/>
          <w:sz w:val="24"/>
        </w:rPr>
        <w:t>4</w:t>
      </w:r>
      <w:r>
        <w:rPr>
          <w:rFonts w:asciiTheme="minorEastAsia" w:eastAsiaTheme="minorEastAsia" w:hAnsiTheme="minorEastAsia"/>
          <w:b/>
          <w:bCs/>
          <w:sz w:val="24"/>
        </w:rPr>
        <w:t xml:space="preserve">  </w:t>
      </w:r>
      <w:r>
        <w:rPr>
          <w:rFonts w:asciiTheme="minorEastAsia" w:eastAsiaTheme="minorEastAsia" w:hAnsiTheme="minorEastAsia"/>
          <w:sz w:val="24"/>
        </w:rPr>
        <w:t xml:space="preserve"> </w:t>
      </w:r>
    </w:p>
    <w:p w14:paraId="5089ECF0" w14:textId="77777777" w:rsidR="008F6BE3" w:rsidRDefault="00000000">
      <w:pPr>
        <w:spacing w:line="360" w:lineRule="auto"/>
        <w:ind w:firstLineChars="1200" w:firstLine="2880"/>
        <w:rPr>
          <w:rFonts w:asciiTheme="minorEastAsia" w:eastAsiaTheme="minorEastAsia" w:hAnsiTheme="minorEastAsia"/>
          <w:sz w:val="24"/>
        </w:rPr>
      </w:pPr>
      <w:r>
        <w:rPr>
          <w:rFonts w:asciiTheme="minorEastAsia" w:eastAsiaTheme="minorEastAsia" w:hAnsiTheme="minorEastAsia"/>
          <w:sz w:val="24"/>
        </w:rPr>
        <w:t>廉洁责任书</w:t>
      </w:r>
    </w:p>
    <w:p w14:paraId="5653A23B" w14:textId="77777777" w:rsidR="008F6BE3" w:rsidRDefault="00000000">
      <w:pPr>
        <w:snapToGrid w:val="0"/>
        <w:rPr>
          <w:rFonts w:ascii="仿宋" w:eastAsia="仿宋" w:hAnsi="仿宋"/>
          <w:szCs w:val="21"/>
        </w:rPr>
      </w:pPr>
      <w:r>
        <w:rPr>
          <w:rFonts w:ascii="仿宋" w:eastAsia="仿宋" w:hAnsi="仿宋" w:hint="eastAsia"/>
          <w:szCs w:val="21"/>
        </w:rPr>
        <w:t xml:space="preserve">甲方：中山大学附属肿瘤医院                 </w:t>
      </w:r>
    </w:p>
    <w:p w14:paraId="6183929D" w14:textId="77777777" w:rsidR="008F6BE3" w:rsidRDefault="00000000">
      <w:pPr>
        <w:snapToGrid w:val="0"/>
        <w:rPr>
          <w:rFonts w:ascii="仿宋" w:eastAsia="仿宋" w:hAnsi="仿宋"/>
          <w:szCs w:val="21"/>
        </w:rPr>
      </w:pPr>
      <w:r>
        <w:rPr>
          <w:rFonts w:ascii="仿宋" w:eastAsia="仿宋" w:hAnsi="仿宋" w:hint="eastAsia"/>
          <w:szCs w:val="21"/>
        </w:rPr>
        <w:t>乙方：</w:t>
      </w:r>
    </w:p>
    <w:p w14:paraId="0F9C816E" w14:textId="77777777" w:rsidR="008F6BE3" w:rsidRDefault="00000000">
      <w:pPr>
        <w:snapToGrid w:val="0"/>
        <w:ind w:firstLineChars="196" w:firstLine="392"/>
        <w:rPr>
          <w:rFonts w:ascii="仿宋" w:eastAsia="仿宋" w:hAnsi="仿宋"/>
          <w:szCs w:val="21"/>
        </w:rPr>
      </w:pPr>
      <w:r>
        <w:rPr>
          <w:rFonts w:ascii="仿宋" w:eastAsia="仿宋" w:hAnsi="仿宋" w:hint="eastAsia"/>
          <w:szCs w:val="21"/>
        </w:rPr>
        <w:t>甲乙双方为防范及杜绝设备、耗材及物资购销以及基建、装修等修缮工程项目、劳务或技术服务项目等经济活动中的商业贿赂行为以及其他不良行为的发生，保证双方工作人员廉洁自律的工作作风，双方应共同遵守本责任书的所有内容。</w:t>
      </w:r>
    </w:p>
    <w:p w14:paraId="021E1E20"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一、甲方责任</w:t>
      </w:r>
    </w:p>
    <w:p w14:paraId="587657D6"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1、严禁接受乙方以任何名义、任何形式给予的回扣</w:t>
      </w:r>
      <w:r>
        <w:rPr>
          <w:rFonts w:ascii="仿宋" w:eastAsia="仿宋" w:hAnsi="仿宋" w:cs="宋体" w:hint="eastAsia"/>
          <w:bCs/>
          <w:szCs w:val="21"/>
        </w:rPr>
        <w:t>、提成和其他不正当利益</w:t>
      </w:r>
      <w:r>
        <w:rPr>
          <w:rFonts w:ascii="仿宋" w:eastAsia="仿宋" w:hAnsi="仿宋" w:hint="eastAsia"/>
          <w:bCs/>
          <w:szCs w:val="21"/>
        </w:rPr>
        <w:t>。</w:t>
      </w:r>
      <w:r>
        <w:rPr>
          <w:rFonts w:ascii="仿宋" w:eastAsia="仿宋" w:hAnsi="仿宋" w:hint="eastAsia"/>
          <w:szCs w:val="21"/>
        </w:rPr>
        <w:t>不得将接受捐赠资助与采购挂钩。</w:t>
      </w:r>
    </w:p>
    <w:p w14:paraId="4F149F02"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2、甲方工作人员不得参加乙方安排并支付费用的营业性娱乐场所的娱乐活动，不得以任何形式向乙方索要现金、有价证券、支付凭证和贵重礼品等；不得接受乙方提供的通讯工具、交通工具和高档办公用品等；不得要求或者接受乙方提供住房装修、婚丧嫁娶活动、配偶子女的工作安排以及出国出境、旅游资助等；不得在乙方报销任何应由甲方或工作人员个人支付的费用等。</w:t>
      </w:r>
    </w:p>
    <w:p w14:paraId="652500A4"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3、甲方与乙方商谈经济业务，必须在工作时间到甲方科室或办公室商谈，不得在上述场所之外的地方商谈。</w:t>
      </w:r>
    </w:p>
    <w:p w14:paraId="57968984"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4、甲方工作人员不得利用任何途径和方式，为乙方统计甲方医师个人及临床科室使用乙方产品的用量信息，或为乙方统计提供便利。</w:t>
      </w:r>
    </w:p>
    <w:p w14:paraId="4526630C"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5、甲方被迫接受乙方给予的钱物，应</w:t>
      </w:r>
      <w:proofErr w:type="gramStart"/>
      <w:r>
        <w:rPr>
          <w:rFonts w:ascii="仿宋" w:eastAsia="仿宋" w:hAnsi="仿宋" w:hint="eastAsia"/>
          <w:szCs w:val="21"/>
        </w:rPr>
        <w:t>予退</w:t>
      </w:r>
      <w:proofErr w:type="gramEnd"/>
      <w:r>
        <w:rPr>
          <w:rFonts w:ascii="仿宋" w:eastAsia="仿宋" w:hAnsi="仿宋" w:hint="eastAsia"/>
          <w:szCs w:val="21"/>
        </w:rPr>
        <w:t>还，无法退还的，应如实向纪检监察部门报告。</w:t>
      </w:r>
    </w:p>
    <w:p w14:paraId="6CB291E2"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lastRenderedPageBreak/>
        <w:t>二、乙方责任</w:t>
      </w:r>
    </w:p>
    <w:p w14:paraId="199372BB" w14:textId="77777777" w:rsidR="008F6BE3" w:rsidRDefault="00000000">
      <w:pPr>
        <w:snapToGrid w:val="0"/>
        <w:ind w:firstLineChars="200" w:firstLine="400"/>
        <w:rPr>
          <w:rFonts w:ascii="仿宋" w:eastAsia="仿宋" w:hAnsi="仿宋"/>
          <w:bCs/>
          <w:szCs w:val="21"/>
        </w:rPr>
      </w:pPr>
      <w:r>
        <w:rPr>
          <w:rFonts w:ascii="仿宋" w:eastAsia="仿宋" w:hAnsi="仿宋" w:hint="eastAsia"/>
          <w:szCs w:val="21"/>
        </w:rPr>
        <w:t>１、乙方不得</w:t>
      </w:r>
      <w:r>
        <w:rPr>
          <w:rFonts w:ascii="仿宋" w:eastAsia="仿宋" w:hAnsi="仿宋" w:hint="eastAsia"/>
          <w:bCs/>
          <w:szCs w:val="21"/>
        </w:rPr>
        <w:t>在账外暗中给予甲方、下属科室或者个人回扣，包括：不得假借促销费、宣传费、赞助费、科研费、劳务费、咨询费、佣金等名义，或者以报销各种费用等方式，给付甲方及下设职能部门或者</w:t>
      </w:r>
      <w:proofErr w:type="gramStart"/>
      <w:r>
        <w:rPr>
          <w:rFonts w:ascii="仿宋" w:eastAsia="仿宋" w:hAnsi="仿宋" w:hint="eastAsia"/>
          <w:bCs/>
          <w:szCs w:val="21"/>
        </w:rPr>
        <w:t>个</w:t>
      </w:r>
      <w:proofErr w:type="gramEnd"/>
      <w:r>
        <w:rPr>
          <w:rFonts w:ascii="仿宋" w:eastAsia="仿宋" w:hAnsi="仿宋" w:hint="eastAsia"/>
          <w:bCs/>
          <w:szCs w:val="21"/>
        </w:rPr>
        <w:t>人财物；不得提供国内外各种名义的旅游、考察等给付财物以外的其他利益等。</w:t>
      </w:r>
      <w:r>
        <w:rPr>
          <w:rFonts w:ascii="仿宋" w:eastAsia="仿宋" w:hAnsi="仿宋" w:hint="eastAsia"/>
          <w:szCs w:val="21"/>
        </w:rPr>
        <w:t>不得以任何利益方式影响甲方工作人员采购业务的选择。</w:t>
      </w:r>
    </w:p>
    <w:p w14:paraId="48A52B80"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2、乙方与甲方商谈经济业务，必须在工作时间到甲方科室或办公室商谈，不得借故到甲方主管领导、部门负责人及相关工作人员家中或高档场所商谈。</w:t>
      </w:r>
    </w:p>
    <w:p w14:paraId="0382B6DA"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3、乙方必须严格遵守国家及甲方有关招投标相关规定，不得有围标、买标</w:t>
      </w:r>
      <w:proofErr w:type="gramStart"/>
      <w:r>
        <w:rPr>
          <w:rFonts w:ascii="仿宋" w:eastAsia="仿宋" w:hAnsi="仿宋" w:hint="eastAsia"/>
          <w:szCs w:val="21"/>
        </w:rPr>
        <w:t>或卖标等</w:t>
      </w:r>
      <w:proofErr w:type="gramEnd"/>
      <w:r>
        <w:rPr>
          <w:rFonts w:ascii="仿宋" w:eastAsia="仿宋" w:hAnsi="仿宋" w:hint="eastAsia"/>
          <w:szCs w:val="21"/>
        </w:rPr>
        <w:t>徇私舞弊行为。</w:t>
      </w:r>
    </w:p>
    <w:p w14:paraId="48AD8B82"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三、甲乙双方共同遵守国家法律法规及以上条款，本着互惠互利、公正公平的交易原则，积极维护共同的经济利益。</w:t>
      </w:r>
    </w:p>
    <w:p w14:paraId="44CDCA8D"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对违法、违纪的甲方工作人员，甲方将按照相关法律法规进行处理，并把处理情况通报乙方。</w:t>
      </w:r>
    </w:p>
    <w:p w14:paraId="25E05246"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乙方如违反以上条款之任何一条，被发现或被投诉，经过查实，甲方有权立即终止与乙方所有的经济合同及经济活动，并由乙方赔偿因此对甲方造成的损失。甲方同时向有关卫生计生行政部门报告及处理。如乙方被列入商业贿赂不良记录，则严格按照《国家卫生计生委关于建立医药购销领域商业贿赂不良记录的规定》（国</w:t>
      </w:r>
      <w:proofErr w:type="gramStart"/>
      <w:r>
        <w:rPr>
          <w:rFonts w:ascii="仿宋" w:eastAsia="仿宋" w:hAnsi="仿宋" w:hint="eastAsia"/>
          <w:szCs w:val="21"/>
        </w:rPr>
        <w:t>卫法制发</w:t>
      </w:r>
      <w:proofErr w:type="gramEnd"/>
      <w:r>
        <w:rPr>
          <w:rFonts w:ascii="仿宋" w:eastAsia="仿宋" w:hAnsi="仿宋" w:hint="eastAsia"/>
          <w:szCs w:val="21"/>
        </w:rPr>
        <w:t>〔2013〕50号）处理。</w:t>
      </w:r>
    </w:p>
    <w:p w14:paraId="29C1131C" w14:textId="77777777" w:rsidR="008F6BE3" w:rsidRDefault="00000000">
      <w:pPr>
        <w:snapToGrid w:val="0"/>
        <w:ind w:firstLineChars="200" w:firstLine="400"/>
        <w:rPr>
          <w:rFonts w:ascii="仿宋" w:eastAsia="仿宋" w:hAnsi="仿宋"/>
          <w:szCs w:val="21"/>
        </w:rPr>
      </w:pPr>
      <w:r>
        <w:rPr>
          <w:rFonts w:ascii="仿宋" w:eastAsia="仿宋" w:hAnsi="仿宋" w:hint="eastAsia"/>
          <w:szCs w:val="21"/>
        </w:rPr>
        <w:t>四、本责任书可作为双方经济合同或协议的附件，与合同、协议具有同样的效力。本责任书一式三份，甲方两份，乙方一份，从签订之日起生效。</w:t>
      </w:r>
    </w:p>
    <w:p w14:paraId="6F06DE2E" w14:textId="77777777" w:rsidR="008F6BE3" w:rsidRDefault="008F6BE3">
      <w:pPr>
        <w:snapToGrid w:val="0"/>
        <w:ind w:left="480"/>
        <w:rPr>
          <w:rFonts w:ascii="仿宋" w:eastAsia="仿宋" w:hAnsi="仿宋"/>
          <w:szCs w:val="21"/>
        </w:rPr>
      </w:pPr>
    </w:p>
    <w:p w14:paraId="75866FB6" w14:textId="77777777" w:rsidR="008F6BE3" w:rsidRDefault="00000000">
      <w:pPr>
        <w:snapToGrid w:val="0"/>
        <w:rPr>
          <w:rFonts w:ascii="仿宋" w:eastAsia="仿宋" w:hAnsi="仿宋"/>
          <w:szCs w:val="21"/>
        </w:rPr>
      </w:pPr>
      <w:r>
        <w:rPr>
          <w:rFonts w:ascii="仿宋" w:eastAsia="仿宋" w:hAnsi="仿宋" w:hint="eastAsia"/>
          <w:szCs w:val="21"/>
        </w:rPr>
        <w:t>甲方（盖章）：中山大学附属肿瘤医院</w:t>
      </w:r>
      <w:r>
        <w:rPr>
          <w:rFonts w:ascii="仿宋" w:eastAsia="仿宋" w:hAnsi="仿宋" w:hint="eastAsia"/>
          <w:szCs w:val="21"/>
        </w:rPr>
        <w:tab/>
        <w:t>乙方（盖章）：</w:t>
      </w:r>
    </w:p>
    <w:p w14:paraId="417893A0" w14:textId="77777777" w:rsidR="008F6BE3" w:rsidRDefault="00000000">
      <w:pPr>
        <w:snapToGrid w:val="0"/>
        <w:rPr>
          <w:rFonts w:ascii="仿宋" w:eastAsia="仿宋" w:hAnsi="仿宋"/>
          <w:szCs w:val="21"/>
        </w:rPr>
      </w:pPr>
      <w:r>
        <w:rPr>
          <w:rFonts w:ascii="仿宋" w:eastAsia="仿宋" w:hAnsi="仿宋" w:hint="eastAsia"/>
          <w:szCs w:val="21"/>
        </w:rPr>
        <w:t>法定代表人：                          法定代表人：</w:t>
      </w:r>
    </w:p>
    <w:p w14:paraId="49C43A5D" w14:textId="77777777" w:rsidR="008F6BE3" w:rsidRDefault="00000000">
      <w:pPr>
        <w:snapToGrid w:val="0"/>
        <w:rPr>
          <w:rFonts w:ascii="仿宋" w:eastAsia="仿宋" w:hAnsi="仿宋"/>
          <w:szCs w:val="21"/>
        </w:rPr>
      </w:pPr>
      <w:r>
        <w:rPr>
          <w:rFonts w:ascii="仿宋" w:eastAsia="仿宋" w:hAnsi="仿宋" w:hint="eastAsia"/>
          <w:szCs w:val="21"/>
        </w:rPr>
        <w:t xml:space="preserve">主管科室： </w:t>
      </w:r>
    </w:p>
    <w:p w14:paraId="07FFE871" w14:textId="77777777" w:rsidR="008F6BE3" w:rsidRDefault="00000000">
      <w:pPr>
        <w:snapToGrid w:val="0"/>
        <w:rPr>
          <w:rFonts w:ascii="仿宋" w:eastAsia="仿宋" w:hAnsi="仿宋"/>
          <w:szCs w:val="21"/>
        </w:rPr>
      </w:pPr>
      <w:r>
        <w:rPr>
          <w:rFonts w:ascii="仿宋" w:eastAsia="仿宋" w:hAnsi="仿宋" w:hint="eastAsia"/>
          <w:szCs w:val="21"/>
        </w:rPr>
        <w:t xml:space="preserve">负责人及经办人员：                    项目代表：　　　　　</w:t>
      </w:r>
    </w:p>
    <w:p w14:paraId="7F84E4AE" w14:textId="77777777" w:rsidR="008F6BE3" w:rsidRDefault="00000000">
      <w:pPr>
        <w:snapToGrid w:val="0"/>
        <w:rPr>
          <w:rFonts w:ascii="仿宋" w:eastAsia="仿宋" w:hAnsi="仿宋"/>
          <w:szCs w:val="21"/>
        </w:rPr>
      </w:pPr>
      <w:r>
        <w:rPr>
          <w:rFonts w:ascii="仿宋" w:eastAsia="仿宋" w:hAnsi="仿宋" w:hint="eastAsia"/>
          <w:szCs w:val="21"/>
        </w:rPr>
        <w:t>签订日期：  年  月  日                签订日期：  年  月  日</w:t>
      </w:r>
    </w:p>
    <w:p w14:paraId="2845D8CE" w14:textId="77777777" w:rsidR="008F6BE3" w:rsidRDefault="00000000">
      <w:pPr>
        <w:widowControl/>
        <w:adjustRightInd/>
        <w:spacing w:line="240" w:lineRule="auto"/>
        <w:jc w:val="left"/>
        <w:textAlignment w:val="auto"/>
        <w:rPr>
          <w:sz w:val="24"/>
        </w:rPr>
      </w:pPr>
      <w:r>
        <w:br w:type="page"/>
      </w:r>
    </w:p>
    <w:p w14:paraId="1A9B1867" w14:textId="77777777" w:rsidR="008F6BE3" w:rsidRDefault="00000000">
      <w:pPr>
        <w:spacing w:afterLines="50" w:after="156"/>
        <w:jc w:val="left"/>
        <w:rPr>
          <w:b/>
          <w:sz w:val="28"/>
          <w:szCs w:val="28"/>
        </w:rPr>
      </w:pPr>
      <w:r>
        <w:rPr>
          <w:rFonts w:ascii="文鼎CS书宋二" w:eastAsia="文鼎CS书宋二" w:hAnsi="华文中宋" w:hint="eastAsia"/>
          <w:b/>
          <w:bCs/>
          <w:szCs w:val="21"/>
        </w:rPr>
        <w:lastRenderedPageBreak/>
        <w:t>附件5：</w:t>
      </w:r>
    </w:p>
    <w:p w14:paraId="4B03D86C" w14:textId="77777777" w:rsidR="008F6BE3" w:rsidRDefault="00000000">
      <w:pPr>
        <w:spacing w:afterLines="50" w:after="156"/>
        <w:jc w:val="center"/>
        <w:rPr>
          <w:rFonts w:ascii="黑体" w:eastAsia="黑体" w:hAnsi="黑体" w:cs="黑体"/>
          <w:sz w:val="36"/>
          <w:szCs w:val="44"/>
        </w:rPr>
      </w:pPr>
      <w:r>
        <w:rPr>
          <w:rFonts w:hint="eastAsia"/>
          <w:b/>
          <w:sz w:val="28"/>
          <w:szCs w:val="28"/>
        </w:rPr>
        <w:t>第三方合作单位安全管理协议</w:t>
      </w:r>
    </w:p>
    <w:p w14:paraId="6D927921" w14:textId="77777777" w:rsidR="008F6BE3" w:rsidRDefault="00000000">
      <w:pPr>
        <w:spacing w:line="360" w:lineRule="auto"/>
        <w:rPr>
          <w:rFonts w:hAnsi="宋体" w:cs="宋体"/>
          <w:sz w:val="21"/>
          <w:szCs w:val="21"/>
        </w:rPr>
      </w:pPr>
      <w:r>
        <w:rPr>
          <w:rFonts w:hAnsi="宋体" w:cs="宋体" w:hint="eastAsia"/>
          <w:sz w:val="21"/>
          <w:szCs w:val="21"/>
        </w:rPr>
        <w:t>发包方</w:t>
      </w:r>
      <w:r>
        <w:rPr>
          <w:rFonts w:hAnsi="宋体" w:cs="宋体" w:hint="eastAsia"/>
          <w:sz w:val="21"/>
          <w:szCs w:val="21"/>
        </w:rPr>
        <w:t>(</w:t>
      </w:r>
      <w:r>
        <w:rPr>
          <w:rFonts w:hAnsi="宋体" w:cs="宋体" w:hint="eastAsia"/>
          <w:sz w:val="21"/>
          <w:szCs w:val="21"/>
        </w:rPr>
        <w:t>甲方</w:t>
      </w:r>
      <w:r>
        <w:rPr>
          <w:rFonts w:hAnsi="宋体" w:cs="宋体" w:hint="eastAsia"/>
          <w:sz w:val="21"/>
          <w:szCs w:val="21"/>
        </w:rPr>
        <w:t>):</w:t>
      </w:r>
      <w:r>
        <w:rPr>
          <w:rFonts w:hAnsi="宋体" w:cs="宋体" w:hint="eastAsia"/>
          <w:sz w:val="21"/>
          <w:szCs w:val="21"/>
        </w:rPr>
        <w:t>中山大学附属肿瘤医院</w:t>
      </w:r>
    </w:p>
    <w:p w14:paraId="273DD549" w14:textId="77777777" w:rsidR="008F6BE3" w:rsidRDefault="00000000">
      <w:pPr>
        <w:spacing w:line="360" w:lineRule="auto"/>
        <w:rPr>
          <w:rFonts w:hAnsi="宋体" w:cs="宋体"/>
          <w:sz w:val="21"/>
          <w:szCs w:val="21"/>
        </w:rPr>
      </w:pPr>
      <w:r>
        <w:rPr>
          <w:rFonts w:hAnsi="宋体" w:cs="宋体" w:hint="eastAsia"/>
          <w:sz w:val="21"/>
          <w:szCs w:val="21"/>
        </w:rPr>
        <w:t>承包方</w:t>
      </w:r>
      <w:r>
        <w:rPr>
          <w:rFonts w:hAnsi="宋体" w:cs="宋体" w:hint="eastAsia"/>
          <w:sz w:val="21"/>
          <w:szCs w:val="21"/>
        </w:rPr>
        <w:t>(</w:t>
      </w:r>
      <w:r>
        <w:rPr>
          <w:rFonts w:hAnsi="宋体" w:cs="宋体" w:hint="eastAsia"/>
          <w:sz w:val="21"/>
          <w:szCs w:val="21"/>
        </w:rPr>
        <w:t>乙方</w:t>
      </w:r>
      <w:r>
        <w:rPr>
          <w:rFonts w:hAnsi="宋体" w:cs="宋体" w:hint="eastAsia"/>
          <w:sz w:val="21"/>
          <w:szCs w:val="21"/>
        </w:rPr>
        <w:t>):</w:t>
      </w:r>
    </w:p>
    <w:p w14:paraId="0A2C1363" w14:textId="77777777" w:rsidR="008F6BE3" w:rsidRDefault="008F6BE3">
      <w:pPr>
        <w:spacing w:line="360" w:lineRule="auto"/>
        <w:rPr>
          <w:rFonts w:hAnsi="宋体" w:cs="宋体"/>
          <w:sz w:val="21"/>
          <w:szCs w:val="21"/>
        </w:rPr>
      </w:pPr>
    </w:p>
    <w:p w14:paraId="57F0637A" w14:textId="77777777" w:rsidR="008F6BE3" w:rsidRDefault="00000000">
      <w:pPr>
        <w:spacing w:line="360" w:lineRule="auto"/>
        <w:rPr>
          <w:rFonts w:hAnsi="宋体" w:cs="宋体"/>
          <w:sz w:val="21"/>
          <w:szCs w:val="21"/>
        </w:rPr>
      </w:pPr>
      <w:r>
        <w:rPr>
          <w:rFonts w:hAnsi="宋体" w:cs="宋体" w:hint="eastAsia"/>
          <w:sz w:val="21"/>
          <w:szCs w:val="21"/>
        </w:rPr>
        <w:t>一、协议内容</w:t>
      </w:r>
      <w:r>
        <w:rPr>
          <w:rFonts w:hAnsi="宋体" w:cs="宋体" w:hint="eastAsia"/>
          <w:sz w:val="21"/>
          <w:szCs w:val="21"/>
        </w:rPr>
        <w:t>:</w:t>
      </w:r>
    </w:p>
    <w:p w14:paraId="3C252719" w14:textId="77777777" w:rsidR="008F6BE3" w:rsidRDefault="00000000">
      <w:pPr>
        <w:spacing w:line="360" w:lineRule="auto"/>
        <w:rPr>
          <w:rFonts w:hAnsi="宋体" w:cs="宋体"/>
          <w:sz w:val="21"/>
          <w:szCs w:val="21"/>
        </w:rPr>
      </w:pPr>
      <w:r>
        <w:rPr>
          <w:rFonts w:hAnsi="宋体" w:cs="宋体" w:hint="eastAsia"/>
          <w:sz w:val="21"/>
          <w:szCs w:val="21"/>
        </w:rPr>
        <w:t>1</w:t>
      </w:r>
      <w:r>
        <w:rPr>
          <w:rFonts w:hAnsi="宋体" w:cs="宋体" w:hint="eastAsia"/>
          <w:sz w:val="21"/>
          <w:szCs w:val="21"/>
        </w:rPr>
        <w:t>、为维护甲乙双方的合法权益，明确双方的安全管理职责、权利和义务，确保合作过程中的安全与文明管理，保持良好的服务秩序和服务场所的环境卫生安全，经甲乙双方平等协商，签订本协议。</w:t>
      </w:r>
    </w:p>
    <w:p w14:paraId="7859B382" w14:textId="77777777" w:rsidR="008F6BE3" w:rsidRDefault="00000000">
      <w:pPr>
        <w:spacing w:line="360" w:lineRule="auto"/>
        <w:rPr>
          <w:rFonts w:hAnsi="宋体" w:cs="宋体"/>
          <w:sz w:val="21"/>
          <w:szCs w:val="21"/>
        </w:rPr>
      </w:pPr>
      <w:r>
        <w:rPr>
          <w:rFonts w:hAnsi="宋体" w:cs="宋体" w:hint="eastAsia"/>
          <w:sz w:val="21"/>
          <w:szCs w:val="21"/>
        </w:rPr>
        <w:t>2</w:t>
      </w:r>
      <w:r>
        <w:rPr>
          <w:rFonts w:hAnsi="宋体" w:cs="宋体" w:hint="eastAsia"/>
          <w:sz w:val="21"/>
          <w:szCs w:val="21"/>
        </w:rPr>
        <w:t>、本协议依据《中华人民共和国安全生产法》等相关法律要求制定。</w:t>
      </w:r>
    </w:p>
    <w:p w14:paraId="244882BB" w14:textId="77777777" w:rsidR="008F6BE3" w:rsidRDefault="00000000">
      <w:pPr>
        <w:spacing w:line="360" w:lineRule="auto"/>
        <w:rPr>
          <w:rFonts w:hAnsi="宋体" w:cs="宋体"/>
          <w:sz w:val="21"/>
          <w:szCs w:val="21"/>
        </w:rPr>
      </w:pPr>
      <w:r>
        <w:rPr>
          <w:rFonts w:hAnsi="宋体" w:cs="宋体" w:hint="eastAsia"/>
          <w:sz w:val="21"/>
          <w:szCs w:val="21"/>
        </w:rPr>
        <w:t>3</w:t>
      </w:r>
      <w:r>
        <w:rPr>
          <w:rFonts w:hAnsi="宋体" w:cs="宋体" w:hint="eastAsia"/>
          <w:sz w:val="21"/>
          <w:szCs w:val="21"/>
        </w:rPr>
        <w:t>、本协议作为外包合同的附件，与主合同具有相同的法律效力，与主合同同时生效，同时终止。</w:t>
      </w:r>
    </w:p>
    <w:p w14:paraId="0CCC0732" w14:textId="77777777" w:rsidR="008F6BE3" w:rsidRDefault="00000000">
      <w:pPr>
        <w:spacing w:line="360" w:lineRule="auto"/>
        <w:rPr>
          <w:rFonts w:hAnsi="宋体" w:cs="宋体"/>
          <w:sz w:val="21"/>
          <w:szCs w:val="21"/>
        </w:rPr>
      </w:pPr>
      <w:r>
        <w:rPr>
          <w:rFonts w:hAnsi="宋体" w:cs="宋体" w:hint="eastAsia"/>
          <w:sz w:val="21"/>
          <w:szCs w:val="21"/>
        </w:rPr>
        <w:t>二、甲乙双方履行的安全管理职责</w:t>
      </w:r>
      <w:r>
        <w:rPr>
          <w:rFonts w:hAnsi="宋体" w:cs="宋体" w:hint="eastAsia"/>
          <w:sz w:val="21"/>
          <w:szCs w:val="21"/>
        </w:rPr>
        <w:t>:</w:t>
      </w:r>
    </w:p>
    <w:p w14:paraId="0A3CB2AE" w14:textId="77777777" w:rsidR="008F6BE3" w:rsidRDefault="00000000">
      <w:pPr>
        <w:spacing w:line="360" w:lineRule="auto"/>
        <w:rPr>
          <w:rFonts w:hAnsi="宋体" w:cs="宋体"/>
          <w:sz w:val="21"/>
          <w:szCs w:val="21"/>
        </w:rPr>
      </w:pPr>
      <w:r>
        <w:rPr>
          <w:rFonts w:hAnsi="宋体" w:cs="宋体" w:hint="eastAsia"/>
          <w:sz w:val="21"/>
          <w:szCs w:val="21"/>
        </w:rPr>
        <w:t>1</w:t>
      </w:r>
      <w:r>
        <w:rPr>
          <w:rFonts w:hAnsi="宋体" w:cs="宋体" w:hint="eastAsia"/>
          <w:sz w:val="21"/>
          <w:szCs w:val="21"/>
        </w:rPr>
        <w:t>、甲方职责</w:t>
      </w:r>
      <w:r>
        <w:rPr>
          <w:rFonts w:hAnsi="宋体" w:cs="宋体" w:hint="eastAsia"/>
          <w:sz w:val="21"/>
          <w:szCs w:val="21"/>
        </w:rPr>
        <w:t>:</w:t>
      </w:r>
    </w:p>
    <w:p w14:paraId="559F6273" w14:textId="77777777" w:rsidR="008F6BE3" w:rsidRDefault="00000000">
      <w:pPr>
        <w:spacing w:line="360" w:lineRule="auto"/>
        <w:rPr>
          <w:rFonts w:hAnsi="宋体" w:cs="宋体"/>
          <w:sz w:val="21"/>
          <w:szCs w:val="21"/>
        </w:rPr>
      </w:pPr>
      <w:r>
        <w:rPr>
          <w:rFonts w:hAnsi="宋体" w:cs="宋体" w:hint="eastAsia"/>
          <w:sz w:val="21"/>
          <w:szCs w:val="21"/>
        </w:rPr>
        <w:t>1.1</w:t>
      </w:r>
      <w:r>
        <w:rPr>
          <w:rFonts w:hAnsi="宋体" w:cs="宋体" w:hint="eastAsia"/>
          <w:sz w:val="21"/>
          <w:szCs w:val="21"/>
        </w:rPr>
        <w:t>对乙方服务人员进行安全教育培训和相关危险情况的说明。</w:t>
      </w:r>
    </w:p>
    <w:p w14:paraId="5E90BA2E" w14:textId="77777777" w:rsidR="008F6BE3" w:rsidRDefault="00000000">
      <w:pPr>
        <w:spacing w:line="360" w:lineRule="auto"/>
        <w:rPr>
          <w:rFonts w:hAnsi="宋体" w:cs="宋体"/>
          <w:sz w:val="21"/>
          <w:szCs w:val="21"/>
        </w:rPr>
      </w:pPr>
      <w:r>
        <w:rPr>
          <w:rFonts w:hAnsi="宋体" w:cs="宋体" w:hint="eastAsia"/>
          <w:sz w:val="21"/>
          <w:szCs w:val="21"/>
        </w:rPr>
        <w:t>1.2</w:t>
      </w:r>
      <w:r>
        <w:rPr>
          <w:rFonts w:hAnsi="宋体" w:cs="宋体" w:hint="eastAsia"/>
          <w:sz w:val="21"/>
          <w:szCs w:val="21"/>
        </w:rPr>
        <w:t>甲方有权随时对乙方工作人员进行经常性的监督检查并责令整改，有权制止违章违规违法作业及一切不安全行为。</w:t>
      </w:r>
    </w:p>
    <w:p w14:paraId="71435FD5" w14:textId="77777777" w:rsidR="008F6BE3" w:rsidRDefault="00000000">
      <w:pPr>
        <w:spacing w:line="360" w:lineRule="auto"/>
        <w:rPr>
          <w:rFonts w:hAnsi="宋体" w:cs="宋体"/>
          <w:sz w:val="21"/>
          <w:szCs w:val="21"/>
        </w:rPr>
      </w:pPr>
      <w:r>
        <w:rPr>
          <w:rFonts w:hAnsi="宋体" w:cs="宋体" w:hint="eastAsia"/>
          <w:sz w:val="21"/>
          <w:szCs w:val="21"/>
        </w:rPr>
        <w:t>1.3</w:t>
      </w:r>
      <w:r>
        <w:rPr>
          <w:rFonts w:hAnsi="宋体" w:cs="宋体" w:hint="eastAsia"/>
          <w:sz w:val="21"/>
          <w:szCs w:val="21"/>
        </w:rPr>
        <w:t>甲方在安全教育、安全管理工作上给予乙方提供方便，对乙方的安全工作统一协调管理。</w:t>
      </w:r>
    </w:p>
    <w:p w14:paraId="40C06883" w14:textId="77777777" w:rsidR="008F6BE3" w:rsidRDefault="00000000">
      <w:pPr>
        <w:spacing w:line="360" w:lineRule="auto"/>
        <w:rPr>
          <w:rFonts w:hAnsi="宋体" w:cs="宋体"/>
          <w:sz w:val="21"/>
          <w:szCs w:val="21"/>
        </w:rPr>
      </w:pPr>
      <w:r>
        <w:rPr>
          <w:rFonts w:hAnsi="宋体" w:cs="宋体" w:hint="eastAsia"/>
          <w:sz w:val="21"/>
          <w:szCs w:val="21"/>
        </w:rPr>
        <w:t>1.4</w:t>
      </w:r>
      <w:r>
        <w:rPr>
          <w:rFonts w:hAnsi="宋体" w:cs="宋体" w:hint="eastAsia"/>
          <w:sz w:val="21"/>
          <w:szCs w:val="21"/>
        </w:rPr>
        <w:t>对有危险性的生产区域和工程项目作业，如可能引发火灾、触电、高空坠落、中毒、窒息、机械伤害、烧烫伤害等容易引起人员伤害和设备事故的作业场所及大型吊装作业，甲方应对乙方进行专门的技术交底，要求乙方对施工项目的风险进行控制，制定应急处置措施。</w:t>
      </w:r>
    </w:p>
    <w:p w14:paraId="3076466D" w14:textId="77777777" w:rsidR="008F6BE3" w:rsidRDefault="00000000">
      <w:pPr>
        <w:spacing w:line="360" w:lineRule="auto"/>
        <w:rPr>
          <w:rFonts w:hAnsi="宋体" w:cs="宋体"/>
          <w:sz w:val="21"/>
          <w:szCs w:val="21"/>
        </w:rPr>
      </w:pPr>
      <w:r>
        <w:rPr>
          <w:rFonts w:hAnsi="宋体" w:cs="宋体" w:hint="eastAsia"/>
          <w:sz w:val="21"/>
          <w:szCs w:val="21"/>
        </w:rPr>
        <w:t>2</w:t>
      </w:r>
      <w:r>
        <w:rPr>
          <w:rFonts w:hAnsi="宋体" w:cs="宋体" w:hint="eastAsia"/>
          <w:sz w:val="21"/>
          <w:szCs w:val="21"/>
        </w:rPr>
        <w:t>、乙方职责</w:t>
      </w:r>
      <w:r>
        <w:rPr>
          <w:rFonts w:hAnsi="宋体" w:cs="宋体" w:hint="eastAsia"/>
          <w:sz w:val="21"/>
          <w:szCs w:val="21"/>
        </w:rPr>
        <w:t>:</w:t>
      </w:r>
    </w:p>
    <w:p w14:paraId="44789F76" w14:textId="77777777" w:rsidR="008F6BE3" w:rsidRDefault="00000000">
      <w:pPr>
        <w:spacing w:line="360" w:lineRule="auto"/>
        <w:rPr>
          <w:rFonts w:hAnsi="宋体" w:cs="宋体"/>
          <w:sz w:val="21"/>
          <w:szCs w:val="21"/>
        </w:rPr>
      </w:pPr>
      <w:r>
        <w:rPr>
          <w:rFonts w:hAnsi="宋体" w:cs="宋体" w:hint="eastAsia"/>
          <w:sz w:val="21"/>
          <w:szCs w:val="21"/>
        </w:rPr>
        <w:t>2.1</w:t>
      </w:r>
      <w:r>
        <w:rPr>
          <w:rFonts w:hAnsi="宋体" w:cs="宋体" w:hint="eastAsia"/>
          <w:sz w:val="21"/>
          <w:szCs w:val="21"/>
        </w:rPr>
        <w:t>乙方负有管理其成员严格遵守本协议的责任。</w:t>
      </w:r>
    </w:p>
    <w:p w14:paraId="628A3FDE" w14:textId="77777777" w:rsidR="008F6BE3" w:rsidRDefault="00000000">
      <w:pPr>
        <w:spacing w:line="360" w:lineRule="auto"/>
        <w:rPr>
          <w:rFonts w:hAnsi="宋体" w:cs="宋体"/>
          <w:sz w:val="21"/>
          <w:szCs w:val="21"/>
        </w:rPr>
      </w:pPr>
      <w:r>
        <w:rPr>
          <w:rFonts w:hAnsi="宋体" w:cs="宋体" w:hint="eastAsia"/>
          <w:sz w:val="21"/>
          <w:szCs w:val="21"/>
        </w:rPr>
        <w:t>2.2</w:t>
      </w:r>
      <w:r>
        <w:rPr>
          <w:rFonts w:hAnsi="宋体" w:cs="宋体" w:hint="eastAsia"/>
          <w:sz w:val="21"/>
          <w:szCs w:val="21"/>
        </w:rPr>
        <w:t>乙方在甲方现场工作期间，必须严格遵守甲方的安全生产管理的各项规章制度，严禁违章指挥、违章作业等不安全行为。</w:t>
      </w:r>
    </w:p>
    <w:p w14:paraId="6CC104DB" w14:textId="77777777" w:rsidR="008F6BE3" w:rsidRDefault="00000000">
      <w:pPr>
        <w:spacing w:line="360" w:lineRule="auto"/>
        <w:rPr>
          <w:rFonts w:hAnsi="宋体" w:cs="宋体"/>
          <w:sz w:val="21"/>
          <w:szCs w:val="21"/>
        </w:rPr>
      </w:pPr>
      <w:r>
        <w:rPr>
          <w:rFonts w:hAnsi="宋体" w:cs="宋体" w:hint="eastAsia"/>
          <w:sz w:val="21"/>
          <w:szCs w:val="21"/>
        </w:rPr>
        <w:t>2.3</w:t>
      </w:r>
      <w:r>
        <w:rPr>
          <w:rFonts w:hAnsi="宋体" w:cs="宋体" w:hint="eastAsia"/>
          <w:sz w:val="21"/>
          <w:szCs w:val="21"/>
        </w:rPr>
        <w:t>乙方开始提供服务前要对工作环境、安全设施等安全情况进行检查，符合安全要求，乙方要对其工作人员进行全面的安全技术交底，否则不得提供服务。</w:t>
      </w:r>
    </w:p>
    <w:p w14:paraId="43E44443" w14:textId="77777777" w:rsidR="008F6BE3" w:rsidRDefault="00000000">
      <w:pPr>
        <w:spacing w:line="360" w:lineRule="auto"/>
        <w:rPr>
          <w:rFonts w:hAnsi="宋体" w:cs="宋体"/>
          <w:sz w:val="21"/>
          <w:szCs w:val="21"/>
        </w:rPr>
      </w:pPr>
      <w:r>
        <w:rPr>
          <w:rFonts w:hAnsi="宋体" w:cs="宋体" w:hint="eastAsia"/>
          <w:sz w:val="21"/>
          <w:szCs w:val="21"/>
        </w:rPr>
        <w:t>2.4</w:t>
      </w:r>
      <w:r>
        <w:rPr>
          <w:rFonts w:hAnsi="宋体" w:cs="宋体" w:hint="eastAsia"/>
          <w:sz w:val="21"/>
          <w:szCs w:val="21"/>
        </w:rPr>
        <w:t>乙方工作人员有既定的工作区域，严禁擅自进入非工作区域。</w:t>
      </w:r>
    </w:p>
    <w:p w14:paraId="271B9E2D" w14:textId="77777777" w:rsidR="008F6BE3" w:rsidRDefault="00000000">
      <w:pPr>
        <w:spacing w:line="360" w:lineRule="auto"/>
        <w:rPr>
          <w:rFonts w:hAnsi="宋体" w:cs="宋体"/>
          <w:sz w:val="21"/>
          <w:szCs w:val="21"/>
        </w:rPr>
      </w:pPr>
      <w:r>
        <w:rPr>
          <w:rFonts w:hAnsi="宋体" w:cs="宋体" w:hint="eastAsia"/>
          <w:sz w:val="21"/>
          <w:szCs w:val="21"/>
        </w:rPr>
        <w:lastRenderedPageBreak/>
        <w:t>2.5</w:t>
      </w:r>
      <w:r>
        <w:rPr>
          <w:rFonts w:hAnsi="宋体" w:cs="宋体" w:hint="eastAsia"/>
          <w:sz w:val="21"/>
          <w:szCs w:val="21"/>
        </w:rPr>
        <w:t>乙方工作人员在服务范围内严禁擅自私拉乱接临时电源、气源、水源，</w:t>
      </w:r>
      <w:proofErr w:type="gramStart"/>
      <w:r>
        <w:rPr>
          <w:rFonts w:hAnsi="宋体" w:cs="宋体" w:hint="eastAsia"/>
          <w:sz w:val="21"/>
          <w:szCs w:val="21"/>
        </w:rPr>
        <w:t>若工</w:t>
      </w:r>
      <w:proofErr w:type="gramEnd"/>
      <w:r>
        <w:rPr>
          <w:rFonts w:hAnsi="宋体" w:cs="宋体" w:hint="eastAsia"/>
          <w:sz w:val="21"/>
          <w:szCs w:val="21"/>
        </w:rPr>
        <w:t>作需要，由甲方人员负责办理，否则，造成的后果由乙方自行承担。</w:t>
      </w:r>
    </w:p>
    <w:p w14:paraId="698FE409" w14:textId="77777777" w:rsidR="008F6BE3" w:rsidRDefault="00000000">
      <w:pPr>
        <w:spacing w:line="360" w:lineRule="auto"/>
        <w:rPr>
          <w:rFonts w:hAnsi="宋体" w:cs="宋体"/>
          <w:sz w:val="21"/>
          <w:szCs w:val="21"/>
        </w:rPr>
      </w:pPr>
      <w:r>
        <w:rPr>
          <w:rFonts w:hAnsi="宋体" w:cs="宋体" w:hint="eastAsia"/>
          <w:sz w:val="21"/>
          <w:szCs w:val="21"/>
        </w:rPr>
        <w:t>2.6</w:t>
      </w:r>
      <w:r>
        <w:rPr>
          <w:rFonts w:hAnsi="宋体" w:cs="宋体" w:hint="eastAsia"/>
          <w:sz w:val="21"/>
          <w:szCs w:val="21"/>
        </w:rPr>
        <w:t>乙方应自觉接受甲方的安全监督和指导，对甲方的意见及时落实，发生人身事故或涉及工作中的不安全情况必须立即报告甲方。</w:t>
      </w:r>
    </w:p>
    <w:p w14:paraId="502C163E" w14:textId="77777777" w:rsidR="008F6BE3" w:rsidRDefault="00000000">
      <w:pPr>
        <w:spacing w:line="360" w:lineRule="auto"/>
        <w:rPr>
          <w:rFonts w:hAnsi="宋体" w:cs="宋体"/>
          <w:sz w:val="21"/>
          <w:szCs w:val="21"/>
        </w:rPr>
      </w:pPr>
      <w:r>
        <w:rPr>
          <w:rFonts w:hAnsi="宋体" w:cs="宋体" w:hint="eastAsia"/>
          <w:sz w:val="21"/>
          <w:szCs w:val="21"/>
        </w:rPr>
        <w:t xml:space="preserve">2.7 </w:t>
      </w:r>
      <w:r>
        <w:rPr>
          <w:rFonts w:hAnsi="宋体" w:cs="宋体" w:hint="eastAsia"/>
          <w:sz w:val="21"/>
          <w:szCs w:val="21"/>
        </w:rPr>
        <w:t>乙方施工人员应在</w:t>
      </w:r>
      <w:r>
        <w:rPr>
          <w:rFonts w:hAnsi="宋体" w:cs="宋体" w:hint="eastAsia"/>
          <w:sz w:val="21"/>
          <w:szCs w:val="21"/>
          <w:highlight w:val="yellow"/>
        </w:rPr>
        <w:t>工作区域</w:t>
      </w:r>
      <w:r>
        <w:rPr>
          <w:rFonts w:hAnsi="宋体" w:cs="宋体" w:hint="eastAsia"/>
          <w:sz w:val="21"/>
          <w:szCs w:val="21"/>
        </w:rPr>
        <w:t>内活动，严禁任意乱动与</w:t>
      </w:r>
      <w:r>
        <w:rPr>
          <w:rFonts w:hAnsi="宋体" w:cs="宋体" w:hint="eastAsia"/>
          <w:sz w:val="21"/>
          <w:szCs w:val="21"/>
          <w:highlight w:val="yellow"/>
        </w:rPr>
        <w:t>本合同工作无关</w:t>
      </w:r>
      <w:r>
        <w:rPr>
          <w:rFonts w:hAnsi="宋体" w:cs="宋体" w:hint="eastAsia"/>
          <w:sz w:val="21"/>
          <w:szCs w:val="21"/>
        </w:rPr>
        <w:t>的设备和设施</w:t>
      </w:r>
      <w:r>
        <w:rPr>
          <w:rFonts w:hAnsi="宋体" w:cs="宋体" w:hint="eastAsia"/>
          <w:sz w:val="21"/>
          <w:szCs w:val="21"/>
        </w:rPr>
        <w:t>;</w:t>
      </w:r>
      <w:r>
        <w:rPr>
          <w:rFonts w:hAnsi="宋体" w:cs="宋体" w:hint="eastAsia"/>
          <w:sz w:val="21"/>
          <w:szCs w:val="21"/>
        </w:rPr>
        <w:t>严禁乱动现场任何安全消防设施</w:t>
      </w:r>
      <w:r>
        <w:rPr>
          <w:rFonts w:hAnsi="宋体" w:cs="宋体" w:hint="eastAsia"/>
          <w:sz w:val="21"/>
          <w:szCs w:val="21"/>
        </w:rPr>
        <w:t>:</w:t>
      </w:r>
      <w:r>
        <w:rPr>
          <w:rFonts w:hAnsi="宋体" w:cs="宋体" w:hint="eastAsia"/>
          <w:sz w:val="21"/>
          <w:szCs w:val="21"/>
        </w:rPr>
        <w:t>对于集中施工和有污染的项目。乙方应在施工区域设置明显标志并做好封闭措施。</w:t>
      </w:r>
    </w:p>
    <w:p w14:paraId="465E34B8" w14:textId="77777777" w:rsidR="008F6BE3" w:rsidRDefault="00000000">
      <w:pPr>
        <w:spacing w:line="360" w:lineRule="auto"/>
        <w:rPr>
          <w:rFonts w:hAnsi="宋体" w:cs="宋体"/>
          <w:sz w:val="21"/>
          <w:szCs w:val="21"/>
        </w:rPr>
      </w:pPr>
      <w:r>
        <w:rPr>
          <w:rFonts w:hAnsi="宋体" w:cs="宋体" w:hint="eastAsia"/>
          <w:sz w:val="21"/>
          <w:szCs w:val="21"/>
        </w:rPr>
        <w:t xml:space="preserve">2.8 </w:t>
      </w:r>
      <w:r>
        <w:rPr>
          <w:rFonts w:hAnsi="宋体" w:cs="宋体" w:hint="eastAsia"/>
          <w:sz w:val="21"/>
          <w:szCs w:val="21"/>
        </w:rPr>
        <w:t>乙方施工人员进入甲方施工现场，必须正确佩戴合格的安全帽，高空作业必须扎合格的安全带，着装应符合安</w:t>
      </w:r>
      <w:proofErr w:type="gramStart"/>
      <w:r>
        <w:rPr>
          <w:rFonts w:hAnsi="宋体" w:cs="宋体" w:hint="eastAsia"/>
          <w:sz w:val="21"/>
          <w:szCs w:val="21"/>
        </w:rPr>
        <w:t>规</w:t>
      </w:r>
      <w:proofErr w:type="gramEnd"/>
      <w:r>
        <w:rPr>
          <w:rFonts w:hAnsi="宋体" w:cs="宋体" w:hint="eastAsia"/>
          <w:sz w:val="21"/>
          <w:szCs w:val="21"/>
        </w:rPr>
        <w:t>要求和佩戴相应的劳动防护用品。</w:t>
      </w:r>
    </w:p>
    <w:p w14:paraId="27195BC6" w14:textId="77777777" w:rsidR="008F6BE3" w:rsidRDefault="00000000">
      <w:pPr>
        <w:spacing w:line="360" w:lineRule="auto"/>
        <w:rPr>
          <w:rFonts w:hAnsi="宋体" w:cs="宋体"/>
          <w:sz w:val="21"/>
          <w:szCs w:val="21"/>
        </w:rPr>
      </w:pPr>
      <w:r>
        <w:rPr>
          <w:rFonts w:hAnsi="宋体" w:cs="宋体" w:hint="eastAsia"/>
          <w:sz w:val="21"/>
          <w:szCs w:val="21"/>
        </w:rPr>
        <w:t>2.9</w:t>
      </w:r>
      <w:r>
        <w:rPr>
          <w:rFonts w:hAnsi="宋体" w:cs="宋体" w:hint="eastAsia"/>
          <w:sz w:val="21"/>
          <w:szCs w:val="21"/>
        </w:rPr>
        <w:t>乙方进入生产现场施工前，应制</w:t>
      </w:r>
      <w:proofErr w:type="gramStart"/>
      <w:r>
        <w:rPr>
          <w:rFonts w:hAnsi="宋体" w:cs="宋体" w:hint="eastAsia"/>
          <w:sz w:val="21"/>
          <w:szCs w:val="21"/>
        </w:rPr>
        <w:t>定施工</w:t>
      </w:r>
      <w:proofErr w:type="gramEnd"/>
      <w:r>
        <w:rPr>
          <w:rFonts w:hAnsi="宋体" w:cs="宋体" w:hint="eastAsia"/>
          <w:sz w:val="21"/>
          <w:szCs w:val="21"/>
        </w:rPr>
        <w:t>负责人并在现场设专职安全员，全面负责现场的安全、文明服务</w:t>
      </w:r>
      <w:r>
        <w:rPr>
          <w:rFonts w:hAnsi="宋体" w:cs="宋体" w:hint="eastAsia"/>
          <w:sz w:val="21"/>
          <w:szCs w:val="21"/>
        </w:rPr>
        <w:t>/</w:t>
      </w:r>
      <w:r>
        <w:rPr>
          <w:rFonts w:hAnsi="宋体" w:cs="宋体" w:hint="eastAsia"/>
          <w:sz w:val="21"/>
          <w:szCs w:val="21"/>
        </w:rPr>
        <w:t>施工，做好安全检查、监督工作，并接受甲方安全等有关部门人员的指导、监督、检查与考核。</w:t>
      </w:r>
    </w:p>
    <w:p w14:paraId="12E2881C" w14:textId="77777777" w:rsidR="008F6BE3" w:rsidRDefault="00000000">
      <w:pPr>
        <w:spacing w:line="360" w:lineRule="auto"/>
        <w:rPr>
          <w:rFonts w:hAnsi="宋体" w:cs="宋体"/>
          <w:sz w:val="21"/>
          <w:szCs w:val="21"/>
        </w:rPr>
      </w:pPr>
      <w:r>
        <w:rPr>
          <w:rFonts w:hAnsi="宋体" w:cs="宋体" w:hint="eastAsia"/>
          <w:sz w:val="21"/>
          <w:szCs w:val="21"/>
        </w:rPr>
        <w:t>2.10</w:t>
      </w:r>
      <w:r>
        <w:rPr>
          <w:rFonts w:hAnsi="宋体" w:cs="宋体" w:hint="eastAsia"/>
          <w:sz w:val="21"/>
          <w:szCs w:val="21"/>
        </w:rPr>
        <w:t>乙方在施工工程中如需动火作业，乙方应根据动火情况向甲方提出申请，办理动火作业证，经确认达到动火条件、落实安全防范措施后方可进行动火作业。</w:t>
      </w:r>
    </w:p>
    <w:p w14:paraId="178C5119" w14:textId="77777777" w:rsidR="008F6BE3" w:rsidRDefault="00000000">
      <w:pPr>
        <w:spacing w:line="360" w:lineRule="auto"/>
        <w:rPr>
          <w:rFonts w:hAnsi="宋体" w:cs="宋体"/>
          <w:sz w:val="21"/>
          <w:szCs w:val="21"/>
        </w:rPr>
      </w:pPr>
      <w:r>
        <w:rPr>
          <w:rFonts w:hAnsi="宋体" w:cs="宋体" w:hint="eastAsia"/>
          <w:sz w:val="21"/>
          <w:szCs w:val="21"/>
        </w:rPr>
        <w:t>2.11</w:t>
      </w:r>
      <w:r>
        <w:rPr>
          <w:rFonts w:hAnsi="宋体" w:cs="宋体" w:hint="eastAsia"/>
          <w:sz w:val="21"/>
          <w:szCs w:val="21"/>
        </w:rPr>
        <w:t>乙方应自觉接受甲方的安全监督和指导，对甲方的意见应及时落实，发生人身事故或设计生产运行的不安全情况必须立即报告甲方。</w:t>
      </w:r>
    </w:p>
    <w:p w14:paraId="7D0FE506" w14:textId="77777777" w:rsidR="008F6BE3" w:rsidRDefault="00000000">
      <w:pPr>
        <w:spacing w:line="360" w:lineRule="auto"/>
        <w:rPr>
          <w:rFonts w:hAnsi="宋体" w:cs="宋体"/>
          <w:sz w:val="21"/>
          <w:szCs w:val="21"/>
        </w:rPr>
      </w:pPr>
      <w:r>
        <w:rPr>
          <w:rFonts w:hAnsi="宋体" w:cs="宋体" w:hint="eastAsia"/>
          <w:sz w:val="21"/>
          <w:szCs w:val="21"/>
        </w:rPr>
        <w:t>2.12</w:t>
      </w:r>
      <w:r>
        <w:rPr>
          <w:rFonts w:hAnsi="宋体" w:cs="宋体" w:hint="eastAsia"/>
          <w:sz w:val="21"/>
          <w:szCs w:val="21"/>
        </w:rPr>
        <w:t>乙方严禁将承包项目层层转包。</w:t>
      </w:r>
    </w:p>
    <w:p w14:paraId="65D2192E" w14:textId="77777777" w:rsidR="008F6BE3" w:rsidRDefault="00000000">
      <w:pPr>
        <w:spacing w:line="360" w:lineRule="auto"/>
        <w:rPr>
          <w:rFonts w:hAnsi="宋体" w:cs="宋体"/>
          <w:sz w:val="21"/>
          <w:szCs w:val="21"/>
        </w:rPr>
      </w:pPr>
      <w:r>
        <w:rPr>
          <w:rFonts w:hAnsi="宋体" w:cs="宋体" w:hint="eastAsia"/>
          <w:sz w:val="21"/>
          <w:szCs w:val="21"/>
        </w:rPr>
        <w:t>三、甲乙双方事故责任划分及处置</w:t>
      </w:r>
      <w:r>
        <w:rPr>
          <w:rFonts w:hAnsi="宋体" w:cs="宋体" w:hint="eastAsia"/>
          <w:sz w:val="21"/>
          <w:szCs w:val="21"/>
        </w:rPr>
        <w:t>:</w:t>
      </w:r>
    </w:p>
    <w:p w14:paraId="481CD93F" w14:textId="77777777" w:rsidR="008F6BE3" w:rsidRDefault="00000000">
      <w:pPr>
        <w:spacing w:line="360" w:lineRule="auto"/>
        <w:rPr>
          <w:rFonts w:hAnsi="宋体" w:cs="宋体"/>
          <w:sz w:val="21"/>
          <w:szCs w:val="21"/>
        </w:rPr>
      </w:pPr>
      <w:r>
        <w:rPr>
          <w:rFonts w:hAnsi="宋体" w:cs="宋体" w:hint="eastAsia"/>
          <w:sz w:val="21"/>
          <w:szCs w:val="21"/>
        </w:rPr>
        <w:t>1</w:t>
      </w:r>
      <w:r>
        <w:rPr>
          <w:rFonts w:hAnsi="宋体" w:cs="宋体" w:hint="eastAsia"/>
          <w:sz w:val="21"/>
          <w:szCs w:val="21"/>
        </w:rPr>
        <w:t>、甲</w:t>
      </w:r>
      <w:r>
        <w:rPr>
          <w:rFonts w:hAnsi="宋体" w:cs="宋体" w:hint="eastAsia"/>
          <w:sz w:val="21"/>
          <w:szCs w:val="21"/>
        </w:rPr>
        <w:t>(</w:t>
      </w:r>
      <w:r>
        <w:rPr>
          <w:rFonts w:hAnsi="宋体" w:cs="宋体" w:hint="eastAsia"/>
          <w:sz w:val="21"/>
          <w:szCs w:val="21"/>
        </w:rPr>
        <w:t>乙</w:t>
      </w:r>
      <w:r>
        <w:rPr>
          <w:rFonts w:hAnsi="宋体" w:cs="宋体" w:hint="eastAsia"/>
          <w:sz w:val="21"/>
          <w:szCs w:val="21"/>
        </w:rPr>
        <w:t>)</w:t>
      </w:r>
      <w:r>
        <w:rPr>
          <w:rFonts w:hAnsi="宋体" w:cs="宋体" w:hint="eastAsia"/>
          <w:sz w:val="21"/>
          <w:szCs w:val="21"/>
        </w:rPr>
        <w:t>方原因造成乙</w:t>
      </w:r>
      <w:r>
        <w:rPr>
          <w:rFonts w:hAnsi="宋体" w:cs="宋体" w:hint="eastAsia"/>
          <w:sz w:val="21"/>
          <w:szCs w:val="21"/>
        </w:rPr>
        <w:t>(</w:t>
      </w:r>
      <w:r>
        <w:rPr>
          <w:rFonts w:hAnsi="宋体" w:cs="宋体" w:hint="eastAsia"/>
          <w:sz w:val="21"/>
          <w:szCs w:val="21"/>
        </w:rPr>
        <w:t>甲</w:t>
      </w:r>
      <w:r>
        <w:rPr>
          <w:rFonts w:hAnsi="宋体" w:cs="宋体" w:hint="eastAsia"/>
          <w:sz w:val="21"/>
          <w:szCs w:val="21"/>
        </w:rPr>
        <w:t>)</w:t>
      </w:r>
      <w:r>
        <w:rPr>
          <w:rFonts w:hAnsi="宋体" w:cs="宋体" w:hint="eastAsia"/>
          <w:sz w:val="21"/>
          <w:szCs w:val="21"/>
        </w:rPr>
        <w:t>方人身伤亡、设备事故、经济损失等，由甲乙双方联合调查处理，根据调查结果承担相应责任。</w:t>
      </w:r>
    </w:p>
    <w:p w14:paraId="15C71012" w14:textId="77777777" w:rsidR="008F6BE3" w:rsidRDefault="00000000">
      <w:pPr>
        <w:spacing w:line="360" w:lineRule="auto"/>
        <w:rPr>
          <w:rFonts w:hAnsi="宋体" w:cs="宋体"/>
          <w:sz w:val="21"/>
          <w:szCs w:val="21"/>
        </w:rPr>
      </w:pPr>
      <w:r>
        <w:rPr>
          <w:rFonts w:hAnsi="宋体" w:cs="宋体" w:hint="eastAsia"/>
          <w:sz w:val="21"/>
          <w:szCs w:val="21"/>
        </w:rPr>
        <w:t>2</w:t>
      </w:r>
      <w:r>
        <w:rPr>
          <w:rFonts w:hAnsi="宋体" w:cs="宋体" w:hint="eastAsia"/>
          <w:sz w:val="21"/>
          <w:szCs w:val="21"/>
        </w:rPr>
        <w:t>、由于甲方原因造成的人身事故、设备事故、经济损失等，按照国家有关规定办理。</w:t>
      </w:r>
    </w:p>
    <w:p w14:paraId="10C02F46" w14:textId="77777777" w:rsidR="008F6BE3" w:rsidRDefault="00000000">
      <w:pPr>
        <w:spacing w:line="360" w:lineRule="auto"/>
        <w:rPr>
          <w:rFonts w:hAnsi="宋体" w:cs="宋体"/>
          <w:sz w:val="21"/>
          <w:szCs w:val="21"/>
        </w:rPr>
      </w:pPr>
      <w:r>
        <w:rPr>
          <w:rFonts w:hAnsi="宋体" w:cs="宋体" w:hint="eastAsia"/>
          <w:sz w:val="21"/>
          <w:szCs w:val="21"/>
        </w:rPr>
        <w:t>3</w:t>
      </w:r>
      <w:r>
        <w:rPr>
          <w:rFonts w:hAnsi="宋体" w:cs="宋体" w:hint="eastAsia"/>
          <w:sz w:val="21"/>
          <w:szCs w:val="21"/>
        </w:rPr>
        <w:t>、由于乙方原因造成其他外单位人员人身事故、设备事故、经济损失等，甲方不承担任何责任。</w:t>
      </w:r>
    </w:p>
    <w:p w14:paraId="37E254C4" w14:textId="77777777" w:rsidR="008F6BE3" w:rsidRDefault="00000000">
      <w:pPr>
        <w:spacing w:line="360" w:lineRule="auto"/>
        <w:rPr>
          <w:rFonts w:hAnsi="宋体" w:cs="宋体"/>
          <w:sz w:val="21"/>
          <w:szCs w:val="21"/>
        </w:rPr>
      </w:pPr>
      <w:r>
        <w:rPr>
          <w:rFonts w:hAnsi="宋体" w:cs="宋体" w:hint="eastAsia"/>
          <w:sz w:val="21"/>
          <w:szCs w:val="21"/>
        </w:rPr>
        <w:t>4</w:t>
      </w:r>
      <w:r>
        <w:rPr>
          <w:rFonts w:hAnsi="宋体" w:cs="宋体" w:hint="eastAsia"/>
          <w:sz w:val="21"/>
          <w:szCs w:val="21"/>
        </w:rPr>
        <w:t>、由于甲、乙以外的第三方原因造成乙方人身、设备事故、经济损失等，甲方不承担责任。</w:t>
      </w:r>
    </w:p>
    <w:p w14:paraId="00DAAFDC" w14:textId="77777777" w:rsidR="008F6BE3" w:rsidRDefault="00000000">
      <w:pPr>
        <w:spacing w:line="360" w:lineRule="auto"/>
        <w:rPr>
          <w:rFonts w:hAnsi="宋体" w:cs="宋体"/>
          <w:sz w:val="21"/>
          <w:szCs w:val="21"/>
        </w:rPr>
      </w:pPr>
      <w:r>
        <w:rPr>
          <w:rFonts w:hAnsi="宋体" w:cs="宋体" w:hint="eastAsia"/>
          <w:sz w:val="21"/>
          <w:szCs w:val="21"/>
        </w:rPr>
        <w:t>5</w:t>
      </w:r>
      <w:r>
        <w:rPr>
          <w:rFonts w:hAnsi="宋体" w:cs="宋体" w:hint="eastAsia"/>
          <w:sz w:val="21"/>
          <w:szCs w:val="21"/>
        </w:rPr>
        <w:t>、乙方保证派遣身体健康的工作人员，严格执行有关安全规定，切实采取并对所派遣的所有工作人员的安全负全面责任，工作过程中因乙方原因造成的各种人身伤害、财产损失均由乙方承担，甲方不负任何责任。如乙方部履行本协议给甲方或任何第三方造成人身伤亡、财产损失等全部由乙方负责赔偿。</w:t>
      </w:r>
    </w:p>
    <w:p w14:paraId="6099376D" w14:textId="77777777" w:rsidR="008F6BE3" w:rsidRDefault="00000000">
      <w:pPr>
        <w:spacing w:line="360" w:lineRule="auto"/>
        <w:rPr>
          <w:rFonts w:hAnsi="宋体" w:cs="宋体"/>
          <w:sz w:val="21"/>
          <w:szCs w:val="21"/>
        </w:rPr>
      </w:pPr>
      <w:r>
        <w:rPr>
          <w:rFonts w:hAnsi="宋体" w:cs="宋体" w:hint="eastAsia"/>
          <w:sz w:val="21"/>
          <w:szCs w:val="21"/>
        </w:rPr>
        <w:t>五、甲方对乙方安全教育管理、违章罚款等费用按照甲方有关规定执行。</w:t>
      </w:r>
    </w:p>
    <w:p w14:paraId="70F04CC1" w14:textId="77777777" w:rsidR="008F6BE3" w:rsidRDefault="00000000">
      <w:pPr>
        <w:spacing w:line="360" w:lineRule="auto"/>
        <w:rPr>
          <w:rFonts w:hAnsi="宋体" w:cs="宋体"/>
          <w:sz w:val="21"/>
          <w:szCs w:val="21"/>
        </w:rPr>
      </w:pPr>
      <w:r>
        <w:rPr>
          <w:rFonts w:hAnsi="宋体" w:cs="宋体" w:hint="eastAsia"/>
          <w:sz w:val="21"/>
          <w:szCs w:val="21"/>
        </w:rPr>
        <w:lastRenderedPageBreak/>
        <w:t>六、本协议双方签字或盖章后生效。</w:t>
      </w:r>
    </w:p>
    <w:p w14:paraId="4DBD6C97" w14:textId="77777777" w:rsidR="008F6BE3" w:rsidRDefault="008F6BE3">
      <w:pPr>
        <w:spacing w:line="360" w:lineRule="auto"/>
        <w:rPr>
          <w:rFonts w:hAnsi="宋体" w:cs="宋体"/>
          <w:sz w:val="21"/>
          <w:szCs w:val="21"/>
        </w:rPr>
      </w:pPr>
    </w:p>
    <w:p w14:paraId="76FBCD05" w14:textId="77777777" w:rsidR="008F6BE3" w:rsidRDefault="008F6BE3">
      <w:pPr>
        <w:spacing w:line="360" w:lineRule="auto"/>
        <w:rPr>
          <w:rFonts w:hAnsi="宋体" w:cs="宋体"/>
          <w:sz w:val="21"/>
          <w:szCs w:val="21"/>
        </w:rPr>
      </w:pPr>
    </w:p>
    <w:p w14:paraId="34F535CC" w14:textId="77777777" w:rsidR="008F6BE3" w:rsidRDefault="00000000">
      <w:pPr>
        <w:spacing w:line="360" w:lineRule="auto"/>
        <w:rPr>
          <w:rFonts w:hAnsi="宋体" w:cs="宋体"/>
          <w:sz w:val="21"/>
          <w:szCs w:val="21"/>
        </w:rPr>
      </w:pPr>
      <w:r>
        <w:rPr>
          <w:rFonts w:hAnsi="宋体" w:cs="宋体" w:hint="eastAsia"/>
          <w:sz w:val="21"/>
          <w:szCs w:val="21"/>
        </w:rPr>
        <w:t>甲方</w:t>
      </w:r>
      <w:r>
        <w:rPr>
          <w:rFonts w:hAnsi="宋体" w:cs="宋体" w:hint="eastAsia"/>
          <w:sz w:val="21"/>
          <w:szCs w:val="21"/>
        </w:rPr>
        <w:t>(</w:t>
      </w:r>
      <w:r>
        <w:rPr>
          <w:rFonts w:hAnsi="宋体" w:cs="宋体" w:hint="eastAsia"/>
          <w:sz w:val="21"/>
          <w:szCs w:val="21"/>
        </w:rPr>
        <w:t>公章</w:t>
      </w:r>
      <w:r>
        <w:rPr>
          <w:rFonts w:hAnsi="宋体" w:cs="宋体" w:hint="eastAsia"/>
          <w:sz w:val="21"/>
          <w:szCs w:val="21"/>
        </w:rPr>
        <w:t xml:space="preserve">):                         </w:t>
      </w:r>
      <w:r>
        <w:rPr>
          <w:rFonts w:hAnsi="宋体" w:cs="宋体" w:hint="eastAsia"/>
          <w:sz w:val="21"/>
          <w:szCs w:val="21"/>
        </w:rPr>
        <w:t>乙方</w:t>
      </w:r>
      <w:r>
        <w:rPr>
          <w:rFonts w:hAnsi="宋体" w:cs="宋体" w:hint="eastAsia"/>
          <w:sz w:val="21"/>
          <w:szCs w:val="21"/>
        </w:rPr>
        <w:t>(</w:t>
      </w:r>
      <w:r>
        <w:rPr>
          <w:rFonts w:hAnsi="宋体" w:cs="宋体" w:hint="eastAsia"/>
          <w:sz w:val="21"/>
          <w:szCs w:val="21"/>
        </w:rPr>
        <w:t>公章</w:t>
      </w:r>
      <w:r>
        <w:rPr>
          <w:rFonts w:hAnsi="宋体" w:cs="宋体" w:hint="eastAsia"/>
          <w:sz w:val="21"/>
          <w:szCs w:val="21"/>
        </w:rPr>
        <w:t>):</w:t>
      </w:r>
    </w:p>
    <w:p w14:paraId="3E1DAC0D" w14:textId="77777777" w:rsidR="008F6BE3" w:rsidRDefault="00000000">
      <w:pPr>
        <w:spacing w:line="360" w:lineRule="auto"/>
        <w:rPr>
          <w:rFonts w:hAnsi="宋体" w:cs="宋体"/>
          <w:sz w:val="21"/>
          <w:szCs w:val="21"/>
        </w:rPr>
      </w:pPr>
      <w:r>
        <w:rPr>
          <w:rFonts w:hAnsi="宋体" w:cs="宋体" w:hint="eastAsia"/>
          <w:sz w:val="21"/>
          <w:szCs w:val="21"/>
        </w:rPr>
        <w:t>签字</w:t>
      </w:r>
      <w:r>
        <w:rPr>
          <w:rFonts w:hAnsi="宋体" w:cs="宋体" w:hint="eastAsia"/>
          <w:sz w:val="21"/>
          <w:szCs w:val="21"/>
        </w:rPr>
        <w:t xml:space="preserve">:                               </w:t>
      </w:r>
      <w:r>
        <w:rPr>
          <w:rFonts w:hAnsi="宋体" w:cs="宋体" w:hint="eastAsia"/>
          <w:sz w:val="21"/>
          <w:szCs w:val="21"/>
        </w:rPr>
        <w:t>签字</w:t>
      </w:r>
      <w:r>
        <w:rPr>
          <w:rFonts w:hAnsi="宋体" w:cs="宋体" w:hint="eastAsia"/>
          <w:sz w:val="21"/>
          <w:szCs w:val="21"/>
        </w:rPr>
        <w:t>:</w:t>
      </w:r>
    </w:p>
    <w:p w14:paraId="135E3981" w14:textId="77777777" w:rsidR="008F6BE3" w:rsidRDefault="00000000">
      <w:pPr>
        <w:spacing w:line="360" w:lineRule="auto"/>
        <w:rPr>
          <w:rFonts w:hAnsi="宋体" w:cs="宋体"/>
          <w:sz w:val="21"/>
          <w:szCs w:val="21"/>
        </w:rPr>
      </w:pPr>
      <w:r>
        <w:rPr>
          <w:rFonts w:hAnsi="宋体" w:cs="宋体" w:hint="eastAsia"/>
          <w:sz w:val="21"/>
          <w:szCs w:val="21"/>
        </w:rPr>
        <w:t>日期</w:t>
      </w:r>
      <w:r>
        <w:rPr>
          <w:rFonts w:hAnsi="宋体" w:cs="宋体" w:hint="eastAsia"/>
          <w:sz w:val="21"/>
          <w:szCs w:val="21"/>
        </w:rPr>
        <w:t xml:space="preserve">:                               </w:t>
      </w:r>
      <w:r>
        <w:rPr>
          <w:rFonts w:hAnsi="宋体" w:cs="宋体" w:hint="eastAsia"/>
          <w:sz w:val="21"/>
          <w:szCs w:val="21"/>
        </w:rPr>
        <w:t>日期</w:t>
      </w:r>
      <w:r>
        <w:rPr>
          <w:rFonts w:hAnsi="宋体" w:cs="宋体" w:hint="eastAsia"/>
          <w:sz w:val="21"/>
          <w:szCs w:val="21"/>
        </w:rPr>
        <w:t>:</w:t>
      </w:r>
    </w:p>
    <w:p w14:paraId="20D0C7FB" w14:textId="77777777" w:rsidR="008F6BE3" w:rsidRDefault="008F6BE3">
      <w:pPr>
        <w:pStyle w:val="a0"/>
      </w:pPr>
    </w:p>
    <w:p w14:paraId="0494B1EB" w14:textId="77777777" w:rsidR="008F6BE3" w:rsidRDefault="008F6BE3"/>
    <w:p w14:paraId="577A2DA8" w14:textId="77777777" w:rsidR="008F6BE3" w:rsidRDefault="008F6BE3">
      <w:pPr>
        <w:pStyle w:val="a5"/>
      </w:pPr>
    </w:p>
    <w:p w14:paraId="05366319" w14:textId="77777777" w:rsidR="008F6BE3" w:rsidRDefault="008F6BE3">
      <w:pPr>
        <w:pStyle w:val="a5"/>
      </w:pPr>
    </w:p>
    <w:p w14:paraId="12845A20" w14:textId="77777777" w:rsidR="008F6BE3" w:rsidRDefault="008F6BE3">
      <w:pPr>
        <w:pStyle w:val="a5"/>
      </w:pPr>
    </w:p>
    <w:p w14:paraId="7A823F42" w14:textId="77777777" w:rsidR="008F6BE3" w:rsidRDefault="008F6BE3">
      <w:pPr>
        <w:pStyle w:val="a5"/>
      </w:pPr>
    </w:p>
    <w:p w14:paraId="71C1CBAC" w14:textId="77777777" w:rsidR="008F6BE3" w:rsidRDefault="008F6BE3">
      <w:pPr>
        <w:pStyle w:val="a5"/>
      </w:pPr>
    </w:p>
    <w:p w14:paraId="32AF79B3" w14:textId="77777777" w:rsidR="008F6BE3" w:rsidRDefault="008F6BE3">
      <w:pPr>
        <w:pStyle w:val="a0"/>
      </w:pPr>
    </w:p>
    <w:sectPr w:rsidR="008F6BE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9BF38" w14:textId="77777777" w:rsidR="00C56B3C" w:rsidRDefault="00C56B3C">
      <w:pPr>
        <w:spacing w:line="240" w:lineRule="auto"/>
      </w:pPr>
      <w:r>
        <w:separator/>
      </w:r>
    </w:p>
  </w:endnote>
  <w:endnote w:type="continuationSeparator" w:id="0">
    <w:p w14:paraId="407938A4" w14:textId="77777777" w:rsidR="00C56B3C" w:rsidRDefault="00C56B3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方正姚体">
    <w:panose1 w:val="02010601030101010101"/>
    <w:charset w:val="86"/>
    <w:family w:val="auto"/>
    <w:pitch w:val="variable"/>
    <w:sig w:usb0="00000003"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文鼎CS书宋二">
    <w:altName w:val="宋体"/>
    <w:charset w:val="00"/>
    <w:family w:val="modern"/>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3526209"/>
      <w:docPartObj>
        <w:docPartGallery w:val="AutoText"/>
      </w:docPartObj>
    </w:sdtPr>
    <w:sdtContent>
      <w:sdt>
        <w:sdtPr>
          <w:id w:val="1728636285"/>
          <w:docPartObj>
            <w:docPartGallery w:val="AutoText"/>
          </w:docPartObj>
        </w:sdtPr>
        <w:sdtContent>
          <w:p w14:paraId="05B45A2E" w14:textId="77777777" w:rsidR="008F6BE3" w:rsidRDefault="00000000">
            <w:pPr>
              <w:pStyle w:val="a9"/>
              <w:jc w:val="center"/>
            </w:pPr>
            <w:r>
              <w:rPr>
                <w:lang w:val="zh-CN"/>
              </w:rPr>
              <w:t xml:space="preserve"> </w:t>
            </w:r>
            <w:r>
              <w:rPr>
                <w:b/>
                <w:bCs/>
                <w:sz w:val="24"/>
              </w:rPr>
              <w:fldChar w:fldCharType="begin"/>
            </w:r>
            <w:r>
              <w:rPr>
                <w:b/>
                <w:bCs/>
              </w:rPr>
              <w:instrText>PAGE</w:instrText>
            </w:r>
            <w:r>
              <w:rPr>
                <w:b/>
                <w:bCs/>
                <w:sz w:val="24"/>
              </w:rPr>
              <w:fldChar w:fldCharType="separate"/>
            </w:r>
            <w:r>
              <w:rPr>
                <w:b/>
                <w:bCs/>
                <w:lang w:val="zh-CN"/>
              </w:rPr>
              <w:t>2</w:t>
            </w:r>
            <w:r>
              <w:rPr>
                <w:b/>
                <w:bCs/>
                <w:sz w:val="24"/>
              </w:rPr>
              <w:fldChar w:fldCharType="end"/>
            </w:r>
            <w:r>
              <w:rPr>
                <w:lang w:val="zh-CN"/>
              </w:rPr>
              <w:t xml:space="preserve"> / </w:t>
            </w:r>
            <w:r>
              <w:rPr>
                <w:b/>
                <w:bCs/>
                <w:sz w:val="24"/>
              </w:rPr>
              <w:fldChar w:fldCharType="begin"/>
            </w:r>
            <w:r>
              <w:rPr>
                <w:b/>
                <w:bCs/>
              </w:rPr>
              <w:instrText>NUMPAGES</w:instrText>
            </w:r>
            <w:r>
              <w:rPr>
                <w:b/>
                <w:bCs/>
                <w:sz w:val="24"/>
              </w:rPr>
              <w:fldChar w:fldCharType="separate"/>
            </w:r>
            <w:r>
              <w:rPr>
                <w:b/>
                <w:bCs/>
                <w:lang w:val="zh-CN"/>
              </w:rPr>
              <w:t>2</w:t>
            </w:r>
            <w:r>
              <w:rPr>
                <w:b/>
                <w:bCs/>
                <w:sz w:val="24"/>
              </w:rPr>
              <w:fldChar w:fldCharType="end"/>
            </w:r>
          </w:p>
        </w:sdtContent>
      </w:sdt>
    </w:sdtContent>
  </w:sdt>
  <w:p w14:paraId="72F456B2" w14:textId="77777777" w:rsidR="008F6BE3" w:rsidRDefault="008F6BE3">
    <w:pPr>
      <w:pStyle w:val="a9"/>
      <w:tabs>
        <w:tab w:val="clear" w:pos="83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ADBA6" w14:textId="77777777" w:rsidR="00C56B3C" w:rsidRDefault="00C56B3C">
      <w:pPr>
        <w:spacing w:line="240" w:lineRule="auto"/>
      </w:pPr>
      <w:r>
        <w:separator/>
      </w:r>
    </w:p>
  </w:footnote>
  <w:footnote w:type="continuationSeparator" w:id="0">
    <w:p w14:paraId="307AED7F" w14:textId="77777777" w:rsidR="00C56B3C" w:rsidRDefault="00C56B3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0000000B"/>
    <w:lvl w:ilvl="0">
      <w:start w:val="1"/>
      <w:numFmt w:val="bullet"/>
      <w:pStyle w:val="1"/>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21F55CE3"/>
    <w:multiLevelType w:val="multilevel"/>
    <w:tmpl w:val="21F55CE3"/>
    <w:lvl w:ilvl="0">
      <w:start w:val="1"/>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93810826">
    <w:abstractNumId w:val="0"/>
  </w:num>
  <w:num w:numId="2" w16cid:durableId="2045522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zg1NThiMjEyZGJkNmMxNjZiOWNkOTE1N2E0Nzg2ZWEifQ=="/>
  </w:docVars>
  <w:rsids>
    <w:rsidRoot w:val="00830841"/>
    <w:rsid w:val="00076200"/>
    <w:rsid w:val="000E1455"/>
    <w:rsid w:val="001C2C1D"/>
    <w:rsid w:val="00206833"/>
    <w:rsid w:val="00214C49"/>
    <w:rsid w:val="003671BB"/>
    <w:rsid w:val="003C4C50"/>
    <w:rsid w:val="00813A75"/>
    <w:rsid w:val="00830841"/>
    <w:rsid w:val="0088033D"/>
    <w:rsid w:val="008F6BE3"/>
    <w:rsid w:val="00A17E11"/>
    <w:rsid w:val="00A2039E"/>
    <w:rsid w:val="00AC33FD"/>
    <w:rsid w:val="00AF7BD9"/>
    <w:rsid w:val="00B56DD7"/>
    <w:rsid w:val="00C56B3C"/>
    <w:rsid w:val="00CB3011"/>
    <w:rsid w:val="00D142A8"/>
    <w:rsid w:val="00EF042F"/>
    <w:rsid w:val="00EF233B"/>
    <w:rsid w:val="010711B7"/>
    <w:rsid w:val="01264E8F"/>
    <w:rsid w:val="014D033D"/>
    <w:rsid w:val="0739784B"/>
    <w:rsid w:val="079A40A2"/>
    <w:rsid w:val="07B55C4B"/>
    <w:rsid w:val="09E35B0A"/>
    <w:rsid w:val="0B567B62"/>
    <w:rsid w:val="11F46BAB"/>
    <w:rsid w:val="13A92BD2"/>
    <w:rsid w:val="17B145CD"/>
    <w:rsid w:val="1C3810CE"/>
    <w:rsid w:val="1CF362F4"/>
    <w:rsid w:val="1D446837"/>
    <w:rsid w:val="1D753170"/>
    <w:rsid w:val="1EFB3834"/>
    <w:rsid w:val="1FE46696"/>
    <w:rsid w:val="25213E2D"/>
    <w:rsid w:val="25EC78B7"/>
    <w:rsid w:val="28AF6277"/>
    <w:rsid w:val="2CC9774B"/>
    <w:rsid w:val="2E5760E7"/>
    <w:rsid w:val="30AD0015"/>
    <w:rsid w:val="33314916"/>
    <w:rsid w:val="363D4A83"/>
    <w:rsid w:val="37CA2BD1"/>
    <w:rsid w:val="3BEA4FCE"/>
    <w:rsid w:val="3FEC7E4D"/>
    <w:rsid w:val="400B6BB3"/>
    <w:rsid w:val="411A4F88"/>
    <w:rsid w:val="42244386"/>
    <w:rsid w:val="440B7476"/>
    <w:rsid w:val="44DA6B07"/>
    <w:rsid w:val="462D4FAD"/>
    <w:rsid w:val="47EA6672"/>
    <w:rsid w:val="49582565"/>
    <w:rsid w:val="54AF3463"/>
    <w:rsid w:val="55A54E03"/>
    <w:rsid w:val="55E87F83"/>
    <w:rsid w:val="573B56A5"/>
    <w:rsid w:val="5C864CF4"/>
    <w:rsid w:val="5CFA38F8"/>
    <w:rsid w:val="5E2030DF"/>
    <w:rsid w:val="6332530D"/>
    <w:rsid w:val="63F02DA0"/>
    <w:rsid w:val="64C711E7"/>
    <w:rsid w:val="68274F3D"/>
    <w:rsid w:val="68F45B8E"/>
    <w:rsid w:val="6FEB7EFB"/>
    <w:rsid w:val="733F52B4"/>
    <w:rsid w:val="76C4064D"/>
    <w:rsid w:val="78064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3BDBA37E-453F-46DA-B445-A7AC6717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adjustRightInd w:val="0"/>
      <w:spacing w:line="360" w:lineRule="atLeast"/>
      <w:jc w:val="both"/>
      <w:textAlignment w:val="baseline"/>
    </w:pPr>
    <w:rPr>
      <w:szCs w:val="24"/>
    </w:rPr>
  </w:style>
  <w:style w:type="paragraph" w:styleId="10">
    <w:name w:val="heading 1"/>
    <w:basedOn w:val="a"/>
    <w:next w:val="a"/>
    <w:link w:val="11"/>
    <w:qFormat/>
    <w:pPr>
      <w:keepNext/>
      <w:keepLines/>
      <w:spacing w:before="340" w:after="330" w:line="578" w:lineRule="atLeast"/>
      <w:outlineLvl w:val="0"/>
    </w:pPr>
    <w:rPr>
      <w:b/>
      <w:bCs/>
      <w:kern w:val="44"/>
      <w:sz w:val="44"/>
      <w:szCs w:val="44"/>
    </w:rPr>
  </w:style>
  <w:style w:type="paragraph" w:styleId="2">
    <w:name w:val="heading 2"/>
    <w:basedOn w:val="a"/>
    <w:next w:val="a"/>
    <w:uiPriority w:val="9"/>
    <w:unhideWhenUsed/>
    <w:qFormat/>
    <w:pPr>
      <w:keepNext/>
      <w:keepLines/>
      <w:spacing w:before="260" w:after="260" w:line="415" w:lineRule="auto"/>
      <w:outlineLvl w:val="1"/>
    </w:pPr>
    <w:rPr>
      <w:rFonts w:asciiTheme="majorHAnsi" w:eastAsiaTheme="majorEastAsia" w:hAnsiTheme="majorHAnsi" w:cstheme="majorBidi"/>
      <w:b/>
      <w:bCs/>
      <w:sz w:val="28"/>
      <w:szCs w:val="32"/>
    </w:rPr>
  </w:style>
  <w:style w:type="paragraph" w:styleId="3">
    <w:name w:val="heading 3"/>
    <w:basedOn w:val="a"/>
    <w:next w:val="a"/>
    <w:uiPriority w:val="9"/>
    <w:unhideWhenUsed/>
    <w:qFormat/>
    <w:pPr>
      <w:keepNext/>
      <w:keepLines/>
      <w:spacing w:before="120" w:after="120" w:line="415" w:lineRule="auto"/>
      <w:ind w:leftChars="100" w:left="720" w:rightChars="100" w:right="100"/>
      <w:outlineLvl w:val="2"/>
    </w:pPr>
    <w:rPr>
      <w:b/>
      <w:bCs/>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pPr>
      <w:spacing w:line="360" w:lineRule="auto"/>
    </w:pPr>
    <w:rPr>
      <w:sz w:val="24"/>
    </w:rPr>
  </w:style>
  <w:style w:type="paragraph" w:styleId="a4">
    <w:name w:val="Title"/>
    <w:basedOn w:val="a"/>
    <w:next w:val="a"/>
    <w:qFormat/>
    <w:pPr>
      <w:spacing w:before="240" w:after="60"/>
      <w:jc w:val="center"/>
      <w:outlineLvl w:val="0"/>
    </w:pPr>
    <w:rPr>
      <w:rFonts w:ascii="Cambria" w:hAnsi="Cambria"/>
      <w:b/>
      <w:bCs/>
      <w:sz w:val="32"/>
      <w:szCs w:val="32"/>
    </w:rPr>
  </w:style>
  <w:style w:type="paragraph" w:styleId="a5">
    <w:name w:val="Normal Indent"/>
    <w:basedOn w:val="a"/>
    <w:qFormat/>
    <w:pPr>
      <w:adjustRightInd/>
      <w:spacing w:line="240" w:lineRule="auto"/>
      <w:ind w:firstLine="420"/>
      <w:textAlignment w:val="auto"/>
    </w:pPr>
    <w:rPr>
      <w:rFonts w:ascii="宋体"/>
      <w:sz w:val="24"/>
      <w:szCs w:val="20"/>
    </w:rPr>
  </w:style>
  <w:style w:type="paragraph" w:styleId="a6">
    <w:name w:val="annotation text"/>
    <w:basedOn w:val="a"/>
    <w:link w:val="a7"/>
    <w:qFormat/>
    <w:pPr>
      <w:jc w:val="left"/>
    </w:pPr>
  </w:style>
  <w:style w:type="paragraph" w:styleId="a8">
    <w:name w:val="Plain Text"/>
    <w:basedOn w:val="a"/>
    <w:qFormat/>
    <w:rPr>
      <w:rFonts w:ascii="宋体" w:hAnsi="Courier New" w:cs="Courier New"/>
      <w:kern w:val="2"/>
      <w:sz w:val="21"/>
      <w:szCs w:val="21"/>
    </w:rPr>
  </w:style>
  <w:style w:type="paragraph" w:styleId="a9">
    <w:name w:val="footer"/>
    <w:basedOn w:val="a"/>
    <w:link w:val="aa"/>
    <w:uiPriority w:val="99"/>
    <w:qFormat/>
    <w:pPr>
      <w:tabs>
        <w:tab w:val="center" w:pos="4153"/>
        <w:tab w:val="right" w:pos="8306"/>
      </w:tabs>
      <w:snapToGrid w:val="0"/>
      <w:jc w:val="left"/>
    </w:pPr>
    <w:rPr>
      <w:sz w:val="18"/>
    </w:rPr>
  </w:style>
  <w:style w:type="paragraph" w:styleId="ab">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c">
    <w:name w:val="annotation subject"/>
    <w:basedOn w:val="a6"/>
    <w:next w:val="a6"/>
    <w:link w:val="ad"/>
    <w:qFormat/>
    <w:rPr>
      <w:b/>
      <w:bCs/>
    </w:rPr>
  </w:style>
  <w:style w:type="table" w:styleId="ae">
    <w:name w:val="Table Grid"/>
    <w:basedOn w:val="a2"/>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1"/>
    <w:qFormat/>
    <w:rPr>
      <w:sz w:val="21"/>
      <w:szCs w:val="21"/>
    </w:rPr>
  </w:style>
  <w:style w:type="paragraph" w:styleId="af0">
    <w:name w:val="List Paragraph"/>
    <w:basedOn w:val="a"/>
    <w:uiPriority w:val="34"/>
    <w:qFormat/>
    <w:pPr>
      <w:ind w:firstLineChars="200" w:firstLine="420"/>
    </w:pPr>
  </w:style>
  <w:style w:type="character" w:customStyle="1" w:styleId="font31">
    <w:name w:val="font31"/>
    <w:qFormat/>
    <w:rPr>
      <w:rFonts w:ascii="宋体" w:eastAsia="宋体" w:hAnsi="宋体" w:cs="宋体" w:hint="eastAsia"/>
      <w:color w:val="FF0000"/>
      <w:sz w:val="20"/>
      <w:szCs w:val="20"/>
      <w:u w:val="none"/>
    </w:rPr>
  </w:style>
  <w:style w:type="character" w:customStyle="1" w:styleId="font21">
    <w:name w:val="font21"/>
    <w:qFormat/>
    <w:rPr>
      <w:rFonts w:ascii="宋体" w:eastAsia="宋体" w:hAnsi="宋体" w:cs="宋体" w:hint="eastAsia"/>
      <w:color w:val="000000"/>
      <w:sz w:val="20"/>
      <w:szCs w:val="20"/>
      <w:u w:val="none"/>
    </w:rPr>
  </w:style>
  <w:style w:type="paragraph" w:customStyle="1" w:styleId="1">
    <w:name w:val="正文1"/>
    <w:basedOn w:val="a"/>
    <w:qFormat/>
    <w:pPr>
      <w:numPr>
        <w:numId w:val="1"/>
      </w:numPr>
    </w:pPr>
    <w:rPr>
      <w:szCs w:val="20"/>
    </w:rPr>
  </w:style>
  <w:style w:type="character" w:customStyle="1" w:styleId="a7">
    <w:name w:val="批注文字 字符"/>
    <w:basedOn w:val="a1"/>
    <w:link w:val="a6"/>
    <w:qFormat/>
    <w:rPr>
      <w:szCs w:val="24"/>
    </w:rPr>
  </w:style>
  <w:style w:type="character" w:customStyle="1" w:styleId="ad">
    <w:name w:val="批注主题 字符"/>
    <w:basedOn w:val="a7"/>
    <w:link w:val="ac"/>
    <w:qFormat/>
    <w:rPr>
      <w:b/>
      <w:bCs/>
      <w:szCs w:val="24"/>
    </w:rPr>
  </w:style>
  <w:style w:type="paragraph" w:customStyle="1" w:styleId="12">
    <w:name w:val="修订1"/>
    <w:hidden/>
    <w:uiPriority w:val="99"/>
    <w:semiHidden/>
    <w:qFormat/>
    <w:rPr>
      <w:szCs w:val="24"/>
    </w:rPr>
  </w:style>
  <w:style w:type="character" w:customStyle="1" w:styleId="aa">
    <w:name w:val="页脚 字符"/>
    <w:basedOn w:val="a1"/>
    <w:link w:val="a9"/>
    <w:uiPriority w:val="99"/>
    <w:qFormat/>
    <w:rPr>
      <w:sz w:val="18"/>
      <w:szCs w:val="24"/>
    </w:rPr>
  </w:style>
  <w:style w:type="character" w:customStyle="1" w:styleId="11">
    <w:name w:val="标题 1 字符"/>
    <w:basedOn w:val="a1"/>
    <w:link w:val="10"/>
    <w:qFormat/>
    <w:rPr>
      <w:b/>
      <w:bCs/>
      <w:kern w:val="44"/>
      <w:sz w:val="44"/>
      <w:szCs w:val="44"/>
    </w:rPr>
  </w:style>
  <w:style w:type="paragraph" w:styleId="af1">
    <w:name w:val="Revision"/>
    <w:hidden/>
    <w:uiPriority w:val="99"/>
    <w:semiHidden/>
    <w:rsid w:val="00A17E11"/>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1110</Words>
  <Characters>6327</Characters>
  <Application>Microsoft Office Word</Application>
  <DocSecurity>0</DocSecurity>
  <Lines>52</Lines>
  <Paragraphs>14</Paragraphs>
  <ScaleCrop>false</ScaleCrop>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jzx</cp:lastModifiedBy>
  <cp:revision>7</cp:revision>
  <dcterms:created xsi:type="dcterms:W3CDTF">2023-05-05T08:53:00Z</dcterms:created>
  <dcterms:modified xsi:type="dcterms:W3CDTF">2023-05-26T09:22:00Z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C4679D8BB75B4E3EB1A201FF4A5775D9</vt:lpwstr>
  </property>
</Properties>
</file>