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s>
        <w:jc w:val="right"/>
        <w:rPr>
          <w:rFonts w:hint="eastAsia" w:ascii="宋体" w:hAnsi="宋体" w:eastAsia="宋体" w:cs="宋体"/>
          <w:sz w:val="28"/>
          <w:szCs w:val="28"/>
        </w:rPr>
      </w:pPr>
    </w:p>
    <w:p>
      <w:pPr>
        <w:pStyle w:val="14"/>
        <w:jc w:val="both"/>
        <w:rPr>
          <w:rFonts w:hint="eastAsia" w:hAnsi="宋体" w:eastAsia="宋体" w:cs="宋体"/>
          <w:sz w:val="28"/>
          <w:szCs w:val="28"/>
        </w:rPr>
      </w:pPr>
    </w:p>
    <w:p>
      <w:pPr>
        <w:pStyle w:val="14"/>
        <w:jc w:val="both"/>
        <w:rPr>
          <w:rFonts w:hint="eastAsia" w:hAnsi="宋体" w:eastAsia="宋体" w:cs="宋体"/>
          <w:sz w:val="28"/>
          <w:szCs w:val="28"/>
        </w:rPr>
      </w:pPr>
    </w:p>
    <w:p>
      <w:pPr>
        <w:pStyle w:val="14"/>
        <w:jc w:val="both"/>
        <w:rPr>
          <w:rFonts w:hint="eastAsia" w:hAnsi="宋体" w:eastAsia="宋体" w:cs="宋体"/>
          <w:sz w:val="28"/>
          <w:szCs w:val="28"/>
        </w:rPr>
      </w:pPr>
    </w:p>
    <w:p>
      <w:pPr>
        <w:pStyle w:val="15"/>
        <w:jc w:val="center"/>
        <w:rPr>
          <w:rFonts w:hint="eastAsia" w:ascii="宋体" w:hAnsi="宋体" w:eastAsia="宋体" w:cs="宋体"/>
          <w:sz w:val="28"/>
          <w:szCs w:val="28"/>
        </w:rPr>
      </w:pPr>
    </w:p>
    <w:p>
      <w:pPr>
        <w:pStyle w:val="15"/>
        <w:rPr>
          <w:rFonts w:hint="eastAsia" w:ascii="宋体" w:hAnsi="宋体" w:eastAsia="宋体" w:cs="宋体"/>
        </w:rPr>
      </w:pPr>
      <w:r>
        <w:rPr>
          <w:rFonts w:hint="eastAsia" w:ascii="宋体" w:hAnsi="宋体" w:eastAsia="宋体" w:cs="宋体"/>
        </w:rPr>
        <w:t>需 求 文 件</w:t>
      </w:r>
    </w:p>
    <w:p>
      <w:pPr>
        <w:pStyle w:val="14"/>
        <w:jc w:val="center"/>
        <w:rPr>
          <w:rFonts w:hint="eastAsia" w:ascii="宋体" w:hAnsi="宋体" w:eastAsia="宋体" w:cs="宋体"/>
          <w:b w:val="0"/>
          <w:sz w:val="56"/>
          <w:szCs w:val="56"/>
        </w:rPr>
      </w:pPr>
    </w:p>
    <w:p>
      <w:pPr>
        <w:pStyle w:val="14"/>
        <w:jc w:val="center"/>
        <w:rPr>
          <w:rFonts w:hint="eastAsia" w:ascii="宋体" w:hAnsi="宋体" w:eastAsia="宋体" w:cs="宋体"/>
          <w:b w:val="0"/>
          <w:sz w:val="56"/>
          <w:szCs w:val="56"/>
        </w:rPr>
      </w:pPr>
    </w:p>
    <w:p>
      <w:pPr>
        <w:pStyle w:val="14"/>
        <w:jc w:val="center"/>
        <w:rPr>
          <w:rFonts w:hint="eastAsia" w:ascii="宋体" w:hAnsi="宋体" w:eastAsia="宋体" w:cs="宋体"/>
          <w:b w:val="0"/>
          <w:sz w:val="56"/>
          <w:szCs w:val="56"/>
        </w:rPr>
      </w:pPr>
    </w:p>
    <w:p>
      <w:pPr>
        <w:tabs>
          <w:tab w:val="left" w:pos="2160"/>
        </w:tabs>
        <w:spacing w:before="100" w:beforeAutospacing="1" w:after="100" w:afterAutospacing="1"/>
        <w:rPr>
          <w:rFonts w:hint="eastAsia" w:ascii="宋体" w:hAnsi="宋体" w:eastAsia="宋体" w:cs="宋体"/>
        </w:rPr>
      </w:pPr>
    </w:p>
    <w:p>
      <w:pPr>
        <w:tabs>
          <w:tab w:val="left" w:pos="2160"/>
        </w:tabs>
        <w:spacing w:before="100" w:beforeAutospacing="1" w:after="100" w:afterAutospacing="1"/>
        <w:ind w:left="1519" w:leftChars="266" w:hanging="960" w:hangingChars="300"/>
        <w:rPr>
          <w:rFonts w:hint="eastAsia" w:ascii="宋体" w:hAnsi="宋体" w:eastAsia="宋体" w:cs="宋体"/>
          <w:sz w:val="32"/>
          <w:szCs w:val="40"/>
        </w:rPr>
      </w:pPr>
      <w:r>
        <w:rPr>
          <w:rFonts w:hint="eastAsia" w:ascii="宋体" w:hAnsi="宋体" w:eastAsia="宋体" w:cs="宋体"/>
          <w:sz w:val="32"/>
          <w:szCs w:val="40"/>
        </w:rPr>
        <w:t>采购方式：公开招标</w:t>
      </w:r>
    </w:p>
    <w:p>
      <w:pPr>
        <w:spacing w:before="100" w:beforeAutospacing="1" w:after="100" w:afterAutospacing="1"/>
        <w:ind w:left="2159" w:leftChars="266" w:hanging="1600" w:hangingChars="500"/>
        <w:jc w:val="left"/>
        <w:rPr>
          <w:rFonts w:hint="eastAsia" w:ascii="宋体" w:hAnsi="宋体" w:eastAsia="宋体" w:cs="宋体"/>
          <w:sz w:val="32"/>
          <w:szCs w:val="40"/>
        </w:rPr>
      </w:pPr>
      <w:r>
        <w:rPr>
          <w:rFonts w:hint="eastAsia" w:ascii="宋体" w:hAnsi="宋体" w:eastAsia="宋体" w:cs="宋体"/>
          <w:sz w:val="32"/>
          <w:szCs w:val="40"/>
        </w:rPr>
        <w:t>项目名称：中山大学附属肿瘤医院</w:t>
      </w:r>
      <w:r>
        <w:rPr>
          <w:rFonts w:hint="eastAsia" w:ascii="宋体" w:hAnsi="宋体" w:eastAsia="宋体" w:cs="宋体"/>
          <w:spacing w:val="-14"/>
          <w:sz w:val="32"/>
          <w:szCs w:val="40"/>
        </w:rPr>
        <w:t>自动门/防护门维保服务</w:t>
      </w:r>
    </w:p>
    <w:p>
      <w:pPr>
        <w:pStyle w:val="14"/>
        <w:jc w:val="both"/>
        <w:rPr>
          <w:rFonts w:hint="eastAsia" w:ascii="宋体" w:hAnsi="宋体" w:eastAsia="宋体" w:cs="宋体"/>
          <w:b w:val="0"/>
          <w:sz w:val="52"/>
          <w:szCs w:val="52"/>
        </w:rPr>
      </w:pPr>
    </w:p>
    <w:p>
      <w:pPr>
        <w:tabs>
          <w:tab w:val="left" w:pos="2160"/>
        </w:tabs>
        <w:jc w:val="center"/>
        <w:rPr>
          <w:rFonts w:hint="eastAsia" w:ascii="宋体" w:hAnsi="宋体" w:eastAsia="宋体" w:cs="宋体"/>
          <w:sz w:val="28"/>
          <w:szCs w:val="36"/>
        </w:rPr>
      </w:pPr>
      <w:r>
        <w:rPr>
          <w:rFonts w:hint="eastAsia" w:ascii="宋体" w:hAnsi="宋体" w:eastAsia="宋体" w:cs="宋体"/>
          <w:sz w:val="28"/>
          <w:szCs w:val="36"/>
        </w:rPr>
        <w:t>中山大学附属肿瘤医院</w:t>
      </w:r>
    </w:p>
    <w:p>
      <w:pPr>
        <w:ind w:firstLine="0" w:firstLineChars="0"/>
        <w:jc w:val="center"/>
        <w:rPr>
          <w:rFonts w:hint="eastAsia" w:ascii="宋体" w:hAnsi="宋体" w:eastAsia="宋体" w:cs="宋体"/>
          <w:b/>
          <w:bCs/>
          <w:sz w:val="28"/>
          <w:szCs w:val="36"/>
          <w:lang w:eastAsia="zh-CN"/>
        </w:rPr>
        <w:sectPr>
          <w:pgSz w:w="11906" w:h="16838"/>
          <w:pgMar w:top="1440" w:right="1800" w:bottom="567" w:left="1800" w:header="851" w:footer="992" w:gutter="0"/>
          <w:cols w:space="425" w:num="1"/>
          <w:docGrid w:type="lines" w:linePitch="312" w:charSpace="0"/>
        </w:sectPr>
      </w:pPr>
      <w:r>
        <w:rPr>
          <w:rFonts w:hint="eastAsia" w:ascii="宋体" w:hAnsi="宋体" w:eastAsia="宋体" w:cs="宋体"/>
          <w:sz w:val="28"/>
          <w:szCs w:val="36"/>
        </w:rPr>
        <w:t>二〇二</w:t>
      </w:r>
      <w:r>
        <w:rPr>
          <w:rFonts w:hint="eastAsia" w:ascii="宋体" w:hAnsi="宋体" w:eastAsia="宋体" w:cs="宋体"/>
          <w:sz w:val="28"/>
          <w:szCs w:val="36"/>
          <w:lang w:val="en-US" w:eastAsia="zh-CN"/>
        </w:rPr>
        <w:t>三</w:t>
      </w:r>
      <w:r>
        <w:rPr>
          <w:rFonts w:hint="eastAsia" w:ascii="宋体" w:hAnsi="宋体" w:eastAsia="宋体" w:cs="宋体"/>
          <w:sz w:val="28"/>
          <w:szCs w:val="36"/>
        </w:rPr>
        <w:t>年</w:t>
      </w:r>
      <w:r>
        <w:rPr>
          <w:rFonts w:hint="eastAsia" w:ascii="宋体" w:hAnsi="宋体" w:eastAsia="宋体" w:cs="宋体"/>
          <w:sz w:val="28"/>
          <w:szCs w:val="36"/>
          <w:lang w:val="en-US" w:eastAsia="zh-CN"/>
        </w:rPr>
        <w:t>三</w:t>
      </w:r>
      <w:r>
        <w:rPr>
          <w:rFonts w:hint="eastAsia" w:ascii="宋体" w:hAnsi="宋体" w:eastAsia="宋体" w:cs="宋体"/>
          <w:sz w:val="28"/>
          <w:szCs w:val="36"/>
        </w:rPr>
        <w:t>月</w:t>
      </w:r>
    </w:p>
    <w:p>
      <w:pPr>
        <w:spacing w:before="100" w:beforeAutospacing="1" w:after="100" w:afterAutospacing="1"/>
        <w:ind w:left="0" w:leftChars="0" w:firstLine="0" w:firstLineChars="0"/>
        <w:jc w:val="center"/>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用户需求书</w:t>
      </w:r>
    </w:p>
    <w:p>
      <w:pPr>
        <w:pStyle w:val="3"/>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一、项目概况</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rPr>
        <w:t>中山大学附属肿瘤医院设有越秀、黄埔两个院区，实际开放病床数2152张。越秀院区位于越秀区东风东路，主要分为1号楼、2号楼、放疗中心、体检中心，总建筑面积约18.12万平方米，实际开放1505张床位。黄埔院区位于黄埔区中新知识城，主要分为1号楼、2号楼，总建筑面积约10.4万平米，实际开放647张床位。</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其中越秀院区各大楼投入运营时间约10~20年，自动门/防护门主要部件使用品牌种类约15种，黄埔院</w:t>
      </w:r>
      <w:r>
        <w:rPr>
          <w:rFonts w:hint="default" w:asciiTheme="minorHAnsi" w:hAnsiTheme="minorHAnsi" w:eastAsiaTheme="minorEastAsia" w:cstheme="minorBidi"/>
          <w:sz w:val="21"/>
          <w:szCs w:val="24"/>
          <w:lang w:val="en-US" w:eastAsia="zh-CN"/>
        </w:rPr>
        <w:t>区各大楼投</w:t>
      </w:r>
      <w:r>
        <w:rPr>
          <w:rFonts w:hint="eastAsia" w:ascii="宋体" w:hAnsi="宋体" w:eastAsia="宋体" w:cs="宋体"/>
          <w:sz w:val="24"/>
          <w:szCs w:val="32"/>
          <w:lang w:val="en-US" w:eastAsia="zh-CN"/>
        </w:rPr>
        <w:t>入运营时间约2年，自动门/防护门主要部件使用品牌种类约5种。</w:t>
      </w:r>
    </w:p>
    <w:p>
      <w:pPr>
        <w:pStyle w:val="3"/>
        <w:keepNext w:val="0"/>
        <w:keepLines w:val="0"/>
        <w:widowControl w:val="0"/>
        <w:numPr>
          <w:ilvl w:val="-1"/>
          <w:numId w:val="0"/>
          <w:ins w:id="0" w:author="严玉朋" w:date=""/>
        </w:numPr>
        <w:suppressLineNumbers w:val="0"/>
        <w:autoSpaceDE w:val="0"/>
        <w:autoSpaceDN/>
        <w:spacing w:before="0" w:beforeAutospacing="0" w:after="0" w:afterAutospacing="0" w:line="360" w:lineRule="auto"/>
        <w:ind w:left="0" w:leftChars="0" w:right="0" w:firstLine="0" w:firstLineChars="0"/>
        <w:jc w:val="both"/>
        <w:outlineLvl w:val="1"/>
        <w:rPr>
          <w:rFonts w:hint="eastAsia" w:ascii="宋体" w:hAnsi="宋体" w:eastAsia="宋体" w:cs="宋体"/>
          <w:b/>
          <w:bCs/>
          <w:kern w:val="0"/>
          <w:sz w:val="24"/>
          <w:szCs w:val="32"/>
        </w:rPr>
      </w:pPr>
      <w:r>
        <w:rPr>
          <w:rFonts w:hint="eastAsia" w:ascii="宋体" w:hAnsi="宋体" w:eastAsia="宋体" w:cs="宋体"/>
          <w:b/>
          <w:bCs/>
          <w:sz w:val="24"/>
          <w:szCs w:val="32"/>
          <w:lang w:val="en-US" w:eastAsia="zh-CN"/>
        </w:rPr>
        <w:t>二、</w:t>
      </w:r>
      <w:r>
        <w:rPr>
          <w:rFonts w:hint="eastAsia" w:ascii="宋体" w:hAnsi="宋体" w:eastAsia="宋体" w:cs="宋体"/>
          <w:b/>
          <w:bCs/>
          <w:kern w:val="0"/>
          <w:sz w:val="24"/>
          <w:szCs w:val="32"/>
          <w:lang w:val="en-US" w:eastAsia="zh-CN" w:bidi="ar"/>
        </w:rPr>
        <w:t>合同服务期限、合同履行期限</w:t>
      </w:r>
    </w:p>
    <w:p>
      <w:pPr>
        <w:keepNext w:val="0"/>
        <w:keepLines w:val="0"/>
        <w:widowControl w:val="0"/>
        <w:numPr>
          <w:ilvl w:val="0"/>
          <w:numId w:val="0"/>
          <w:ins w:id="1" w:author="严玉朋" w:date=""/>
        </w:numPr>
        <w:suppressLineNumbers w:val="0"/>
        <w:tabs>
          <w:tab w:val="left" w:pos="420"/>
        </w:tabs>
        <w:spacing w:before="0" w:beforeAutospacing="0" w:after="0" w:afterAutospacing="0" w:line="360" w:lineRule="auto"/>
        <w:ind w:left="0" w:right="0" w:firstLine="0" w:firstLineChars="0"/>
        <w:jc w:val="both"/>
        <w:outlineLvl w:val="2"/>
        <w:rPr>
          <w:rFonts w:hint="eastAsia" w:ascii="宋体" w:hAnsi="宋体" w:eastAsia="宋体" w:cs="宋体"/>
          <w:kern w:val="0"/>
          <w:sz w:val="24"/>
          <w:szCs w:val="24"/>
        </w:rPr>
      </w:pPr>
      <w:r>
        <w:rPr>
          <w:rFonts w:hint="default" w:ascii="宋体" w:hAnsi="宋体" w:eastAsia="宋体" w:cs="宋体"/>
          <w:b w:val="0"/>
          <w:bCs w:val="0"/>
          <w:kern w:val="0"/>
          <w:sz w:val="24"/>
          <w:szCs w:val="24"/>
          <w:lang w:eastAsia="zh-CN" w:bidi="ar"/>
        </w:rPr>
        <w:t>2</w:t>
      </w:r>
      <w:r>
        <w:rPr>
          <w:rFonts w:hint="eastAsia" w:ascii="宋体" w:hAnsi="宋体" w:eastAsia="宋体" w:cs="宋体"/>
          <w:b w:val="0"/>
          <w:bCs w:val="0"/>
          <w:color w:val="auto"/>
          <w:kern w:val="2"/>
          <w:sz w:val="24"/>
          <w:szCs w:val="32"/>
          <w:lang w:val="en-US" w:eastAsia="zh-CN" w:bidi="ar-SA"/>
        </w:rPr>
        <w:t>.1 合同服务期限</w:t>
      </w:r>
    </w:p>
    <w:p>
      <w:pPr>
        <w:keepNext w:val="0"/>
        <w:keepLines w:val="0"/>
        <w:widowControl w:val="0"/>
        <w:suppressLineNumbers w:val="0"/>
        <w:autoSpaceDE w:val="0"/>
        <w:autoSpaceDN/>
        <w:spacing w:before="0" w:beforeLines="0" w:beforeAutospacing="0" w:after="0" w:afterLines="0" w:afterAutospacing="0" w:line="360" w:lineRule="auto"/>
        <w:ind w:left="0" w:right="0" w:firstLine="480" w:firstLineChars="200"/>
        <w:jc w:val="both"/>
        <w:rPr>
          <w:rFonts w:hint="eastAsia" w:ascii="宋体" w:hAnsi="宋体" w:eastAsia="宋体" w:cs="Times New Roman"/>
          <w:kern w:val="0"/>
          <w:sz w:val="24"/>
          <w:szCs w:val="24"/>
        </w:rPr>
      </w:pPr>
      <w:r>
        <w:rPr>
          <w:rFonts w:hint="default" w:ascii="宋体" w:hAnsi="宋体" w:eastAsia="宋体" w:cs="宋体"/>
          <w:kern w:val="0"/>
          <w:sz w:val="24"/>
          <w:szCs w:val="24"/>
          <w:lang w:eastAsia="zh-CN" w:bidi="ar"/>
        </w:rPr>
        <w:t>（1）</w:t>
      </w:r>
      <w:r>
        <w:rPr>
          <w:rFonts w:hint="eastAsia" w:ascii="宋体" w:hAnsi="宋体" w:eastAsia="宋体" w:cs="宋体"/>
          <w:kern w:val="0"/>
          <w:sz w:val="24"/>
          <w:szCs w:val="24"/>
          <w:lang w:val="en-US" w:eastAsia="zh-CN" w:bidi="ar"/>
        </w:rPr>
        <w:t>维保服务部分</w:t>
      </w:r>
      <w:r>
        <w:rPr>
          <w:rFonts w:hint="default" w:ascii="宋体" w:hAnsi="宋体" w:eastAsia="宋体" w:cs="宋体"/>
          <w:kern w:val="0"/>
          <w:sz w:val="24"/>
          <w:szCs w:val="24"/>
          <w:lang w:eastAsia="zh-CN" w:bidi="ar"/>
        </w:rPr>
        <w:t>：</w:t>
      </w:r>
      <w:r>
        <w:rPr>
          <w:rFonts w:hint="eastAsia" w:ascii="宋体" w:hAnsi="宋体" w:eastAsia="宋体" w:cs="宋体"/>
          <w:kern w:val="0"/>
          <w:sz w:val="24"/>
          <w:szCs w:val="24"/>
          <w:lang w:val="en-US" w:eastAsia="zh-CN" w:bidi="ar"/>
        </w:rPr>
        <w:t>自合同生效之日起</w:t>
      </w:r>
      <w:r>
        <w:rPr>
          <w:rFonts w:hint="default" w:ascii="宋体" w:hAnsi="宋体" w:eastAsia="宋体" w:cs="宋体"/>
          <w:kern w:val="0"/>
          <w:sz w:val="24"/>
          <w:szCs w:val="24"/>
          <w:lang w:eastAsia="zh-CN" w:bidi="ar"/>
        </w:rPr>
        <w:t>2</w:t>
      </w:r>
      <w:r>
        <w:rPr>
          <w:rFonts w:hint="eastAsia" w:ascii="宋体" w:hAnsi="宋体" w:eastAsia="宋体" w:cs="宋体"/>
          <w:kern w:val="0"/>
          <w:sz w:val="24"/>
          <w:szCs w:val="24"/>
          <w:lang w:val="en-US" w:eastAsia="zh-CN" w:bidi="ar"/>
        </w:rPr>
        <w:t>年；</w:t>
      </w:r>
    </w:p>
    <w:p>
      <w:pPr>
        <w:keepNext w:val="0"/>
        <w:keepLines w:val="0"/>
        <w:widowControl w:val="0"/>
        <w:suppressLineNumbers w:val="0"/>
        <w:autoSpaceDE w:val="0"/>
        <w:spacing w:before="0" w:beforeLines="0" w:beforeAutospacing="0" w:after="0" w:afterLines="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default" w:ascii="宋体" w:hAnsi="宋体" w:eastAsia="宋体" w:cs="宋体"/>
          <w:kern w:val="0"/>
          <w:sz w:val="24"/>
          <w:szCs w:val="24"/>
          <w:lang w:eastAsia="zh-CN" w:bidi="ar"/>
        </w:rPr>
        <w:t>（2）维修改造</w:t>
      </w:r>
      <w:r>
        <w:rPr>
          <w:rFonts w:hint="eastAsia" w:ascii="宋体" w:hAnsi="宋体" w:eastAsia="宋体" w:cs="宋体"/>
          <w:kern w:val="0"/>
          <w:sz w:val="24"/>
          <w:szCs w:val="24"/>
          <w:lang w:val="en-US" w:eastAsia="zh-CN" w:bidi="ar"/>
        </w:rPr>
        <w:t>部分：自合同生效之日起</w:t>
      </w:r>
      <w:r>
        <w:rPr>
          <w:rFonts w:hint="default" w:ascii="宋体" w:hAnsi="宋体" w:eastAsia="宋体" w:cs="宋体"/>
          <w:kern w:val="0"/>
          <w:sz w:val="24"/>
          <w:szCs w:val="24"/>
          <w:lang w:eastAsia="zh-CN" w:bidi="ar"/>
        </w:rPr>
        <w:t>2</w:t>
      </w:r>
      <w:r>
        <w:rPr>
          <w:rFonts w:hint="eastAsia" w:ascii="宋体" w:hAnsi="宋体" w:eastAsia="宋体" w:cs="宋体"/>
          <w:kern w:val="0"/>
          <w:sz w:val="24"/>
          <w:szCs w:val="24"/>
          <w:lang w:val="en-US" w:eastAsia="zh-CN" w:bidi="ar"/>
        </w:rPr>
        <w:t>年或</w:t>
      </w:r>
      <w:r>
        <w:rPr>
          <w:rFonts w:hint="default" w:ascii="宋体" w:hAnsi="宋体" w:eastAsia="宋体" w:cs="宋体"/>
          <w:kern w:val="0"/>
          <w:sz w:val="24"/>
          <w:szCs w:val="24"/>
          <w:lang w:eastAsia="zh-CN" w:bidi="ar"/>
        </w:rPr>
        <w:t>维修改造费用</w:t>
      </w:r>
      <w:r>
        <w:rPr>
          <w:rFonts w:hint="eastAsia" w:ascii="宋体" w:hAnsi="宋体" w:eastAsia="宋体" w:cs="宋体"/>
          <w:kern w:val="0"/>
          <w:sz w:val="24"/>
          <w:szCs w:val="24"/>
          <w:lang w:val="en-US" w:eastAsia="zh-CN" w:bidi="ar"/>
        </w:rPr>
        <w:t>结算金额接近￥</w:t>
      </w:r>
      <w:r>
        <w:rPr>
          <w:rFonts w:hint="default" w:ascii="宋体" w:hAnsi="宋体" w:eastAsia="宋体" w:cs="宋体"/>
          <w:kern w:val="0"/>
          <w:sz w:val="24"/>
          <w:szCs w:val="24"/>
          <w:lang w:eastAsia="zh-CN" w:bidi="ar"/>
        </w:rPr>
        <w:t>500000.00</w:t>
      </w:r>
      <w:r>
        <w:rPr>
          <w:rFonts w:hint="eastAsia" w:ascii="宋体" w:hAnsi="宋体" w:eastAsia="宋体" w:cs="宋体"/>
          <w:kern w:val="0"/>
          <w:sz w:val="24"/>
          <w:szCs w:val="24"/>
          <w:lang w:val="en-US" w:eastAsia="zh-CN" w:bidi="ar"/>
        </w:rPr>
        <w:t>元时止，以先达到者为准，此部分服务内容终止；</w:t>
      </w:r>
    </w:p>
    <w:p>
      <w:pPr>
        <w:keepNext w:val="0"/>
        <w:keepLines w:val="0"/>
        <w:widowControl w:val="0"/>
        <w:suppressLineNumbers w:val="0"/>
        <w:spacing w:before="0" w:beforeAutospacing="0" w:after="0" w:afterAutospacing="0" w:line="360" w:lineRule="auto"/>
        <w:ind w:left="0" w:right="0"/>
        <w:jc w:val="both"/>
        <w:outlineLvl w:val="2"/>
        <w:rPr>
          <w:rFonts w:hint="eastAsia" w:ascii="宋体" w:hAnsi="宋体" w:eastAsia="宋体" w:cs="宋体"/>
          <w:kern w:val="0"/>
          <w:sz w:val="24"/>
          <w:szCs w:val="24"/>
          <w:lang w:val="en-US" w:eastAsia="zh-CN" w:bidi="ar"/>
        </w:rPr>
      </w:pPr>
      <w:r>
        <w:rPr>
          <w:rFonts w:hint="default" w:ascii="宋体" w:hAnsi="宋体" w:eastAsia="宋体" w:cs="宋体"/>
          <w:kern w:val="0"/>
          <w:sz w:val="24"/>
          <w:szCs w:val="24"/>
          <w:lang w:eastAsia="zh-CN" w:bidi="ar"/>
        </w:rPr>
        <w:t>2.2</w:t>
      </w:r>
      <w:r>
        <w:rPr>
          <w:rFonts w:hint="eastAsia" w:ascii="宋体" w:hAnsi="宋体" w:eastAsia="宋体" w:cs="宋体"/>
          <w:kern w:val="0"/>
          <w:sz w:val="24"/>
          <w:szCs w:val="24"/>
          <w:lang w:val="en-US" w:eastAsia="zh-CN" w:bidi="ar"/>
        </w:rPr>
        <w:t>合同履行期限</w:t>
      </w:r>
    </w:p>
    <w:p>
      <w:pPr>
        <w:keepNext w:val="0"/>
        <w:keepLines w:val="0"/>
        <w:widowControl w:val="0"/>
        <w:suppressLineNumbers w:val="0"/>
        <w:autoSpaceDE w:val="0"/>
        <w:spacing w:before="0" w:beforeLines="0" w:beforeAutospacing="0" w:after="0" w:afterLines="0" w:afterAutospacing="0" w:line="360" w:lineRule="auto"/>
        <w:ind w:left="0" w:right="0" w:firstLine="480" w:firstLineChars="200"/>
        <w:jc w:val="both"/>
        <w:rPr>
          <w:rFonts w:hint="eastAsia" w:ascii="宋体" w:hAnsi="宋体" w:eastAsia="宋体" w:cs="宋体"/>
          <w:kern w:val="0"/>
          <w:sz w:val="24"/>
          <w:szCs w:val="24"/>
          <w:lang w:bidi="ar"/>
        </w:rPr>
      </w:pPr>
      <w:r>
        <w:rPr>
          <w:rFonts w:hint="eastAsia" w:ascii="宋体" w:hAnsi="宋体" w:eastAsia="宋体" w:cs="宋体"/>
          <w:color w:val="auto"/>
          <w:kern w:val="0"/>
          <w:sz w:val="24"/>
          <w:szCs w:val="24"/>
          <w:lang w:val="en-US" w:eastAsia="zh-CN" w:bidi="ar"/>
        </w:rPr>
        <w:t>自合同生效之日起至合同所约定的全部权利义务履行完毕之日止。</w:t>
      </w:r>
    </w:p>
    <w:p>
      <w:pPr>
        <w:pStyle w:val="3"/>
        <w:numPr>
          <w:ilvl w:val="-1"/>
          <w:numId w:val="0"/>
        </w:numPr>
        <w:ind w:left="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w:t>
      </w:r>
      <w:r>
        <w:rPr>
          <w:rFonts w:hint="default" w:ascii="宋体" w:hAnsi="宋体" w:eastAsia="宋体" w:cs="宋体"/>
          <w:b/>
          <w:bCs/>
          <w:sz w:val="24"/>
          <w:szCs w:val="32"/>
          <w:lang w:eastAsia="zh-CN"/>
        </w:rPr>
        <w:t>承包方式</w:t>
      </w:r>
    </w:p>
    <w:p>
      <w:pPr>
        <w:keepNext w:val="0"/>
        <w:keepLines w:val="0"/>
        <w:widowControl/>
        <w:numPr>
          <w:ilvl w:val="-1"/>
          <w:numId w:val="0"/>
        </w:numPr>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32"/>
          <w:lang w:val="en-US" w:eastAsia="zh-CN"/>
        </w:rPr>
      </w:pPr>
      <w:r>
        <w:rPr>
          <w:rFonts w:hint="default" w:ascii="宋体" w:hAnsi="宋体" w:eastAsia="宋体" w:cs="宋体"/>
          <w:kern w:val="2"/>
          <w:sz w:val="24"/>
          <w:szCs w:val="32"/>
          <w:lang w:eastAsia="zh-CN" w:bidi="ar"/>
        </w:rPr>
        <w:t>维保</w:t>
      </w:r>
      <w:r>
        <w:rPr>
          <w:rFonts w:hint="eastAsia" w:ascii="宋体" w:hAnsi="宋体" w:eastAsia="宋体" w:cs="宋体"/>
          <w:kern w:val="2"/>
          <w:sz w:val="24"/>
          <w:szCs w:val="32"/>
          <w:lang w:val="en-US" w:eastAsia="zh-CN" w:bidi="ar"/>
        </w:rPr>
        <w:t>费总价包干，维修</w:t>
      </w:r>
      <w:r>
        <w:rPr>
          <w:rFonts w:hint="default" w:ascii="宋体" w:hAnsi="宋体" w:eastAsia="宋体" w:cs="宋体"/>
          <w:kern w:val="2"/>
          <w:sz w:val="24"/>
          <w:szCs w:val="32"/>
          <w:lang w:eastAsia="zh-CN" w:bidi="ar"/>
        </w:rPr>
        <w:t>、改造、新增配件</w:t>
      </w:r>
      <w:r>
        <w:rPr>
          <w:rFonts w:hint="eastAsia" w:ascii="宋体" w:hAnsi="宋体" w:eastAsia="宋体" w:cs="宋体"/>
          <w:kern w:val="2"/>
          <w:sz w:val="24"/>
          <w:szCs w:val="32"/>
          <w:lang w:val="en-US" w:eastAsia="zh-CN" w:bidi="ar"/>
        </w:rPr>
        <w:t>费综合单价包干、按实结算。</w:t>
      </w:r>
    </w:p>
    <w:p>
      <w:pPr>
        <w:pStyle w:val="3"/>
        <w:rPr>
          <w:rFonts w:hint="eastAsia" w:ascii="宋体" w:hAnsi="宋体" w:eastAsia="宋体" w:cs="宋体"/>
        </w:rPr>
      </w:pPr>
      <w:r>
        <w:rPr>
          <w:rFonts w:hint="eastAsia" w:ascii="宋体" w:hAnsi="宋体" w:eastAsia="宋体" w:cs="宋体"/>
          <w:lang w:val="en-US" w:eastAsia="zh-CN"/>
        </w:rPr>
        <w:t>四</w:t>
      </w:r>
      <w:r>
        <w:rPr>
          <w:rFonts w:hint="eastAsia" w:ascii="宋体" w:hAnsi="宋体" w:eastAsia="宋体" w:cs="宋体"/>
        </w:rPr>
        <w:t>、结算方式</w:t>
      </w:r>
    </w:p>
    <w:p>
      <w:pPr>
        <w:pStyle w:val="4"/>
        <w:ind w:firstLine="0" w:firstLineChars="0"/>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1</w:t>
      </w:r>
      <w:r>
        <w:rPr>
          <w:rFonts w:hint="eastAsia" w:ascii="宋体" w:hAnsi="宋体" w:eastAsia="宋体" w:cs="宋体"/>
          <w:sz w:val="24"/>
          <w:szCs w:val="32"/>
        </w:rPr>
        <w:t xml:space="preserve"> </w:t>
      </w:r>
      <w:r>
        <w:rPr>
          <w:rFonts w:hint="eastAsia" w:ascii="宋体" w:hAnsi="宋体" w:eastAsia="宋体" w:cs="宋体"/>
          <w:sz w:val="24"/>
          <w:szCs w:val="32"/>
          <w:lang w:val="en-US" w:eastAsia="zh-CN"/>
        </w:rPr>
        <w:t>维护保养费</w:t>
      </w:r>
    </w:p>
    <w:p>
      <w:pPr>
        <w:pStyle w:val="2"/>
        <w:spacing w:line="360" w:lineRule="auto"/>
        <w:ind w:firstLine="422"/>
        <w:rPr>
          <w:rFonts w:hint="eastAsia" w:ascii="宋体" w:hAnsi="宋体" w:eastAsia="宋体" w:cs="宋体"/>
          <w:sz w:val="24"/>
          <w:szCs w:val="32"/>
          <w:lang w:eastAsia="zh-CN"/>
        </w:rPr>
      </w:pPr>
      <w:r>
        <w:rPr>
          <w:rFonts w:hint="eastAsia" w:ascii="宋体" w:hAnsi="宋体" w:eastAsia="宋体" w:cs="宋体"/>
          <w:sz w:val="24"/>
          <w:szCs w:val="32"/>
        </w:rPr>
        <w:t>维保费金额：￥</w:t>
      </w:r>
      <w:r>
        <w:rPr>
          <w:rFonts w:hint="eastAsia" w:ascii="宋体" w:hAnsi="宋体" w:eastAsia="宋体" w:cs="宋体"/>
          <w:sz w:val="24"/>
          <w:szCs w:val="32"/>
          <w:u w:val="single"/>
        </w:rPr>
        <w:t xml:space="preserve">           </w:t>
      </w:r>
      <w:r>
        <w:rPr>
          <w:rFonts w:hint="eastAsia" w:ascii="宋体" w:hAnsi="宋体" w:eastAsia="宋体" w:cs="宋体"/>
          <w:sz w:val="24"/>
          <w:szCs w:val="32"/>
        </w:rPr>
        <w:t>元（大写</w:t>
      </w:r>
      <w:r>
        <w:rPr>
          <w:rFonts w:hint="eastAsia" w:ascii="宋体" w:hAnsi="宋体" w:eastAsia="宋体" w:cs="宋体"/>
          <w:sz w:val="24"/>
          <w:szCs w:val="32"/>
          <w:u w:val="single"/>
        </w:rPr>
        <w:t xml:space="preserve">         </w:t>
      </w:r>
      <w:r>
        <w:rPr>
          <w:rFonts w:hint="eastAsia" w:ascii="宋体" w:hAnsi="宋体" w:eastAsia="宋体" w:cs="宋体"/>
          <w:sz w:val="24"/>
          <w:szCs w:val="32"/>
        </w:rPr>
        <w:t>）</w:t>
      </w:r>
      <w:r>
        <w:rPr>
          <w:rFonts w:hint="default" w:ascii="宋体" w:hAnsi="宋体" w:eastAsia="宋体" w:cs="宋体"/>
          <w:sz w:val="24"/>
          <w:szCs w:val="32"/>
        </w:rPr>
        <w:t>，每半年结算一次，</w:t>
      </w:r>
      <w:r>
        <w:rPr>
          <w:rFonts w:hint="eastAsia" w:ascii="宋体" w:hAnsi="宋体" w:eastAsia="宋体" w:cs="宋体"/>
          <w:sz w:val="24"/>
          <w:szCs w:val="32"/>
        </w:rPr>
        <w:t>每期工作完成后的5天内，</w:t>
      </w:r>
      <w:r>
        <w:rPr>
          <w:rFonts w:hint="default" w:ascii="宋体" w:hAnsi="宋体" w:eastAsia="宋体" w:cs="宋体"/>
          <w:sz w:val="24"/>
          <w:szCs w:val="32"/>
          <w:lang w:eastAsia="zh-CN"/>
        </w:rPr>
        <w:t>中标人</w:t>
      </w:r>
      <w:r>
        <w:rPr>
          <w:rFonts w:hint="eastAsia" w:ascii="宋体" w:hAnsi="宋体" w:eastAsia="宋体" w:cs="宋体"/>
          <w:sz w:val="24"/>
          <w:szCs w:val="32"/>
        </w:rPr>
        <w:t>向主管部门递交发票与季度工作总结，招标人收到资料确认后根据</w:t>
      </w:r>
      <w:r>
        <w:rPr>
          <w:rFonts w:hint="default" w:ascii="宋体" w:hAnsi="宋体" w:eastAsia="宋体" w:cs="宋体"/>
          <w:sz w:val="24"/>
          <w:szCs w:val="32"/>
          <w:lang w:eastAsia="zh-CN"/>
        </w:rPr>
        <w:t>中标人</w:t>
      </w:r>
      <w:r>
        <w:rPr>
          <w:rFonts w:hint="eastAsia" w:ascii="宋体" w:hAnsi="宋体" w:eastAsia="宋体" w:cs="宋体"/>
          <w:sz w:val="24"/>
          <w:szCs w:val="32"/>
        </w:rPr>
        <w:t>的考核评分情况在30日内付款。若</w:t>
      </w:r>
      <w:r>
        <w:rPr>
          <w:rFonts w:hint="default" w:ascii="宋体" w:hAnsi="宋体" w:eastAsia="宋体" w:cs="宋体"/>
          <w:sz w:val="24"/>
          <w:szCs w:val="32"/>
          <w:lang w:eastAsia="zh-CN"/>
        </w:rPr>
        <w:t>中标人</w:t>
      </w:r>
      <w:r>
        <w:rPr>
          <w:rFonts w:hint="eastAsia" w:ascii="宋体" w:hAnsi="宋体" w:eastAsia="宋体" w:cs="宋体"/>
          <w:sz w:val="24"/>
          <w:szCs w:val="32"/>
        </w:rPr>
        <w:t>延迟递交上述相关资料，则招标人付款时间相应顺延。如果</w:t>
      </w:r>
      <w:r>
        <w:rPr>
          <w:rFonts w:hint="default" w:ascii="宋体" w:hAnsi="宋体" w:eastAsia="宋体" w:cs="宋体"/>
          <w:sz w:val="24"/>
          <w:szCs w:val="32"/>
          <w:lang w:eastAsia="zh-CN"/>
        </w:rPr>
        <w:t>中标人</w:t>
      </w:r>
      <w:r>
        <w:rPr>
          <w:rFonts w:hint="eastAsia" w:ascii="宋体" w:hAnsi="宋体" w:eastAsia="宋体" w:cs="宋体"/>
          <w:sz w:val="24"/>
          <w:szCs w:val="32"/>
        </w:rPr>
        <w:t>有违约金及罚款，扣减违约金及罚款后再支付。（合同期间，维保范围变动5%将不调整合同金额，如超出5%，采购人与中标方双方将另行协商）</w:t>
      </w:r>
      <w:r>
        <w:rPr>
          <w:rFonts w:hint="eastAsia" w:ascii="宋体" w:hAnsi="宋体" w:eastAsia="宋体" w:cs="宋体"/>
          <w:sz w:val="24"/>
          <w:szCs w:val="32"/>
          <w:lang w:eastAsia="zh-CN"/>
        </w:rPr>
        <w:t>。</w:t>
      </w:r>
    </w:p>
    <w:p>
      <w:pPr>
        <w:pStyle w:val="4"/>
        <w:ind w:firstLine="0" w:firstLineChars="0"/>
        <w:rPr>
          <w:rFonts w:hint="eastAsia" w:ascii="宋体" w:hAnsi="宋体" w:eastAsia="宋体" w:cs="宋体"/>
          <w:sz w:val="24"/>
          <w:szCs w:val="32"/>
        </w:rPr>
      </w:pPr>
      <w:r>
        <w:rPr>
          <w:rFonts w:hint="default" w:ascii="宋体" w:hAnsi="宋体" w:eastAsia="宋体" w:cs="宋体"/>
          <w:sz w:val="24"/>
          <w:szCs w:val="32"/>
          <w:lang w:eastAsia="zh-CN"/>
        </w:rPr>
        <w:t>4</w:t>
      </w:r>
      <w:r>
        <w:rPr>
          <w:rFonts w:hint="eastAsia" w:ascii="宋体" w:hAnsi="宋体" w:eastAsia="宋体" w:cs="宋体"/>
          <w:sz w:val="24"/>
          <w:szCs w:val="32"/>
          <w:lang w:val="en-US" w:eastAsia="zh-CN"/>
        </w:rPr>
        <w:t>.2 设备维修改造</w:t>
      </w:r>
      <w:r>
        <w:rPr>
          <w:rFonts w:hint="eastAsia" w:ascii="宋体" w:hAnsi="宋体" w:eastAsia="宋体" w:cs="宋体"/>
          <w:sz w:val="24"/>
          <w:szCs w:val="32"/>
        </w:rPr>
        <w:t>费</w:t>
      </w:r>
    </w:p>
    <w:p>
      <w:pPr>
        <w:keepNext w:val="0"/>
        <w:keepLines w:val="0"/>
        <w:widowControl w:val="0"/>
        <w:suppressLineNumbers w:val="0"/>
        <w:spacing w:before="0" w:beforeAutospacing="0" w:after="0" w:afterAutospacing="0" w:line="360" w:lineRule="auto"/>
        <w:ind w:left="0" w:right="0" w:firstLine="422"/>
        <w:jc w:val="both"/>
        <w:rPr>
          <w:rFonts w:hint="eastAsia" w:ascii="宋体" w:hAnsi="宋体" w:eastAsia="宋体" w:cs="宋体"/>
          <w:sz w:val="24"/>
          <w:szCs w:val="32"/>
          <w:lang w:val="en-US" w:eastAsia="zh-CN"/>
        </w:rPr>
      </w:pPr>
      <w:r>
        <w:rPr>
          <w:rFonts w:hint="eastAsia" w:ascii="宋体" w:hAnsi="宋体" w:eastAsia="宋体" w:cs="宋体"/>
          <w:sz w:val="24"/>
          <w:szCs w:val="32"/>
          <w:lang w:eastAsia="zh-CN"/>
        </w:rPr>
        <w:t>设备维修、改造及加装门体费用，</w:t>
      </w:r>
      <w:r>
        <w:rPr>
          <w:rFonts w:hint="eastAsia" w:ascii="宋体" w:hAnsi="宋体" w:eastAsia="宋体" w:cs="宋体"/>
          <w:sz w:val="24"/>
          <w:szCs w:val="32"/>
        </w:rPr>
        <w:t>根据《</w:t>
      </w:r>
      <w:r>
        <w:rPr>
          <w:rFonts w:hint="eastAsia" w:ascii="宋体" w:hAnsi="宋体" w:eastAsia="宋体" w:cs="宋体"/>
          <w:kern w:val="0"/>
          <w:sz w:val="24"/>
          <w:szCs w:val="24"/>
          <w:lang w:bidi="ar"/>
        </w:rPr>
        <w:t>自动门</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val="en-US" w:eastAsia="zh-CN" w:bidi="ar"/>
        </w:rPr>
        <w:t>防护门</w:t>
      </w:r>
      <w:r>
        <w:rPr>
          <w:rFonts w:hint="eastAsia" w:ascii="宋体" w:hAnsi="宋体" w:eastAsia="宋体" w:cs="宋体"/>
          <w:kern w:val="0"/>
          <w:sz w:val="24"/>
          <w:szCs w:val="24"/>
          <w:lang w:bidi="ar"/>
        </w:rPr>
        <w:t>配件</w:t>
      </w:r>
      <w:r>
        <w:rPr>
          <w:rFonts w:hint="eastAsia" w:ascii="宋体" w:hAnsi="宋体" w:eastAsia="宋体" w:cs="宋体"/>
          <w:kern w:val="0"/>
          <w:sz w:val="24"/>
          <w:szCs w:val="24"/>
          <w:lang w:val="en-US" w:eastAsia="zh-CN" w:bidi="ar"/>
        </w:rPr>
        <w:t>综合单价清单</w:t>
      </w:r>
      <w:r>
        <w:rPr>
          <w:rFonts w:hint="eastAsia" w:ascii="宋体" w:hAnsi="宋体" w:eastAsia="宋体" w:cs="宋体"/>
          <w:sz w:val="24"/>
          <w:szCs w:val="32"/>
        </w:rPr>
        <w:t>》中的综合</w:t>
      </w:r>
      <w:r>
        <w:rPr>
          <w:rFonts w:hint="eastAsia" w:ascii="宋体" w:hAnsi="宋体" w:eastAsia="宋体" w:cs="宋体"/>
          <w:sz w:val="24"/>
          <w:szCs w:val="24"/>
        </w:rPr>
        <w:t>单价</w:t>
      </w:r>
      <w:r>
        <w:rPr>
          <w:rFonts w:hint="eastAsia" w:ascii="宋体" w:hAnsi="宋体" w:eastAsia="宋体" w:cs="宋体"/>
          <w:sz w:val="24"/>
          <w:szCs w:val="24"/>
          <w:lang w:eastAsia="zh-CN"/>
        </w:rPr>
        <w:t>，</w:t>
      </w:r>
      <w:r>
        <w:rPr>
          <w:rFonts w:hint="eastAsia" w:ascii="宋体" w:hAnsi="宋体" w:eastAsia="宋体" w:cs="宋体"/>
          <w:kern w:val="2"/>
          <w:sz w:val="24"/>
          <w:szCs w:val="24"/>
          <w:lang w:val="en-US" w:eastAsia="zh-CN" w:bidi="ar"/>
        </w:rPr>
        <w:t>每半年按实结算一次。</w:t>
      </w:r>
      <w:r>
        <w:rPr>
          <w:rFonts w:hint="eastAsia" w:ascii="宋体" w:hAnsi="宋体" w:eastAsia="宋体" w:cs="宋体"/>
          <w:sz w:val="24"/>
          <w:szCs w:val="32"/>
        </w:rPr>
        <w:t>结算总金额不超：￥</w:t>
      </w:r>
      <w:r>
        <w:rPr>
          <w:rFonts w:hint="eastAsia" w:ascii="宋体" w:hAnsi="宋体" w:eastAsia="宋体" w:cs="宋体"/>
          <w:sz w:val="24"/>
          <w:szCs w:val="32"/>
          <w:u w:val="single"/>
        </w:rPr>
        <w:t xml:space="preserve">         </w:t>
      </w:r>
      <w:r>
        <w:rPr>
          <w:rFonts w:hint="eastAsia" w:ascii="宋体" w:hAnsi="宋体" w:eastAsia="宋体" w:cs="宋体"/>
          <w:sz w:val="24"/>
          <w:szCs w:val="32"/>
        </w:rPr>
        <w:t>元（大写：</w:t>
      </w:r>
      <w:r>
        <w:rPr>
          <w:rFonts w:hint="eastAsia" w:ascii="宋体" w:hAnsi="宋体" w:eastAsia="宋体" w:cs="宋体"/>
          <w:sz w:val="24"/>
          <w:szCs w:val="32"/>
          <w:u w:val="single"/>
        </w:rPr>
        <w:t xml:space="preserve">       </w:t>
      </w:r>
      <w:r>
        <w:rPr>
          <w:rFonts w:hint="eastAsia" w:ascii="宋体" w:hAnsi="宋体" w:eastAsia="宋体" w:cs="宋体"/>
          <w:sz w:val="24"/>
          <w:szCs w:val="32"/>
        </w:rPr>
        <w:t>整 ）。</w:t>
      </w:r>
      <w:r>
        <w:rPr>
          <w:rFonts w:hint="eastAsia" w:ascii="宋体" w:hAnsi="宋体" w:eastAsia="宋体" w:cs="宋体"/>
          <w:sz w:val="24"/>
          <w:szCs w:val="32"/>
          <w:lang w:val="en-US" w:eastAsia="zh-CN"/>
        </w:rPr>
        <w:t>设备维修改造</w:t>
      </w:r>
      <w:r>
        <w:rPr>
          <w:rFonts w:hint="eastAsia" w:ascii="宋体" w:hAnsi="宋体" w:eastAsia="宋体" w:cs="宋体"/>
          <w:sz w:val="24"/>
          <w:szCs w:val="32"/>
        </w:rPr>
        <w:t>完成并经验收合格后，</w:t>
      </w:r>
      <w:r>
        <w:rPr>
          <w:rFonts w:hint="default" w:ascii="宋体" w:hAnsi="宋体" w:eastAsia="宋体" w:cs="宋体"/>
          <w:sz w:val="24"/>
          <w:szCs w:val="32"/>
          <w:lang w:eastAsia="zh-CN"/>
        </w:rPr>
        <w:t>中标人</w:t>
      </w:r>
      <w:r>
        <w:rPr>
          <w:rFonts w:hint="eastAsia" w:ascii="宋体" w:hAnsi="宋体" w:eastAsia="宋体" w:cs="宋体"/>
          <w:sz w:val="24"/>
          <w:szCs w:val="32"/>
        </w:rPr>
        <w:t>每半年提交结算书给招标人审核。</w:t>
      </w:r>
      <w:r>
        <w:rPr>
          <w:rFonts w:hint="eastAsia" w:ascii="宋体" w:hAnsi="宋体" w:eastAsia="宋体" w:cs="宋体"/>
          <w:sz w:val="24"/>
          <w:szCs w:val="32"/>
          <w:lang w:eastAsia="zh-CN"/>
        </w:rPr>
        <w:t>更换的零配件质保一年，一年内发生的非人为质量问题由中标人免费更换。</w:t>
      </w:r>
      <w:r>
        <w:rPr>
          <w:rFonts w:hint="eastAsia" w:ascii="宋体" w:hAnsi="宋体" w:eastAsia="宋体" w:cs="宋体"/>
          <w:sz w:val="24"/>
          <w:szCs w:val="32"/>
        </w:rPr>
        <w:t>实际结算金额=∑(</w:t>
      </w:r>
      <w:r>
        <w:rPr>
          <w:rFonts w:hint="eastAsia" w:ascii="宋体" w:hAnsi="宋体" w:eastAsia="宋体" w:cs="宋体"/>
          <w:kern w:val="0"/>
          <w:sz w:val="24"/>
          <w:szCs w:val="24"/>
          <w:lang w:bidi="ar"/>
        </w:rPr>
        <w:t>自动门</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val="en-US" w:eastAsia="zh-CN" w:bidi="ar"/>
        </w:rPr>
        <w:t>防护门</w:t>
      </w:r>
      <w:r>
        <w:rPr>
          <w:rFonts w:hint="eastAsia" w:ascii="宋体" w:hAnsi="宋体" w:eastAsia="宋体" w:cs="宋体"/>
          <w:kern w:val="0"/>
          <w:sz w:val="24"/>
          <w:szCs w:val="24"/>
          <w:lang w:bidi="ar"/>
        </w:rPr>
        <w:t>配件</w:t>
      </w:r>
      <w:r>
        <w:rPr>
          <w:rFonts w:hint="eastAsia" w:ascii="宋体" w:hAnsi="宋体" w:eastAsia="宋体" w:cs="宋体"/>
          <w:kern w:val="0"/>
          <w:sz w:val="24"/>
          <w:szCs w:val="24"/>
          <w:lang w:val="en-US" w:eastAsia="zh-CN" w:bidi="ar"/>
        </w:rPr>
        <w:t>综合</w:t>
      </w:r>
      <w:r>
        <w:rPr>
          <w:rFonts w:hint="eastAsia" w:ascii="宋体" w:hAnsi="宋体" w:eastAsia="宋体" w:cs="宋体"/>
          <w:sz w:val="24"/>
          <w:szCs w:val="32"/>
        </w:rPr>
        <w:t>单价最高限价×（1-中标下浮率）×实际确认数量)。</w:t>
      </w:r>
    </w:p>
    <w:p>
      <w:pPr>
        <w:pStyle w:val="3"/>
        <w:numPr>
          <w:ilvl w:val="-1"/>
          <w:numId w:val="0"/>
        </w:numPr>
        <w:ind w:left="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五、维保服务范围</w:t>
      </w:r>
    </w:p>
    <w:p>
      <w:pPr>
        <w:numPr>
          <w:ilvl w:val="-1"/>
          <w:numId w:val="0"/>
        </w:num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5.1 中山大学附属肿瘤医院越秀院区（包含：1号楼、2号楼、放疗中心、体检中心）在用自动门/防护门，详见</w:t>
      </w:r>
      <w:r>
        <w:rPr>
          <w:rFonts w:hint="eastAsia" w:ascii="宋体" w:hAnsi="宋体" w:eastAsia="宋体" w:cs="宋体"/>
          <w:sz w:val="24"/>
          <w:szCs w:val="32"/>
        </w:rPr>
        <w:t>《</w:t>
      </w:r>
      <w:r>
        <w:rPr>
          <w:rFonts w:hint="eastAsia" w:ascii="宋体" w:hAnsi="宋体" w:eastAsia="宋体" w:cs="宋体"/>
          <w:sz w:val="24"/>
          <w:szCs w:val="32"/>
          <w:lang w:val="en-US" w:eastAsia="zh-CN"/>
        </w:rPr>
        <w:t>越秀院区自动门/防护设备清单</w:t>
      </w:r>
      <w:r>
        <w:rPr>
          <w:rFonts w:hint="eastAsia" w:ascii="宋体" w:hAnsi="宋体" w:eastAsia="宋体" w:cs="宋体"/>
          <w:sz w:val="24"/>
          <w:szCs w:val="32"/>
        </w:rPr>
        <w:t>》</w:t>
      </w:r>
      <w:r>
        <w:rPr>
          <w:rFonts w:hint="eastAsia" w:ascii="宋体" w:hAnsi="宋体" w:eastAsia="宋体" w:cs="宋体"/>
          <w:sz w:val="24"/>
          <w:szCs w:val="32"/>
          <w:lang w:val="en-US" w:eastAsia="zh-CN"/>
        </w:rPr>
        <w:t>。</w:t>
      </w:r>
    </w:p>
    <w:p>
      <w:pPr>
        <w:numPr>
          <w:ilvl w:val="-1"/>
          <w:numId w:val="0"/>
        </w:num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5.2 中山大学附属肿瘤医院黄埔院区（包含：1号楼、2号楼、腾飞园实验室）部分自动门/防护门，详见</w:t>
      </w:r>
      <w:r>
        <w:rPr>
          <w:rFonts w:hint="eastAsia" w:ascii="宋体" w:hAnsi="宋体" w:eastAsia="宋体" w:cs="宋体"/>
          <w:sz w:val="24"/>
          <w:szCs w:val="32"/>
        </w:rPr>
        <w:t>《</w:t>
      </w:r>
      <w:r>
        <w:rPr>
          <w:rFonts w:hint="eastAsia" w:ascii="宋体" w:hAnsi="宋体" w:eastAsia="宋体" w:cs="宋体"/>
          <w:sz w:val="24"/>
          <w:szCs w:val="32"/>
          <w:lang w:val="en-US" w:eastAsia="zh-CN"/>
        </w:rPr>
        <w:t>黄埔院区自动门/防护设备清单</w:t>
      </w:r>
      <w:r>
        <w:rPr>
          <w:rFonts w:hint="eastAsia" w:ascii="宋体" w:hAnsi="宋体" w:eastAsia="宋体" w:cs="宋体"/>
          <w:sz w:val="24"/>
          <w:szCs w:val="32"/>
        </w:rPr>
        <w:t>》</w:t>
      </w:r>
      <w:r>
        <w:rPr>
          <w:rFonts w:hint="eastAsia" w:ascii="宋体" w:hAnsi="宋体" w:eastAsia="宋体" w:cs="宋体"/>
          <w:sz w:val="24"/>
          <w:szCs w:val="32"/>
          <w:lang w:val="en-US" w:eastAsia="zh-CN"/>
        </w:rPr>
        <w:t>。</w:t>
      </w:r>
    </w:p>
    <w:p>
      <w:pPr>
        <w:pStyle w:val="3"/>
        <w:numPr>
          <w:ilvl w:val="-1"/>
          <w:numId w:val="0"/>
        </w:numPr>
        <w:spacing w:line="360" w:lineRule="auto"/>
        <w:ind w:firstLine="0" w:firstLineChars="0"/>
        <w:outlineLvl w:val="1"/>
        <w:rPr>
          <w:rFonts w:hint="eastAsia" w:ascii="宋体" w:hAnsi="宋体" w:eastAsia="宋体" w:cs="宋体"/>
          <w:b/>
          <w:bCs/>
          <w:color w:val="000000"/>
          <w:kern w:val="0"/>
          <w:sz w:val="24"/>
          <w:szCs w:val="32"/>
          <w:lang w:val="en-US" w:eastAsia="zh-CN"/>
        </w:rPr>
      </w:pPr>
      <w:r>
        <w:rPr>
          <w:rFonts w:hint="eastAsia" w:ascii="宋体" w:hAnsi="宋体" w:eastAsia="宋体" w:cs="宋体"/>
          <w:b/>
          <w:bCs/>
          <w:color w:val="000000"/>
          <w:kern w:val="0"/>
          <w:sz w:val="24"/>
          <w:szCs w:val="32"/>
          <w:lang w:val="en-US" w:eastAsia="zh-CN"/>
        </w:rPr>
        <w:t>六、维保</w:t>
      </w:r>
      <w:r>
        <w:rPr>
          <w:rFonts w:hint="eastAsia" w:ascii="宋体" w:hAnsi="宋体" w:eastAsia="宋体" w:cs="宋体"/>
          <w:b/>
          <w:bCs/>
          <w:color w:val="000000"/>
          <w:kern w:val="0"/>
          <w:sz w:val="24"/>
          <w:szCs w:val="32"/>
        </w:rPr>
        <w:t>工作内容及要求</w:t>
      </w:r>
    </w:p>
    <w:p>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32"/>
        </w:rPr>
      </w:pPr>
      <w:r>
        <w:rPr>
          <w:rFonts w:hint="eastAsia" w:ascii="宋体" w:hAnsi="宋体" w:eastAsia="宋体" w:cs="宋体"/>
          <w:sz w:val="24"/>
          <w:szCs w:val="32"/>
          <w:lang w:eastAsia="zh-CN"/>
        </w:rPr>
        <w:t>6</w:t>
      </w:r>
      <w:r>
        <w:rPr>
          <w:rFonts w:hint="eastAsia" w:ascii="宋体" w:hAnsi="宋体" w:eastAsia="宋体" w:cs="宋体"/>
          <w:sz w:val="24"/>
          <w:szCs w:val="32"/>
          <w:lang w:val="en-US" w:eastAsia="zh-CN"/>
        </w:rPr>
        <w:t>.</w:t>
      </w:r>
      <w:r>
        <w:rPr>
          <w:rFonts w:hint="default" w:ascii="宋体" w:hAnsi="宋体" w:eastAsia="宋体" w:cs="宋体"/>
          <w:sz w:val="24"/>
          <w:szCs w:val="32"/>
          <w:lang w:eastAsia="zh-CN"/>
        </w:rPr>
        <w:t>1</w:t>
      </w:r>
      <w:r>
        <w:rPr>
          <w:rFonts w:hint="eastAsia" w:ascii="宋体" w:hAnsi="宋体" w:eastAsia="宋体" w:cs="宋体"/>
          <w:sz w:val="24"/>
          <w:szCs w:val="32"/>
          <w:lang w:val="en-US" w:eastAsia="zh-CN"/>
        </w:rPr>
        <w:t xml:space="preserve"> </w:t>
      </w:r>
      <w:r>
        <w:rPr>
          <w:rFonts w:hint="default" w:ascii="宋体" w:hAnsi="宋体" w:eastAsia="宋体" w:cs="宋体"/>
          <w:sz w:val="24"/>
          <w:szCs w:val="32"/>
        </w:rPr>
        <w:t>中标人应</w:t>
      </w:r>
      <w:r>
        <w:rPr>
          <w:rFonts w:hint="eastAsia" w:ascii="宋体" w:hAnsi="宋体" w:eastAsia="宋体" w:cs="宋体"/>
          <w:sz w:val="24"/>
          <w:szCs w:val="32"/>
        </w:rPr>
        <w:t>具备自动门/防护门</w:t>
      </w:r>
      <w:r>
        <w:rPr>
          <w:rFonts w:hint="default" w:ascii="宋体" w:hAnsi="宋体" w:eastAsia="宋体" w:cs="宋体"/>
          <w:sz w:val="24"/>
          <w:szCs w:val="32"/>
        </w:rPr>
        <w:t>维修、改造、安装的能力，维保人员应</w:t>
      </w:r>
      <w:r>
        <w:rPr>
          <w:rFonts w:hint="eastAsia" w:ascii="宋体" w:hAnsi="宋体" w:eastAsia="宋体" w:cs="宋体"/>
          <w:sz w:val="24"/>
          <w:szCs w:val="32"/>
        </w:rPr>
        <w:t>持低压电工上岗证，证件在有效期内，</w:t>
      </w:r>
      <w:r>
        <w:rPr>
          <w:rFonts w:hint="eastAsia" w:ascii="宋体" w:hAnsi="宋体" w:eastAsia="宋体" w:cs="宋体"/>
          <w:color w:val="auto"/>
          <w:kern w:val="2"/>
          <w:sz w:val="24"/>
          <w:szCs w:val="32"/>
          <w:lang w:val="en-US" w:eastAsia="zh-CN" w:bidi="ar"/>
        </w:rPr>
        <w:t>提供7*24小时服务，至少配备2名专业技术服务人员</w:t>
      </w:r>
      <w:r>
        <w:rPr>
          <w:rFonts w:hint="eastAsia" w:ascii="宋体" w:hAnsi="宋体" w:eastAsia="宋体" w:cs="宋体"/>
          <w:sz w:val="24"/>
          <w:szCs w:val="32"/>
        </w:rPr>
        <w:t>。</w:t>
      </w:r>
    </w:p>
    <w:p>
      <w:pPr>
        <w:numPr>
          <w:ilvl w:val="-1"/>
          <w:numId w:val="0"/>
        </w:numPr>
        <w:spacing w:line="360" w:lineRule="auto"/>
        <w:ind w:left="0" w:leftChars="0"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6.2 合同签定后，</w:t>
      </w:r>
      <w:r>
        <w:rPr>
          <w:rFonts w:hint="default" w:ascii="宋体" w:hAnsi="宋体" w:eastAsia="宋体" w:cs="宋体"/>
          <w:sz w:val="24"/>
          <w:szCs w:val="32"/>
          <w:lang w:eastAsia="zh-CN"/>
        </w:rPr>
        <w:t>中标人</w:t>
      </w:r>
      <w:r>
        <w:rPr>
          <w:rFonts w:hint="eastAsia" w:ascii="宋体" w:hAnsi="宋体" w:eastAsia="宋体" w:cs="宋体"/>
          <w:sz w:val="24"/>
          <w:szCs w:val="32"/>
          <w:lang w:val="en-US" w:eastAsia="zh-CN"/>
        </w:rPr>
        <w:t>在</w:t>
      </w:r>
      <w:r>
        <w:rPr>
          <w:rFonts w:hint="default" w:ascii="宋体" w:hAnsi="宋体" w:eastAsia="宋体" w:cs="宋体"/>
          <w:sz w:val="24"/>
          <w:szCs w:val="32"/>
          <w:lang w:eastAsia="zh-CN"/>
        </w:rPr>
        <w:t>进场后</w:t>
      </w:r>
      <w:r>
        <w:rPr>
          <w:rFonts w:hint="eastAsia" w:ascii="宋体" w:hAnsi="宋体" w:eastAsia="宋体" w:cs="宋体"/>
          <w:sz w:val="24"/>
          <w:szCs w:val="32"/>
          <w:lang w:val="en-US" w:eastAsia="zh-CN"/>
        </w:rPr>
        <w:t>一个月内完成一次两院区维保范围内的</w:t>
      </w:r>
      <w:r>
        <w:rPr>
          <w:rFonts w:hint="default" w:ascii="宋体" w:hAnsi="宋体" w:eastAsia="宋体" w:cs="宋体"/>
          <w:sz w:val="24"/>
          <w:szCs w:val="32"/>
          <w:lang w:eastAsia="zh-CN"/>
        </w:rPr>
        <w:t>自动门</w:t>
      </w:r>
      <w:r>
        <w:rPr>
          <w:rFonts w:hint="eastAsia" w:ascii="宋体" w:hAnsi="宋体" w:eastAsia="宋体" w:cs="宋体"/>
          <w:sz w:val="24"/>
          <w:szCs w:val="32"/>
          <w:lang w:val="en-US" w:eastAsia="zh-CN"/>
        </w:rPr>
        <w:t>/防护门全面检查和维修，并出具维保报告。</w:t>
      </w:r>
    </w:p>
    <w:p>
      <w:pPr>
        <w:numPr>
          <w:ilvl w:val="-1"/>
          <w:numId w:val="0"/>
        </w:num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eastAsia="zh-CN"/>
        </w:rPr>
        <w:t>6.3</w:t>
      </w:r>
      <w:r>
        <w:rPr>
          <w:rFonts w:hint="eastAsia" w:ascii="宋体" w:hAnsi="宋体" w:eastAsia="宋体" w:cs="宋体"/>
          <w:sz w:val="24"/>
          <w:szCs w:val="32"/>
        </w:rPr>
        <w:t xml:space="preserve"> </w:t>
      </w:r>
      <w:r>
        <w:rPr>
          <w:rFonts w:hint="default" w:ascii="宋体" w:hAnsi="宋体" w:eastAsia="宋体" w:cs="宋体"/>
          <w:sz w:val="24"/>
          <w:szCs w:val="32"/>
        </w:rPr>
        <w:t>中标人</w:t>
      </w:r>
      <w:r>
        <w:rPr>
          <w:rFonts w:hint="eastAsia" w:ascii="宋体" w:hAnsi="宋体" w:eastAsia="宋体" w:cs="宋体"/>
          <w:sz w:val="24"/>
          <w:szCs w:val="32"/>
          <w:lang w:val="en-US" w:eastAsia="zh-CN"/>
        </w:rPr>
        <w:t>在医院内维修作业时，</w:t>
      </w:r>
      <w:r>
        <w:rPr>
          <w:rFonts w:hint="eastAsia" w:ascii="宋体" w:hAnsi="宋体" w:eastAsia="宋体" w:cs="宋体"/>
          <w:sz w:val="24"/>
          <w:szCs w:val="32"/>
        </w:rPr>
        <w:t>应着工作服，仪容仪表整洁，佩戴胸卡。工作期间与患者、医务工作者交流时，注意礼仪礼貌，不可在院区内大声喧哗，影响他人工作。</w:t>
      </w:r>
    </w:p>
    <w:p>
      <w:pPr>
        <w:keepNext w:val="0"/>
        <w:keepLines w:val="0"/>
        <w:widowControl/>
        <w:numPr>
          <w:ilvl w:val="-1"/>
          <w:numId w:val="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sz w:val="24"/>
          <w:szCs w:val="32"/>
          <w:lang w:eastAsia="zh-CN"/>
        </w:rPr>
        <w:t>6</w:t>
      </w:r>
      <w:r>
        <w:rPr>
          <w:rFonts w:hint="eastAsia" w:ascii="宋体" w:hAnsi="宋体" w:eastAsia="宋体" w:cs="宋体"/>
          <w:sz w:val="24"/>
          <w:szCs w:val="32"/>
          <w:lang w:val="en-US" w:eastAsia="zh-CN"/>
        </w:rPr>
        <w:t>.4</w:t>
      </w:r>
      <w:r>
        <w:rPr>
          <w:rFonts w:hint="eastAsia" w:ascii="宋体" w:hAnsi="宋体" w:eastAsia="宋体" w:cs="宋体"/>
          <w:sz w:val="24"/>
          <w:szCs w:val="32"/>
        </w:rPr>
        <w:t xml:space="preserve"> </w:t>
      </w:r>
      <w:r>
        <w:rPr>
          <w:rFonts w:hint="default" w:ascii="宋体" w:hAnsi="宋体" w:eastAsia="宋体" w:cs="宋体"/>
          <w:sz w:val="24"/>
          <w:szCs w:val="32"/>
          <w:lang w:eastAsia="zh-CN"/>
        </w:rPr>
        <w:t>中标人</w:t>
      </w:r>
      <w:r>
        <w:rPr>
          <w:rFonts w:hint="eastAsia" w:ascii="宋体" w:hAnsi="宋体" w:eastAsia="宋体" w:cs="宋体"/>
          <w:sz w:val="24"/>
          <w:szCs w:val="32"/>
          <w:lang w:val="en-US" w:eastAsia="zh-CN"/>
        </w:rPr>
        <w:t>应每季度对两院区维保范围内的</w:t>
      </w:r>
      <w:r>
        <w:rPr>
          <w:rFonts w:hint="default" w:ascii="宋体" w:hAnsi="宋体" w:eastAsia="宋体" w:cs="宋体"/>
          <w:sz w:val="24"/>
          <w:szCs w:val="32"/>
          <w:lang w:eastAsia="zh-CN"/>
        </w:rPr>
        <w:t>自</w:t>
      </w:r>
      <w:r>
        <w:rPr>
          <w:rFonts w:hint="eastAsia" w:ascii="宋体" w:hAnsi="宋体" w:eastAsia="宋体" w:cs="宋体"/>
          <w:sz w:val="24"/>
          <w:szCs w:val="32"/>
          <w:lang w:val="en-US" w:eastAsia="zh-CN"/>
        </w:rPr>
        <w:t>动门/防护门进行一次维护保养，确保</w:t>
      </w:r>
      <w:r>
        <w:rPr>
          <w:rFonts w:hint="default" w:ascii="宋体" w:hAnsi="宋体" w:eastAsia="宋体" w:cs="宋体"/>
          <w:sz w:val="24"/>
          <w:szCs w:val="32"/>
          <w:lang w:eastAsia="zh-CN"/>
        </w:rPr>
        <w:t>自动门</w:t>
      </w:r>
      <w:r>
        <w:rPr>
          <w:rFonts w:hint="eastAsia" w:ascii="宋体" w:hAnsi="宋体" w:eastAsia="宋体" w:cs="宋体"/>
          <w:sz w:val="24"/>
          <w:szCs w:val="32"/>
          <w:lang w:val="en-US" w:eastAsia="zh-CN"/>
        </w:rPr>
        <w:t>/防护门能够正常使用，做</w:t>
      </w:r>
      <w:r>
        <w:rPr>
          <w:rFonts w:hint="eastAsia" w:ascii="宋体" w:hAnsi="宋体" w:eastAsia="宋体" w:cs="宋体"/>
          <w:sz w:val="24"/>
          <w:szCs w:val="32"/>
        </w:rPr>
        <w:t>好相关的</w:t>
      </w:r>
      <w:r>
        <w:rPr>
          <w:rFonts w:hint="eastAsia" w:ascii="宋体" w:hAnsi="宋体" w:eastAsia="宋体" w:cs="宋体"/>
          <w:sz w:val="24"/>
          <w:szCs w:val="32"/>
          <w:lang w:val="en-US" w:eastAsia="zh-CN"/>
        </w:rPr>
        <w:t>维保</w:t>
      </w:r>
      <w:r>
        <w:rPr>
          <w:rFonts w:hint="eastAsia" w:ascii="宋体" w:hAnsi="宋体" w:eastAsia="宋体" w:cs="宋体"/>
          <w:sz w:val="24"/>
          <w:szCs w:val="32"/>
        </w:rPr>
        <w:t>记录，应得到</w:t>
      </w:r>
      <w:r>
        <w:rPr>
          <w:rFonts w:hint="eastAsia" w:ascii="宋体" w:hAnsi="宋体" w:eastAsia="宋体" w:cs="宋体"/>
          <w:sz w:val="24"/>
          <w:szCs w:val="32"/>
          <w:lang w:val="en-US" w:eastAsia="zh-CN"/>
        </w:rPr>
        <w:t>主管科室的签</w:t>
      </w:r>
      <w:r>
        <w:rPr>
          <w:rFonts w:hint="eastAsia" w:ascii="宋体" w:hAnsi="宋体" w:eastAsia="宋体" w:cs="宋体"/>
          <w:sz w:val="24"/>
          <w:szCs w:val="24"/>
          <w:lang w:val="en-US" w:eastAsia="zh-CN"/>
        </w:rPr>
        <w:t>名</w:t>
      </w:r>
      <w:r>
        <w:rPr>
          <w:rFonts w:hint="eastAsia" w:ascii="宋体" w:hAnsi="宋体" w:eastAsia="宋体" w:cs="宋体"/>
          <w:sz w:val="24"/>
          <w:szCs w:val="24"/>
        </w:rPr>
        <w:t>认可，</w:t>
      </w:r>
      <w:r>
        <w:rPr>
          <w:rFonts w:hint="eastAsia" w:ascii="宋体" w:hAnsi="宋体" w:eastAsia="宋体" w:cs="宋体"/>
          <w:sz w:val="24"/>
          <w:szCs w:val="24"/>
          <w:lang w:val="en-US" w:eastAsia="zh-CN"/>
        </w:rPr>
        <w:t>重要科室手术室、放疗中心、ICU、核医学科、影像科、介入手术室的</w:t>
      </w:r>
      <w:r>
        <w:rPr>
          <w:rFonts w:hint="eastAsia" w:ascii="宋体" w:hAnsi="宋体" w:eastAsia="宋体" w:cs="宋体"/>
          <w:sz w:val="24"/>
          <w:szCs w:val="24"/>
        </w:rPr>
        <w:t>自动门/防护门</w:t>
      </w:r>
      <w:r>
        <w:rPr>
          <w:rFonts w:hint="eastAsia" w:ascii="宋体" w:hAnsi="宋体" w:eastAsia="宋体" w:cs="宋体"/>
          <w:sz w:val="24"/>
          <w:szCs w:val="24"/>
          <w:lang w:val="en-US" w:eastAsia="zh-CN"/>
        </w:rPr>
        <w:t>维保需使用科室签名核实，</w:t>
      </w:r>
      <w:r>
        <w:rPr>
          <w:rFonts w:hint="eastAsia" w:ascii="宋体" w:hAnsi="宋体" w:eastAsia="宋体" w:cs="宋体"/>
          <w:sz w:val="24"/>
          <w:szCs w:val="24"/>
        </w:rPr>
        <w:t>并作为季度工作总结内容提交主管科室；</w:t>
      </w:r>
      <w:r>
        <w:rPr>
          <w:rFonts w:hint="eastAsia" w:ascii="宋体" w:hAnsi="宋体" w:eastAsia="宋体" w:cs="宋体"/>
          <w:kern w:val="2"/>
          <w:sz w:val="24"/>
          <w:szCs w:val="24"/>
          <w:lang w:val="en-US" w:eastAsia="zh-CN" w:bidi="ar"/>
        </w:rPr>
        <w:t>如因不可抗力、政策等原因无法完成季度</w:t>
      </w:r>
      <w:r>
        <w:rPr>
          <w:rFonts w:hint="eastAsia" w:ascii="宋体" w:hAnsi="宋体" w:eastAsia="宋体" w:cs="宋体"/>
          <w:kern w:val="2"/>
          <w:sz w:val="24"/>
          <w:szCs w:val="24"/>
          <w:lang w:eastAsia="zh-CN" w:bidi="ar"/>
        </w:rPr>
        <w:t>维保</w:t>
      </w:r>
      <w:r>
        <w:rPr>
          <w:rFonts w:hint="eastAsia" w:ascii="宋体" w:hAnsi="宋体" w:eastAsia="宋体" w:cs="宋体"/>
          <w:kern w:val="2"/>
          <w:sz w:val="24"/>
          <w:szCs w:val="24"/>
          <w:lang w:val="en-US" w:eastAsia="zh-CN" w:bidi="ar"/>
        </w:rPr>
        <w:t>，需延后待甲方通知安排，未完成季度</w:t>
      </w:r>
      <w:r>
        <w:rPr>
          <w:rFonts w:hint="eastAsia" w:ascii="宋体" w:hAnsi="宋体" w:eastAsia="宋体" w:cs="宋体"/>
          <w:kern w:val="2"/>
          <w:sz w:val="24"/>
          <w:szCs w:val="24"/>
          <w:lang w:eastAsia="zh-CN" w:bidi="ar"/>
        </w:rPr>
        <w:t>维保</w:t>
      </w:r>
      <w:r>
        <w:rPr>
          <w:rFonts w:hint="eastAsia" w:ascii="宋体" w:hAnsi="宋体" w:eastAsia="宋体" w:cs="宋体"/>
          <w:kern w:val="2"/>
          <w:sz w:val="24"/>
          <w:szCs w:val="24"/>
          <w:lang w:val="en-US" w:eastAsia="zh-CN" w:bidi="ar"/>
        </w:rPr>
        <w:t>不支付当期维保费用。</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default" w:cstheme="minorBidi"/>
          <w:b w:val="0"/>
          <w:bCs w:val="0"/>
          <w:color w:val="auto"/>
          <w:kern w:val="2"/>
          <w:sz w:val="24"/>
          <w:szCs w:val="24"/>
          <w:u w:val="none"/>
          <w:shd w:val="clear"/>
          <w:lang w:val="en-US" w:eastAsia="zh-CN" w:bidi="ar-SA"/>
        </w:rPr>
      </w:pPr>
      <w:r>
        <w:rPr>
          <w:rFonts w:hint="eastAsia" w:cstheme="minorBidi"/>
          <w:b w:val="0"/>
          <w:bCs w:val="0"/>
          <w:color w:val="auto"/>
          <w:kern w:val="2"/>
          <w:sz w:val="24"/>
          <w:szCs w:val="24"/>
          <w:u w:val="none"/>
          <w:shd w:val="clear"/>
          <w:lang w:val="en-US" w:eastAsia="zh-CN" w:bidi="ar-SA"/>
        </w:rPr>
        <w:t>6.5 保养标准</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cstheme="minorBidi"/>
          <w:color w:val="auto"/>
          <w:kern w:val="2"/>
          <w:sz w:val="24"/>
          <w:szCs w:val="24"/>
          <w:u w:val="none"/>
          <w:shd w:val="clear"/>
          <w:lang w:val="en-US" w:eastAsia="zh-CN" w:bidi="ar-SA"/>
        </w:rPr>
        <w:t>（1）</w:t>
      </w:r>
      <w:r>
        <w:rPr>
          <w:rFonts w:hint="eastAsia" w:ascii="宋体" w:hAnsi="宋体" w:eastAsia="宋体" w:cstheme="minorBidi"/>
          <w:color w:val="auto"/>
          <w:kern w:val="2"/>
          <w:sz w:val="24"/>
          <w:szCs w:val="24"/>
          <w:u w:val="none"/>
          <w:shd w:val="clear"/>
          <w:lang w:val="en-US" w:eastAsia="zh-CN" w:bidi="ar-SA"/>
        </w:rPr>
        <w:t>自动门</w:t>
      </w:r>
      <w:r>
        <w:rPr>
          <w:rFonts w:hint="eastAsia" w:cstheme="minorBidi"/>
          <w:color w:val="auto"/>
          <w:kern w:val="2"/>
          <w:sz w:val="24"/>
          <w:szCs w:val="24"/>
          <w:u w:val="none"/>
          <w:shd w:val="clear"/>
          <w:lang w:val="en-US" w:eastAsia="zh-CN" w:bidi="ar-SA"/>
        </w:rPr>
        <w:t>/防护门</w:t>
      </w:r>
      <w:r>
        <w:rPr>
          <w:rFonts w:hint="eastAsia" w:ascii="宋体" w:hAnsi="宋体" w:eastAsia="宋体" w:cstheme="minorBidi"/>
          <w:color w:val="auto"/>
          <w:kern w:val="2"/>
          <w:sz w:val="24"/>
          <w:szCs w:val="24"/>
          <w:u w:val="none"/>
          <w:shd w:val="clear"/>
          <w:lang w:val="en-US" w:eastAsia="zh-CN" w:bidi="ar-SA"/>
        </w:rPr>
        <w:t>开关顺畅检査</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①</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检查自动门运行时有无阻力、是否平稳开启或关闭</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②</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检查开启或关闭时有无抖动，开关不到位就停止或自动反方向运行</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③</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检查关闭和开启状态下是否自动开启或关闭</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④</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自动行走轨道检查</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⑤</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检查导轨行走面是否有凹凸不平、有灰尘或划痕</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⑥</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检查轨道是否橫平竖直、有无弯曲</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⑦</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检查轨道与墙面间隙是否一致、有无下垂、固定螺丝有无松动</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cstheme="minorBidi"/>
          <w:color w:val="auto"/>
          <w:kern w:val="2"/>
          <w:sz w:val="24"/>
          <w:szCs w:val="24"/>
          <w:u w:val="none"/>
          <w:shd w:val="clear"/>
          <w:lang w:val="en-US" w:eastAsia="zh-CN" w:bidi="ar-SA"/>
        </w:rPr>
        <w:t>（2）</w:t>
      </w:r>
      <w:r>
        <w:rPr>
          <w:rFonts w:hint="eastAsia" w:ascii="宋体" w:hAnsi="宋体" w:eastAsia="宋体" w:cstheme="minorBidi"/>
          <w:color w:val="auto"/>
          <w:kern w:val="2"/>
          <w:sz w:val="24"/>
          <w:szCs w:val="24"/>
          <w:u w:val="none"/>
          <w:shd w:val="clear"/>
          <w:lang w:val="en-US" w:eastAsia="zh-CN" w:bidi="ar-SA"/>
        </w:rPr>
        <w:t>自动门关闭后门缝检査</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①</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检査门侧缝上下是否一致、有无不均或下垂</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②</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检查门中缝大小适量、扣手经过处是否正常</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③</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检查下门缝是否在防护标准范围内、开关是否正常</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④</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开关门范围内地面是否凸起或不平、影响开关门</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cstheme="minorBidi"/>
          <w:color w:val="auto"/>
          <w:kern w:val="2"/>
          <w:sz w:val="24"/>
          <w:szCs w:val="24"/>
          <w:u w:val="none"/>
          <w:shd w:val="clear"/>
          <w:lang w:val="en-US" w:eastAsia="zh-CN" w:bidi="ar-SA"/>
        </w:rPr>
        <w:t>（3）</w:t>
      </w:r>
      <w:r>
        <w:rPr>
          <w:rFonts w:hint="eastAsia" w:ascii="宋体" w:hAnsi="宋体" w:eastAsia="宋体" w:cstheme="minorBidi"/>
          <w:color w:val="auto"/>
          <w:kern w:val="2"/>
          <w:sz w:val="24"/>
          <w:szCs w:val="24"/>
          <w:u w:val="none"/>
          <w:shd w:val="clear"/>
          <w:lang w:val="en-US" w:eastAsia="zh-CN" w:bidi="ar-SA"/>
        </w:rPr>
        <w:t>门机灯联锁系统（根据设备及地方要求来决定联锁的不同方式）检査</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①</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检查关门开机后射线灯是否正常打开、开门后是否关闭</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②</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检査在正常情况下射线灯不亮原因</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③</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检查自动门门磁开关与微动开关是否正常、螺丝有无松动</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④</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检查关门后与机器有无联动、机器曝光时射线灯是否正常</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⑤</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检查各关联线路及线路接口</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⑥</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检查射线灯安装位置有无高低不平和变化</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⑦</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检查射线灯</w:t>
      </w:r>
      <w:r>
        <w:rPr>
          <w:rFonts w:hint="eastAsia" w:ascii="宋体" w:hAnsi="宋体" w:eastAsia="宋体" w:cstheme="minorBidi"/>
          <w:color w:val="auto"/>
          <w:kern w:val="2"/>
          <w:sz w:val="24"/>
          <w:szCs w:val="24"/>
          <w:u w:val="none"/>
          <w:shd w:val="clear"/>
          <w:lang w:val="en-US" w:eastAsia="en-US" w:bidi="ar-SA"/>
        </w:rPr>
        <w:t>LED</w:t>
      </w:r>
      <w:r>
        <w:rPr>
          <w:rFonts w:hint="eastAsia" w:ascii="宋体" w:hAnsi="宋体" w:eastAsia="宋体" w:cstheme="minorBidi"/>
          <w:color w:val="auto"/>
          <w:kern w:val="2"/>
          <w:sz w:val="24"/>
          <w:szCs w:val="24"/>
          <w:u w:val="none"/>
          <w:shd w:val="clear"/>
          <w:lang w:val="en-US" w:eastAsia="zh-CN" w:bidi="ar-SA"/>
        </w:rPr>
        <w:t>小灯管是否全部亮</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cstheme="minorBidi"/>
          <w:color w:val="auto"/>
          <w:kern w:val="2"/>
          <w:sz w:val="24"/>
          <w:szCs w:val="24"/>
          <w:u w:val="none"/>
          <w:shd w:val="clear"/>
          <w:lang w:val="en-US" w:eastAsia="zh-CN" w:bidi="ar-SA"/>
        </w:rPr>
        <w:t>（4）</w:t>
      </w:r>
      <w:r>
        <w:rPr>
          <w:rFonts w:hint="eastAsia" w:ascii="宋体" w:hAnsi="宋体" w:eastAsia="宋体" w:cstheme="minorBidi"/>
          <w:color w:val="auto"/>
          <w:kern w:val="2"/>
          <w:sz w:val="24"/>
          <w:szCs w:val="24"/>
          <w:u w:val="none"/>
          <w:shd w:val="clear"/>
          <w:lang w:val="en-US" w:eastAsia="zh-CN" w:bidi="ar-SA"/>
        </w:rPr>
        <w:t>运行、控制、安全系统检査</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①</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检査马达转动中传动轮是否在中心、马达噪音是否在标准分呗内</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②检査马达和张紧轮与传动皮带配合是否紧密、皮带张紧是否正常、螺丝有无松动</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③</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检査门体吊架与皮带距离、吊架是否垂直有无倾斜、门体吊架是否平衡（左右中间吊架形成一条直 线）有无扭曲、吊架滑轮有无椭圆和损坏、螺丝有无松动</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④</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检査控制器检测功能、开关到位后停留时间、缓冲速度及距离是否正常、开启与关闭速度是否正常、 启动力是否正常、上锁功能是否正常、停留后皮带有无起伏动作、</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⑤</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检査控制开关按钮是否正常、止摆轮有无松动和磨损</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⑥</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检査安全光线是否灵敏、关门后光线是否工作、关门中光线是否会跳动造成自动门误动作、遇到障 碍物是否立即反向运行</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zh-CN" w:bidi="ar-SA"/>
        </w:rPr>
      </w:pPr>
      <w:r>
        <w:rPr>
          <w:rFonts w:hint="eastAsia" w:ascii="宋体" w:hAnsi="宋体" w:eastAsia="宋体" w:cstheme="minorBidi"/>
          <w:color w:val="auto"/>
          <w:kern w:val="2"/>
          <w:sz w:val="24"/>
          <w:szCs w:val="24"/>
          <w:u w:val="none"/>
          <w:shd w:val="clear"/>
          <w:lang w:val="en-US" w:eastAsia="zh-CN" w:bidi="ar-SA"/>
        </w:rPr>
        <w:t>⑦</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检査自动门运行中安全光线一但失灵自动门关闭力度不超过</w:t>
      </w:r>
      <w:r>
        <w:rPr>
          <w:rFonts w:hint="eastAsia" w:ascii="宋体" w:hAnsi="宋体" w:eastAsia="宋体" w:cstheme="minorBidi"/>
          <w:color w:val="auto"/>
          <w:kern w:val="2"/>
          <w:sz w:val="24"/>
          <w:szCs w:val="24"/>
          <w:u w:val="none"/>
          <w:shd w:val="clear"/>
          <w:lang w:val="en-US" w:eastAsia="en-US" w:bidi="ar-SA"/>
        </w:rPr>
        <w:t>20N</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ascii="宋体" w:hAnsi="宋体" w:eastAsia="宋体" w:cstheme="minorBidi"/>
          <w:color w:val="auto"/>
          <w:kern w:val="2"/>
          <w:sz w:val="24"/>
          <w:szCs w:val="24"/>
          <w:u w:val="none"/>
          <w:shd w:val="clear"/>
          <w:lang w:val="en-US" w:eastAsia="en-US" w:bidi="ar-SA"/>
        </w:rPr>
      </w:pPr>
      <w:r>
        <w:rPr>
          <w:rFonts w:hint="eastAsia" w:ascii="宋体" w:hAnsi="宋体" w:eastAsia="宋体" w:cstheme="minorBidi"/>
          <w:color w:val="auto"/>
          <w:kern w:val="2"/>
          <w:sz w:val="24"/>
          <w:szCs w:val="24"/>
          <w:u w:val="none"/>
          <w:shd w:val="clear"/>
          <w:lang w:val="en-US" w:eastAsia="zh-CN" w:bidi="ar-SA"/>
        </w:rPr>
        <w:t>⑧</w:t>
      </w:r>
      <w:r>
        <w:rPr>
          <w:rFonts w:hint="eastAsia" w:ascii="宋体" w:hAnsi="宋体" w:eastAsia="宋体" w:cstheme="minorBidi"/>
          <w:color w:val="auto"/>
          <w:kern w:val="2"/>
          <w:sz w:val="24"/>
          <w:szCs w:val="24"/>
          <w:u w:val="none"/>
          <w:shd w:val="clear"/>
          <w:lang w:val="en-US" w:eastAsia="zh-CN" w:bidi="ar-SA"/>
        </w:rPr>
        <w:tab/>
      </w:r>
      <w:r>
        <w:rPr>
          <w:rFonts w:hint="eastAsia" w:ascii="宋体" w:hAnsi="宋体" w:eastAsia="宋体" w:cstheme="minorBidi"/>
          <w:color w:val="auto"/>
          <w:kern w:val="2"/>
          <w:sz w:val="24"/>
          <w:szCs w:val="24"/>
          <w:u w:val="none"/>
          <w:shd w:val="clear"/>
          <w:lang w:val="en-US" w:eastAsia="zh-CN" w:bidi="ar-SA"/>
        </w:rPr>
        <w:t>检査自动门断电后手动推力不超过</w:t>
      </w:r>
      <w:r>
        <w:rPr>
          <w:rFonts w:hint="eastAsia" w:ascii="宋体" w:hAnsi="宋体" w:eastAsia="宋体" w:cstheme="minorBidi"/>
          <w:color w:val="auto"/>
          <w:kern w:val="2"/>
          <w:sz w:val="24"/>
          <w:szCs w:val="24"/>
          <w:u w:val="none"/>
          <w:shd w:val="clear"/>
          <w:lang w:val="en-US" w:eastAsia="en-US" w:bidi="ar-SA"/>
        </w:rPr>
        <w:t>10N</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cstheme="minorBidi"/>
          <w:color w:val="auto"/>
          <w:kern w:val="2"/>
          <w:sz w:val="24"/>
          <w:szCs w:val="24"/>
          <w:u w:val="none"/>
          <w:shd w:val="clear"/>
          <w:lang w:val="en-US" w:eastAsia="zh-CN" w:bidi="ar-SA"/>
        </w:rPr>
      </w:pPr>
      <w:r>
        <w:rPr>
          <w:rFonts w:hint="eastAsia" w:cstheme="minorBidi"/>
          <w:color w:val="auto"/>
          <w:kern w:val="2"/>
          <w:sz w:val="24"/>
          <w:szCs w:val="24"/>
          <w:u w:val="none"/>
          <w:shd w:val="clear"/>
          <w:lang w:val="en-US" w:eastAsia="zh-CN" w:bidi="ar-SA"/>
        </w:rPr>
        <w:t>（5）轨道除尘与链轮上油</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eastAsia" w:cstheme="minorBidi"/>
          <w:color w:val="auto"/>
          <w:kern w:val="2"/>
          <w:sz w:val="24"/>
          <w:szCs w:val="24"/>
          <w:u w:val="none"/>
          <w:shd w:val="clear"/>
          <w:lang w:val="en-US" w:eastAsia="zh-CN" w:bidi="ar-SA"/>
        </w:rPr>
      </w:pPr>
      <w:r>
        <w:rPr>
          <w:rFonts w:hint="eastAsia" w:cstheme="minorBidi"/>
          <w:color w:val="auto"/>
          <w:kern w:val="2"/>
          <w:sz w:val="24"/>
          <w:szCs w:val="24"/>
          <w:u w:val="none"/>
          <w:shd w:val="clear"/>
          <w:lang w:val="en-US" w:eastAsia="zh-CN" w:bidi="ar-SA"/>
        </w:rPr>
        <w:t>① 清扫吊轨或者地轨内杂物及灰尘</w:t>
      </w:r>
    </w:p>
    <w:p>
      <w:pPr>
        <w:pStyle w:val="17"/>
        <w:keepNext w:val="0"/>
        <w:keepLines w:val="0"/>
        <w:widowControl w:val="0"/>
        <w:shd w:val="clear" w:color="auto" w:fill="auto"/>
        <w:tabs>
          <w:tab w:val="left" w:pos="425"/>
        </w:tabs>
        <w:bidi w:val="0"/>
        <w:spacing w:before="0" w:after="0" w:line="360" w:lineRule="auto"/>
        <w:ind w:left="0" w:right="0" w:firstLine="480" w:firstLineChars="200"/>
        <w:jc w:val="left"/>
        <w:rPr>
          <w:rFonts w:hint="default" w:cstheme="minorBidi"/>
          <w:color w:val="auto"/>
          <w:kern w:val="2"/>
          <w:sz w:val="24"/>
          <w:szCs w:val="24"/>
          <w:u w:val="none"/>
          <w:shd w:val="clear"/>
          <w:lang w:val="en-US" w:eastAsia="zh-CN" w:bidi="ar-SA"/>
        </w:rPr>
      </w:pPr>
      <w:r>
        <w:rPr>
          <w:rFonts w:hint="eastAsia" w:cstheme="minorBidi"/>
          <w:color w:val="auto"/>
          <w:kern w:val="2"/>
          <w:sz w:val="24"/>
          <w:szCs w:val="24"/>
          <w:u w:val="none"/>
          <w:shd w:val="clear"/>
          <w:lang w:val="en-US" w:eastAsia="zh-CN" w:bidi="ar-SA"/>
        </w:rPr>
        <w:t>② 自动防护门链轮每2个季度应加黄油一次。</w:t>
      </w:r>
    </w:p>
    <w:p>
      <w:pPr>
        <w:numPr>
          <w:ilvl w:val="-1"/>
          <w:numId w:val="0"/>
        </w:num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eastAsia="zh-CN"/>
        </w:rPr>
        <w:t>6.</w:t>
      </w:r>
      <w:r>
        <w:rPr>
          <w:rFonts w:hint="eastAsia" w:ascii="宋体" w:hAnsi="宋体" w:eastAsia="宋体" w:cs="宋体"/>
          <w:sz w:val="24"/>
          <w:szCs w:val="32"/>
        </w:rPr>
        <w:t xml:space="preserve">6 </w:t>
      </w:r>
      <w:r>
        <w:rPr>
          <w:rFonts w:hint="default" w:ascii="宋体" w:hAnsi="宋体" w:eastAsia="宋体" w:cs="宋体"/>
          <w:sz w:val="24"/>
          <w:szCs w:val="32"/>
          <w:lang w:eastAsia="zh-CN"/>
        </w:rPr>
        <w:t>中标人</w:t>
      </w:r>
      <w:r>
        <w:rPr>
          <w:rFonts w:hint="eastAsia" w:ascii="宋体" w:hAnsi="宋体" w:eastAsia="宋体" w:cs="宋体"/>
          <w:sz w:val="24"/>
          <w:szCs w:val="32"/>
        </w:rPr>
        <w:t>应制定年度、</w:t>
      </w:r>
      <w:r>
        <w:rPr>
          <w:rFonts w:hint="eastAsia" w:ascii="宋体" w:hAnsi="宋体" w:eastAsia="宋体" w:cs="宋体"/>
          <w:sz w:val="24"/>
          <w:szCs w:val="32"/>
          <w:lang w:val="en-US" w:eastAsia="zh-CN"/>
        </w:rPr>
        <w:t>季度</w:t>
      </w:r>
      <w:r>
        <w:rPr>
          <w:rFonts w:hint="eastAsia" w:ascii="宋体" w:hAnsi="宋体" w:eastAsia="宋体" w:cs="宋体"/>
          <w:sz w:val="24"/>
          <w:szCs w:val="32"/>
        </w:rPr>
        <w:t>的维护保养计划，建立设备</w:t>
      </w:r>
      <w:r>
        <w:rPr>
          <w:rFonts w:hint="eastAsia" w:ascii="宋体" w:hAnsi="宋体" w:eastAsia="宋体" w:cs="宋体"/>
          <w:sz w:val="24"/>
          <w:szCs w:val="32"/>
          <w:lang w:val="en-US" w:eastAsia="zh-CN"/>
        </w:rPr>
        <w:t>运维保养台账</w:t>
      </w:r>
      <w:r>
        <w:rPr>
          <w:rFonts w:hint="eastAsia" w:ascii="宋体" w:hAnsi="宋体" w:eastAsia="宋体" w:cs="宋体"/>
          <w:sz w:val="24"/>
          <w:szCs w:val="32"/>
          <w:lang w:eastAsia="zh-CN"/>
        </w:rPr>
        <w:t>与</w:t>
      </w:r>
      <w:r>
        <w:rPr>
          <w:rFonts w:hint="eastAsia" w:ascii="宋体" w:hAnsi="宋体" w:eastAsia="宋体" w:cs="宋体"/>
          <w:sz w:val="24"/>
          <w:szCs w:val="32"/>
        </w:rPr>
        <w:t>设备故障台账，详细记录故障原因及维修过程，以备检查。</w:t>
      </w:r>
    </w:p>
    <w:p>
      <w:pPr>
        <w:numPr>
          <w:ilvl w:val="-1"/>
          <w:numId w:val="0"/>
        </w:num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eastAsia="zh-CN"/>
        </w:rPr>
        <w:t>6.</w:t>
      </w:r>
      <w:r>
        <w:rPr>
          <w:rFonts w:hint="eastAsia" w:ascii="宋体" w:hAnsi="宋体" w:eastAsia="宋体" w:cs="宋体"/>
          <w:sz w:val="24"/>
          <w:szCs w:val="32"/>
        </w:rPr>
        <w:t xml:space="preserve">7 </w:t>
      </w:r>
      <w:r>
        <w:rPr>
          <w:rFonts w:hint="default" w:ascii="宋体" w:hAnsi="宋体" w:eastAsia="宋体" w:cs="宋体"/>
          <w:sz w:val="24"/>
          <w:szCs w:val="32"/>
          <w:lang w:eastAsia="zh-CN"/>
        </w:rPr>
        <w:t>自动门</w:t>
      </w:r>
      <w:r>
        <w:rPr>
          <w:rFonts w:hint="eastAsia" w:ascii="宋体" w:hAnsi="宋体" w:eastAsia="宋体" w:cs="宋体"/>
          <w:sz w:val="24"/>
          <w:szCs w:val="32"/>
          <w:lang w:val="en-US" w:eastAsia="zh-CN"/>
        </w:rPr>
        <w:t>/防护门故障配件</w:t>
      </w:r>
      <w:r>
        <w:rPr>
          <w:rFonts w:hint="eastAsia" w:ascii="宋体" w:hAnsi="宋体" w:eastAsia="宋体" w:cs="宋体"/>
          <w:sz w:val="24"/>
          <w:szCs w:val="32"/>
        </w:rPr>
        <w:t>应按照《</w:t>
      </w:r>
      <w:r>
        <w:rPr>
          <w:rFonts w:hint="eastAsia" w:ascii="宋体" w:hAnsi="宋体" w:eastAsia="宋体" w:cs="宋体"/>
          <w:sz w:val="24"/>
          <w:szCs w:val="32"/>
          <w:lang w:val="en-US" w:eastAsia="zh-CN"/>
        </w:rPr>
        <w:t>自动门/防护门配件清单</w:t>
      </w:r>
      <w:r>
        <w:rPr>
          <w:rFonts w:hint="eastAsia" w:ascii="宋体" w:hAnsi="宋体" w:eastAsia="宋体" w:cs="宋体"/>
          <w:sz w:val="24"/>
          <w:szCs w:val="32"/>
        </w:rPr>
        <w:t>》进行更换，更换后需主管科室相关领导验收确认，并作为结算依据提交主管科室。</w:t>
      </w:r>
    </w:p>
    <w:p>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32"/>
        </w:rPr>
      </w:pPr>
      <w:r>
        <w:rPr>
          <w:rFonts w:hint="eastAsia" w:ascii="宋体" w:hAnsi="宋体" w:eastAsia="宋体" w:cs="宋体"/>
          <w:sz w:val="24"/>
          <w:szCs w:val="32"/>
          <w:lang w:eastAsia="zh-CN"/>
        </w:rPr>
        <w:t>6.</w:t>
      </w:r>
      <w:r>
        <w:rPr>
          <w:rFonts w:hint="eastAsia" w:ascii="宋体" w:hAnsi="宋体" w:eastAsia="宋体" w:cs="宋体"/>
          <w:sz w:val="24"/>
          <w:szCs w:val="32"/>
          <w:lang w:val="en-US" w:eastAsia="zh-CN"/>
        </w:rPr>
        <w:t xml:space="preserve">8 </w:t>
      </w:r>
      <w:r>
        <w:rPr>
          <w:rFonts w:hint="eastAsia" w:ascii="宋体" w:hAnsi="宋体" w:eastAsia="宋体" w:cs="宋体"/>
          <w:sz w:val="24"/>
          <w:szCs w:val="32"/>
        </w:rPr>
        <w:t>接到故障通知后应在</w:t>
      </w:r>
      <w:r>
        <w:rPr>
          <w:rFonts w:hint="eastAsia" w:ascii="宋体" w:hAnsi="宋体" w:eastAsia="宋体" w:cs="宋体"/>
          <w:sz w:val="24"/>
          <w:szCs w:val="32"/>
          <w:lang w:val="en-US" w:eastAsia="zh-CN"/>
        </w:rPr>
        <w:t>3小时</w:t>
      </w:r>
      <w:r>
        <w:rPr>
          <w:rFonts w:hint="eastAsia" w:ascii="宋体" w:hAnsi="宋体" w:eastAsia="宋体" w:cs="宋体"/>
          <w:sz w:val="24"/>
          <w:szCs w:val="32"/>
        </w:rPr>
        <w:t>内到达现场处理，一般故障2个小时内排除，更换主要部件4个小时内完成，特殊情况双方协商解决；</w:t>
      </w:r>
      <w:r>
        <w:rPr>
          <w:rFonts w:hint="eastAsia" w:ascii="宋体" w:hAnsi="宋体" w:eastAsia="宋体" w:cs="宋体"/>
          <w:kern w:val="2"/>
          <w:sz w:val="24"/>
          <w:szCs w:val="32"/>
          <w:lang w:val="en-US" w:eastAsia="zh-CN" w:bidi="ar"/>
        </w:rPr>
        <w:t>紧急事项30分钟内需到达现场解决故障。</w:t>
      </w:r>
    </w:p>
    <w:p>
      <w:pPr>
        <w:numPr>
          <w:ilvl w:val="-1"/>
          <w:numId w:val="0"/>
        </w:num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eastAsia="zh-CN"/>
        </w:rPr>
        <w:t>6.</w:t>
      </w:r>
      <w:r>
        <w:rPr>
          <w:rFonts w:hint="eastAsia" w:ascii="宋体" w:hAnsi="宋体" w:eastAsia="宋体" w:cs="宋体"/>
          <w:sz w:val="24"/>
          <w:szCs w:val="32"/>
          <w:lang w:val="en-US" w:eastAsia="zh-CN"/>
        </w:rPr>
        <w:t>9</w:t>
      </w:r>
      <w:r>
        <w:rPr>
          <w:rFonts w:hint="eastAsia" w:ascii="宋体" w:hAnsi="宋体" w:eastAsia="宋体" w:cs="宋体"/>
          <w:sz w:val="24"/>
          <w:szCs w:val="32"/>
        </w:rPr>
        <w:t xml:space="preserve"> 因</w:t>
      </w:r>
      <w:r>
        <w:rPr>
          <w:rFonts w:hint="default" w:ascii="宋体" w:hAnsi="宋体" w:eastAsia="宋体" w:cs="宋体"/>
          <w:sz w:val="24"/>
          <w:szCs w:val="32"/>
          <w:lang w:eastAsia="zh-CN"/>
        </w:rPr>
        <w:t>中标人</w:t>
      </w:r>
      <w:r>
        <w:rPr>
          <w:rFonts w:hint="eastAsia" w:ascii="宋体" w:hAnsi="宋体" w:eastAsia="宋体" w:cs="宋体"/>
          <w:sz w:val="24"/>
          <w:szCs w:val="32"/>
        </w:rPr>
        <w:t>工作失误导致设备配件损坏，由</w:t>
      </w:r>
      <w:r>
        <w:rPr>
          <w:rFonts w:hint="default" w:ascii="宋体" w:hAnsi="宋体" w:eastAsia="宋体" w:cs="宋体"/>
          <w:sz w:val="24"/>
          <w:szCs w:val="32"/>
          <w:lang w:eastAsia="zh-CN"/>
        </w:rPr>
        <w:t>中标人</w:t>
      </w:r>
      <w:r>
        <w:rPr>
          <w:rFonts w:hint="eastAsia" w:ascii="宋体" w:hAnsi="宋体" w:eastAsia="宋体" w:cs="宋体"/>
          <w:sz w:val="24"/>
          <w:szCs w:val="32"/>
        </w:rPr>
        <w:t>负责维修或更换，并承担由此造成的一切责任；因不可抗拒的自然灾害造成的重大维修，</w:t>
      </w:r>
      <w:r>
        <w:rPr>
          <w:rFonts w:hint="default" w:ascii="宋体" w:hAnsi="宋体" w:eastAsia="宋体" w:cs="宋体"/>
          <w:sz w:val="24"/>
          <w:szCs w:val="32"/>
          <w:lang w:eastAsia="zh-CN"/>
        </w:rPr>
        <w:t>中标人</w:t>
      </w:r>
      <w:r>
        <w:rPr>
          <w:rFonts w:hint="eastAsia" w:ascii="宋体" w:hAnsi="宋体" w:eastAsia="宋体" w:cs="宋体"/>
          <w:sz w:val="24"/>
          <w:szCs w:val="32"/>
        </w:rPr>
        <w:t>按市场价原则酌情收费。</w:t>
      </w:r>
    </w:p>
    <w:p>
      <w:pPr>
        <w:numPr>
          <w:ilvl w:val="-1"/>
          <w:numId w:val="0"/>
        </w:num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eastAsia="zh-CN"/>
        </w:rPr>
        <w:t>6.</w:t>
      </w:r>
      <w:r>
        <w:rPr>
          <w:rFonts w:hint="eastAsia" w:ascii="宋体" w:hAnsi="宋体" w:eastAsia="宋体" w:cs="宋体"/>
          <w:sz w:val="24"/>
          <w:szCs w:val="32"/>
          <w:lang w:val="en-US" w:eastAsia="zh-CN"/>
        </w:rPr>
        <w:t>10</w:t>
      </w:r>
      <w:r>
        <w:rPr>
          <w:rFonts w:hint="eastAsia" w:ascii="宋体" w:hAnsi="宋体" w:eastAsia="宋体" w:cs="宋体"/>
          <w:sz w:val="24"/>
          <w:szCs w:val="32"/>
        </w:rPr>
        <w:t xml:space="preserve"> </w:t>
      </w:r>
      <w:r>
        <w:rPr>
          <w:rFonts w:hint="default" w:ascii="宋体" w:hAnsi="宋体" w:eastAsia="宋体" w:cs="宋体"/>
          <w:sz w:val="24"/>
          <w:szCs w:val="32"/>
          <w:lang w:eastAsia="zh-CN"/>
        </w:rPr>
        <w:t>中标人</w:t>
      </w:r>
      <w:r>
        <w:rPr>
          <w:rFonts w:hint="eastAsia" w:ascii="宋体" w:hAnsi="宋体" w:eastAsia="宋体" w:cs="宋体"/>
          <w:sz w:val="24"/>
          <w:szCs w:val="32"/>
        </w:rPr>
        <w:t>每季度须向招标人提交书面工作总结，作为本季度的付款依据；</w:t>
      </w:r>
    </w:p>
    <w:p>
      <w:pPr>
        <w:numPr>
          <w:ilvl w:val="-1"/>
          <w:numId w:val="0"/>
        </w:num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eastAsia="zh-CN"/>
        </w:rPr>
        <w:t>6.</w:t>
      </w:r>
      <w:r>
        <w:rPr>
          <w:rFonts w:hint="eastAsia" w:ascii="宋体" w:hAnsi="宋体" w:eastAsia="宋体" w:cs="宋体"/>
          <w:sz w:val="24"/>
          <w:szCs w:val="32"/>
          <w:lang w:val="en-US" w:eastAsia="zh-CN"/>
        </w:rPr>
        <w:t>11</w:t>
      </w:r>
      <w:r>
        <w:rPr>
          <w:rFonts w:hint="eastAsia" w:ascii="宋体" w:hAnsi="宋体" w:eastAsia="宋体" w:cs="宋体"/>
          <w:sz w:val="24"/>
          <w:szCs w:val="32"/>
        </w:rPr>
        <w:t xml:space="preserve"> 服务范围内自动门/防护门所需要单件价格在</w:t>
      </w:r>
      <w:r>
        <w:rPr>
          <w:rFonts w:hint="eastAsia" w:ascii="宋体" w:hAnsi="宋体" w:eastAsia="宋体" w:cs="宋体"/>
          <w:sz w:val="24"/>
          <w:szCs w:val="32"/>
          <w:lang w:eastAsia="zh-CN"/>
        </w:rPr>
        <w:t>3</w:t>
      </w:r>
      <w:r>
        <w:rPr>
          <w:rFonts w:hint="eastAsia" w:ascii="宋体" w:hAnsi="宋体" w:eastAsia="宋体" w:cs="宋体"/>
          <w:sz w:val="24"/>
          <w:szCs w:val="32"/>
        </w:rPr>
        <w:t>00元以下（含</w:t>
      </w:r>
      <w:r>
        <w:rPr>
          <w:rFonts w:hint="eastAsia" w:ascii="宋体" w:hAnsi="宋体" w:eastAsia="宋体" w:cs="宋体"/>
          <w:sz w:val="24"/>
          <w:szCs w:val="32"/>
          <w:lang w:eastAsia="zh-CN"/>
        </w:rPr>
        <w:t>3</w:t>
      </w:r>
      <w:r>
        <w:rPr>
          <w:rFonts w:hint="eastAsia" w:ascii="宋体" w:hAnsi="宋体" w:eastAsia="宋体" w:cs="宋体"/>
          <w:sz w:val="24"/>
          <w:szCs w:val="32"/>
        </w:rPr>
        <w:t>00元）的配件由</w:t>
      </w:r>
      <w:r>
        <w:rPr>
          <w:rFonts w:hint="default" w:ascii="宋体" w:hAnsi="宋体" w:eastAsia="宋体" w:cs="宋体"/>
          <w:sz w:val="24"/>
          <w:szCs w:val="32"/>
          <w:lang w:eastAsia="zh-CN"/>
        </w:rPr>
        <w:t>中标人</w:t>
      </w:r>
      <w:r>
        <w:rPr>
          <w:rFonts w:hint="eastAsia" w:ascii="宋体" w:hAnsi="宋体" w:eastAsia="宋体" w:cs="宋体"/>
          <w:sz w:val="24"/>
          <w:szCs w:val="32"/>
        </w:rPr>
        <w:t>免费提供、安装并保证质量。若出现批量同型号规格的</w:t>
      </w:r>
      <w:r>
        <w:rPr>
          <w:rFonts w:hint="eastAsia" w:ascii="宋体" w:hAnsi="宋体" w:eastAsia="宋体" w:cs="宋体"/>
          <w:sz w:val="24"/>
          <w:szCs w:val="32"/>
          <w:lang w:eastAsia="zh-CN"/>
        </w:rPr>
        <w:t>3</w:t>
      </w:r>
      <w:r>
        <w:rPr>
          <w:rFonts w:hint="eastAsia" w:ascii="宋体" w:hAnsi="宋体" w:eastAsia="宋体" w:cs="宋体"/>
          <w:sz w:val="24"/>
          <w:szCs w:val="32"/>
        </w:rPr>
        <w:t>00元以下零部件一次性更换</w:t>
      </w:r>
      <w:r>
        <w:rPr>
          <w:rFonts w:hint="eastAsia" w:ascii="宋体" w:hAnsi="宋体" w:eastAsia="宋体" w:cs="宋体"/>
          <w:sz w:val="24"/>
          <w:szCs w:val="32"/>
          <w:lang w:eastAsia="zh-CN"/>
        </w:rPr>
        <w:t>累计超出</w:t>
      </w:r>
      <w:r>
        <w:rPr>
          <w:rFonts w:hint="eastAsia" w:ascii="宋体" w:hAnsi="宋体" w:eastAsia="宋体" w:cs="宋体"/>
          <w:sz w:val="24"/>
          <w:szCs w:val="32"/>
          <w:lang w:val="en-US" w:eastAsia="zh-CN"/>
        </w:rPr>
        <w:t>300元的</w:t>
      </w:r>
      <w:r>
        <w:rPr>
          <w:rFonts w:hint="eastAsia" w:ascii="宋体" w:hAnsi="宋体" w:eastAsia="宋体" w:cs="宋体"/>
          <w:sz w:val="24"/>
          <w:szCs w:val="32"/>
          <w:lang w:eastAsia="zh-CN"/>
        </w:rPr>
        <w:t>由甲方另行支付</w:t>
      </w:r>
      <w:r>
        <w:rPr>
          <w:rFonts w:hint="eastAsia" w:ascii="宋体" w:hAnsi="宋体" w:eastAsia="宋体" w:cs="宋体"/>
          <w:sz w:val="24"/>
          <w:szCs w:val="32"/>
        </w:rPr>
        <w:t>，</w:t>
      </w:r>
      <w:r>
        <w:rPr>
          <w:rFonts w:hint="eastAsia" w:ascii="宋体" w:hAnsi="宋体" w:eastAsia="宋体" w:cs="宋体"/>
          <w:sz w:val="24"/>
          <w:szCs w:val="32"/>
          <w:lang w:eastAsia="zh-CN"/>
        </w:rPr>
        <w:t>但</w:t>
      </w:r>
      <w:r>
        <w:rPr>
          <w:rFonts w:hint="eastAsia" w:ascii="宋体" w:hAnsi="宋体" w:eastAsia="宋体" w:cs="宋体"/>
          <w:sz w:val="24"/>
          <w:szCs w:val="32"/>
        </w:rPr>
        <w:t>需事先经甲方审核，否则均由乙方免费更换。</w:t>
      </w:r>
    </w:p>
    <w:p>
      <w:pPr>
        <w:numPr>
          <w:ilvl w:val="-1"/>
          <w:numId w:val="0"/>
        </w:num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eastAsia="zh-CN"/>
        </w:rPr>
        <w:t>6.</w:t>
      </w:r>
      <w:r>
        <w:rPr>
          <w:rFonts w:hint="eastAsia" w:ascii="宋体" w:hAnsi="宋体" w:eastAsia="宋体" w:cs="宋体"/>
          <w:sz w:val="24"/>
          <w:szCs w:val="32"/>
          <w:lang w:val="en-US" w:eastAsia="zh-CN"/>
        </w:rPr>
        <w:t>12</w:t>
      </w:r>
      <w:r>
        <w:rPr>
          <w:rFonts w:hint="eastAsia" w:ascii="宋体" w:hAnsi="宋体" w:eastAsia="宋体" w:cs="宋体"/>
          <w:sz w:val="24"/>
          <w:szCs w:val="32"/>
        </w:rPr>
        <w:t xml:space="preserve"> 合同期间，维保范围变动5%将不调整合同金额，如超出5%，采购人与中标方双方将另行协商。</w:t>
      </w:r>
    </w:p>
    <w:p>
      <w:pPr>
        <w:pStyle w:val="3"/>
        <w:numPr>
          <w:ilvl w:val="-1"/>
          <w:numId w:val="0"/>
        </w:numPr>
        <w:rPr>
          <w:rFonts w:hint="eastAsia" w:ascii="宋体" w:hAnsi="宋体" w:eastAsia="宋体" w:cs="宋体"/>
          <w:b/>
          <w:bCs/>
          <w:sz w:val="24"/>
          <w:szCs w:val="32"/>
        </w:rPr>
      </w:pPr>
      <w:r>
        <w:rPr>
          <w:rFonts w:hint="eastAsia" w:ascii="宋体" w:hAnsi="宋体" w:eastAsia="宋体" w:cs="宋体"/>
          <w:b/>
          <w:bCs/>
          <w:color w:val="000000"/>
          <w:kern w:val="0"/>
          <w:sz w:val="24"/>
          <w:szCs w:val="32"/>
          <w:lang w:val="en-US" w:eastAsia="zh-CN"/>
        </w:rPr>
        <w:t>七</w:t>
      </w:r>
      <w:r>
        <w:rPr>
          <w:rFonts w:hint="eastAsia" w:ascii="宋体" w:hAnsi="宋体" w:eastAsia="宋体" w:cs="宋体"/>
          <w:b/>
          <w:bCs/>
          <w:sz w:val="24"/>
          <w:szCs w:val="32"/>
        </w:rPr>
        <w:t>、维修</w:t>
      </w:r>
      <w:r>
        <w:rPr>
          <w:rFonts w:hint="eastAsia" w:ascii="宋体" w:hAnsi="宋体" w:eastAsia="宋体" w:cs="宋体"/>
          <w:b/>
          <w:bCs/>
          <w:color w:val="000000"/>
          <w:kern w:val="0"/>
          <w:sz w:val="24"/>
          <w:szCs w:val="32"/>
          <w:lang w:val="en-US" w:eastAsia="zh-CN"/>
        </w:rPr>
        <w:t>改造</w:t>
      </w:r>
      <w:r>
        <w:rPr>
          <w:rFonts w:hint="eastAsia" w:ascii="宋体" w:hAnsi="宋体" w:eastAsia="宋体" w:cs="宋体"/>
          <w:b/>
          <w:bCs/>
          <w:sz w:val="24"/>
          <w:szCs w:val="32"/>
        </w:rPr>
        <w:t>要求</w:t>
      </w:r>
    </w:p>
    <w:p>
      <w:pPr>
        <w:keepNext w:val="0"/>
        <w:keepLines w:val="0"/>
        <w:widowControl/>
        <w:numPr>
          <w:ilvl w:val="-1"/>
          <w:numId w:val="0"/>
        </w:numPr>
        <w:suppressLineNumbers w:val="0"/>
        <w:spacing w:before="0" w:beforeAutospacing="0" w:after="0" w:afterAutospacing="0" w:line="360" w:lineRule="auto"/>
        <w:ind w:left="0" w:right="0" w:firstLine="480" w:firstLineChars="200"/>
        <w:jc w:val="both"/>
        <w:rPr>
          <w:rFonts w:hint="default" w:ascii="宋体" w:hAnsi="宋体" w:eastAsia="宋体" w:cs="宋体"/>
          <w:sz w:val="24"/>
          <w:szCs w:val="32"/>
        </w:rPr>
      </w:pPr>
      <w:r>
        <w:rPr>
          <w:rFonts w:hint="eastAsia" w:ascii="宋体" w:hAnsi="宋体" w:eastAsia="宋体" w:cs="宋体"/>
          <w:sz w:val="24"/>
          <w:szCs w:val="32"/>
          <w:lang w:eastAsia="zh-CN"/>
        </w:rPr>
        <w:t>7</w:t>
      </w:r>
      <w:r>
        <w:rPr>
          <w:rFonts w:hint="eastAsia" w:ascii="宋体" w:hAnsi="宋体" w:eastAsia="宋体" w:cs="宋体"/>
          <w:b w:val="0"/>
          <w:bCs w:val="0"/>
          <w:sz w:val="24"/>
          <w:szCs w:val="32"/>
          <w:lang w:eastAsia="zh-CN"/>
        </w:rPr>
        <w:t>.</w:t>
      </w:r>
      <w:r>
        <w:rPr>
          <w:rFonts w:hint="eastAsia" w:ascii="宋体" w:hAnsi="宋体" w:eastAsia="宋体" w:cs="宋体"/>
          <w:b w:val="0"/>
          <w:bCs w:val="0"/>
          <w:sz w:val="24"/>
          <w:szCs w:val="32"/>
        </w:rPr>
        <w:t xml:space="preserve">1 </w:t>
      </w:r>
      <w:r>
        <w:rPr>
          <w:rFonts w:hint="eastAsia" w:ascii="宋体" w:hAnsi="宋体" w:eastAsia="宋体" w:cs="宋体"/>
          <w:kern w:val="2"/>
          <w:sz w:val="24"/>
          <w:szCs w:val="24"/>
          <w:lang w:val="en-US" w:eastAsia="zh-CN" w:bidi="ar"/>
        </w:rPr>
        <w:t>运维保养服务范围内的设备设施300元以上10万元以内故障维修</w:t>
      </w:r>
      <w:r>
        <w:rPr>
          <w:rFonts w:hint="default" w:ascii="宋体" w:hAnsi="宋体" w:eastAsia="宋体" w:cs="宋体"/>
          <w:kern w:val="2"/>
          <w:sz w:val="24"/>
          <w:szCs w:val="24"/>
          <w:lang w:eastAsia="zh-CN" w:bidi="ar"/>
        </w:rPr>
        <w:t>、改造、</w:t>
      </w:r>
      <w:r>
        <w:rPr>
          <w:rFonts w:hint="eastAsia" w:ascii="宋体" w:hAnsi="宋体" w:eastAsia="宋体" w:cs="宋体"/>
          <w:kern w:val="2"/>
          <w:sz w:val="24"/>
          <w:szCs w:val="24"/>
          <w:lang w:val="en-US" w:eastAsia="zh-CN" w:bidi="ar"/>
        </w:rPr>
        <w:t>新增项目</w:t>
      </w:r>
      <w:r>
        <w:rPr>
          <w:rFonts w:hint="default" w:ascii="宋体" w:hAnsi="宋体" w:eastAsia="宋体" w:cs="宋体"/>
          <w:b w:val="0"/>
          <w:bCs w:val="0"/>
          <w:color w:val="000000"/>
          <w:kern w:val="0"/>
          <w:sz w:val="24"/>
          <w:szCs w:val="32"/>
          <w:lang w:eastAsia="zh-CN"/>
        </w:rPr>
        <w:t>：</w:t>
      </w:r>
    </w:p>
    <w:p>
      <w:pPr>
        <w:keepNext w:val="0"/>
        <w:keepLines w:val="0"/>
        <w:widowControl/>
        <w:numPr>
          <w:ilvl w:val="-1"/>
          <w:numId w:val="0"/>
        </w:numPr>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32"/>
        </w:rPr>
      </w:pPr>
      <w:r>
        <w:rPr>
          <w:rFonts w:hint="eastAsia" w:ascii="宋体" w:hAnsi="宋体" w:eastAsia="宋体" w:cs="宋体"/>
          <w:sz w:val="24"/>
          <w:szCs w:val="32"/>
        </w:rPr>
        <w:t>（1）在《自动门/防护门配件综合单价清单》中的项目，由中标人进行更换并对更换物品提供</w:t>
      </w:r>
      <w:r>
        <w:rPr>
          <w:rFonts w:hint="eastAsia" w:ascii="宋体" w:hAnsi="宋体" w:eastAsia="宋体" w:cs="宋体"/>
          <w:sz w:val="24"/>
          <w:szCs w:val="32"/>
          <w:lang w:val="en-US" w:eastAsia="zh-CN"/>
        </w:rPr>
        <w:t>两年</w:t>
      </w:r>
      <w:r>
        <w:rPr>
          <w:rFonts w:hint="eastAsia" w:ascii="宋体" w:hAnsi="宋体" w:eastAsia="宋体" w:cs="宋体"/>
          <w:sz w:val="24"/>
          <w:szCs w:val="32"/>
        </w:rPr>
        <w:t>年的免费质保期，更换费用由采购人按照清单综合单价按实结算，每半年结算一次；</w:t>
      </w:r>
    </w:p>
    <w:p>
      <w:pPr>
        <w:keepNext w:val="0"/>
        <w:keepLines w:val="0"/>
        <w:widowControl/>
        <w:numPr>
          <w:ilvl w:val="0"/>
          <w:numId w:val="0"/>
        </w:numPr>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32"/>
        </w:rPr>
      </w:pPr>
      <w:r>
        <w:rPr>
          <w:rFonts w:hint="eastAsia" w:ascii="宋体" w:hAnsi="宋体" w:eastAsia="宋体" w:cs="宋体"/>
          <w:sz w:val="24"/>
          <w:szCs w:val="32"/>
        </w:rPr>
        <w:t>（2）不在《自动门/防护门配件综合单价清单》</w:t>
      </w:r>
      <w:r>
        <w:rPr>
          <w:rFonts w:hint="eastAsia" w:ascii="宋体" w:hAnsi="宋体" w:eastAsia="宋体" w:cs="宋体"/>
          <w:bCs w:val="0"/>
          <w:color w:val="auto"/>
          <w:kern w:val="2"/>
          <w:sz w:val="24"/>
          <w:szCs w:val="32"/>
          <w:lang w:val="en-US" w:eastAsia="zh-CN" w:bidi="ar"/>
        </w:rPr>
        <w:t>的配件费用双方协商议价，</w:t>
      </w:r>
      <w:r>
        <w:rPr>
          <w:rFonts w:hint="default" w:ascii="宋体" w:hAnsi="宋体" w:eastAsia="宋体" w:cs="宋体"/>
          <w:bCs w:val="0"/>
          <w:kern w:val="2"/>
          <w:sz w:val="24"/>
          <w:szCs w:val="32"/>
          <w:lang w:eastAsia="zh-CN" w:bidi="ar"/>
        </w:rPr>
        <w:t>采购人</w:t>
      </w:r>
      <w:r>
        <w:rPr>
          <w:rFonts w:hint="eastAsia" w:ascii="宋体" w:hAnsi="宋体" w:eastAsia="宋体" w:cs="宋体"/>
          <w:bCs w:val="0"/>
          <w:color w:val="auto"/>
          <w:kern w:val="2"/>
          <w:sz w:val="24"/>
          <w:szCs w:val="32"/>
          <w:lang w:val="en-US" w:eastAsia="zh-CN" w:bidi="ar"/>
        </w:rPr>
        <w:t>有权不向</w:t>
      </w:r>
      <w:r>
        <w:rPr>
          <w:rFonts w:hint="default" w:ascii="宋体" w:hAnsi="宋体" w:eastAsia="宋体" w:cs="宋体"/>
          <w:bCs w:val="0"/>
          <w:kern w:val="2"/>
          <w:sz w:val="24"/>
          <w:szCs w:val="32"/>
          <w:lang w:eastAsia="zh-CN" w:bidi="ar"/>
        </w:rPr>
        <w:t>中标人</w:t>
      </w:r>
      <w:r>
        <w:rPr>
          <w:rFonts w:hint="eastAsia" w:ascii="宋体" w:hAnsi="宋体" w:eastAsia="宋体" w:cs="宋体"/>
          <w:bCs w:val="0"/>
          <w:color w:val="auto"/>
          <w:kern w:val="2"/>
          <w:sz w:val="24"/>
          <w:szCs w:val="32"/>
          <w:lang w:val="en-US" w:eastAsia="zh-CN" w:bidi="ar"/>
        </w:rPr>
        <w:t>采购，但乙方有义务免费安装调试，不承担质保期责任。</w:t>
      </w:r>
    </w:p>
    <w:p>
      <w:pPr>
        <w:numPr>
          <w:ilvl w:val="-1"/>
          <w:numId w:val="0"/>
        </w:num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eastAsia="zh-CN"/>
        </w:rPr>
        <w:t>7.</w:t>
      </w:r>
      <w:r>
        <w:rPr>
          <w:rFonts w:hint="eastAsia" w:ascii="宋体" w:hAnsi="宋体" w:eastAsia="宋体" w:cs="宋体"/>
          <w:sz w:val="24"/>
          <w:szCs w:val="32"/>
        </w:rPr>
        <w:t>2 工程施工所需的全部证件以及办理有关施工场地交通、环卫和施工噪音管理等手续等均由</w:t>
      </w:r>
      <w:r>
        <w:rPr>
          <w:rFonts w:hint="default" w:ascii="宋体" w:hAnsi="宋体" w:eastAsia="宋体" w:cs="宋体"/>
          <w:sz w:val="24"/>
          <w:szCs w:val="32"/>
          <w:lang w:eastAsia="zh-CN"/>
        </w:rPr>
        <w:t>中标人</w:t>
      </w:r>
      <w:r>
        <w:rPr>
          <w:rFonts w:hint="eastAsia" w:ascii="宋体" w:hAnsi="宋体" w:eastAsia="宋体" w:cs="宋体"/>
          <w:sz w:val="24"/>
          <w:szCs w:val="32"/>
        </w:rPr>
        <w:t>负责办理，但</w:t>
      </w:r>
      <w:r>
        <w:rPr>
          <w:rFonts w:hint="default" w:ascii="宋体" w:hAnsi="宋体" w:eastAsia="宋体" w:cs="宋体"/>
          <w:sz w:val="24"/>
          <w:szCs w:val="32"/>
          <w:lang w:eastAsia="zh-CN"/>
        </w:rPr>
        <w:t>采购人</w:t>
      </w:r>
      <w:r>
        <w:rPr>
          <w:rFonts w:hint="eastAsia" w:ascii="宋体" w:hAnsi="宋体" w:eastAsia="宋体" w:cs="宋体"/>
          <w:sz w:val="24"/>
          <w:szCs w:val="32"/>
        </w:rPr>
        <w:t>应积极协助。</w:t>
      </w:r>
    </w:p>
    <w:p>
      <w:pPr>
        <w:numPr>
          <w:ilvl w:val="-1"/>
          <w:numId w:val="0"/>
        </w:num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eastAsia="zh-CN"/>
        </w:rPr>
        <w:t>7.3</w:t>
      </w:r>
      <w:r>
        <w:rPr>
          <w:rFonts w:hint="eastAsia" w:ascii="宋体" w:hAnsi="宋体" w:eastAsia="宋体" w:cs="宋体"/>
          <w:sz w:val="24"/>
          <w:szCs w:val="32"/>
        </w:rPr>
        <w:t xml:space="preserve"> </w:t>
      </w:r>
      <w:r>
        <w:rPr>
          <w:rFonts w:hint="default" w:ascii="宋体" w:hAnsi="宋体" w:eastAsia="宋体" w:cs="宋体"/>
          <w:sz w:val="24"/>
          <w:szCs w:val="32"/>
          <w:lang w:eastAsia="zh-CN"/>
        </w:rPr>
        <w:t>中标人</w:t>
      </w:r>
      <w:r>
        <w:rPr>
          <w:rFonts w:hint="eastAsia" w:ascii="宋体" w:hAnsi="宋体" w:eastAsia="宋体" w:cs="宋体"/>
          <w:sz w:val="24"/>
          <w:szCs w:val="32"/>
        </w:rPr>
        <w:t>项目负责人负责合同履行。按要求组织施工，保质、保量、按期完成施工任务，解决由</w:t>
      </w:r>
      <w:r>
        <w:rPr>
          <w:rFonts w:hint="default" w:ascii="宋体" w:hAnsi="宋体" w:eastAsia="宋体" w:cs="宋体"/>
          <w:sz w:val="24"/>
          <w:szCs w:val="32"/>
          <w:lang w:eastAsia="zh-CN"/>
        </w:rPr>
        <w:t>中标人</w:t>
      </w:r>
      <w:r>
        <w:rPr>
          <w:rFonts w:hint="eastAsia" w:ascii="宋体" w:hAnsi="宋体" w:eastAsia="宋体" w:cs="宋体"/>
          <w:sz w:val="24"/>
          <w:szCs w:val="32"/>
        </w:rPr>
        <w:t>负责的各项事宜。</w:t>
      </w:r>
    </w:p>
    <w:p>
      <w:pPr>
        <w:numPr>
          <w:ilvl w:val="-1"/>
          <w:numId w:val="0"/>
        </w:num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eastAsia="zh-CN"/>
        </w:rPr>
        <w:t>7.4</w:t>
      </w:r>
      <w:r>
        <w:rPr>
          <w:rFonts w:hint="eastAsia" w:ascii="宋体" w:hAnsi="宋体" w:eastAsia="宋体" w:cs="宋体"/>
          <w:sz w:val="24"/>
          <w:szCs w:val="32"/>
        </w:rPr>
        <w:t xml:space="preserve"> 严格执行施工规范、安全操作规程、防火安全规定、环境保护规定。按照</w:t>
      </w:r>
      <w:r>
        <w:rPr>
          <w:rFonts w:hint="eastAsia" w:ascii="宋体" w:hAnsi="宋体" w:eastAsia="宋体" w:cs="宋体"/>
          <w:sz w:val="24"/>
          <w:szCs w:val="32"/>
          <w:lang w:eastAsia="zh-CN"/>
        </w:rPr>
        <w:t>保养计划及操作规范进行维保作业。</w:t>
      </w:r>
    </w:p>
    <w:p>
      <w:pPr>
        <w:numPr>
          <w:ilvl w:val="-1"/>
          <w:numId w:val="0"/>
        </w:num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eastAsia="zh-CN"/>
        </w:rPr>
        <w:t>7.</w:t>
      </w:r>
      <w:r>
        <w:rPr>
          <w:rFonts w:hint="eastAsia" w:ascii="宋体" w:hAnsi="宋体" w:eastAsia="宋体" w:cs="宋体"/>
          <w:sz w:val="24"/>
          <w:szCs w:val="32"/>
          <w:lang w:val="en-US" w:eastAsia="zh-CN"/>
        </w:rPr>
        <w:t>5</w:t>
      </w:r>
      <w:r>
        <w:rPr>
          <w:rFonts w:hint="eastAsia" w:ascii="宋体" w:hAnsi="宋体" w:eastAsia="宋体" w:cs="宋体"/>
          <w:sz w:val="24"/>
          <w:szCs w:val="32"/>
        </w:rPr>
        <w:t xml:space="preserve"> 施工中未经采购人同意或有关部门批准，不得随意拆改原建筑物结构及各种设备管线。</w:t>
      </w:r>
    </w:p>
    <w:p>
      <w:pPr>
        <w:numPr>
          <w:ilvl w:val="-1"/>
          <w:numId w:val="0"/>
        </w:num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eastAsia="zh-CN"/>
        </w:rPr>
        <w:t>7.</w:t>
      </w:r>
      <w:r>
        <w:rPr>
          <w:rFonts w:hint="eastAsia" w:ascii="宋体" w:hAnsi="宋体" w:eastAsia="宋体" w:cs="宋体"/>
          <w:sz w:val="24"/>
          <w:szCs w:val="32"/>
          <w:lang w:val="en-US" w:eastAsia="zh-CN"/>
        </w:rPr>
        <w:t>6</w:t>
      </w:r>
      <w:r>
        <w:rPr>
          <w:rFonts w:hint="eastAsia" w:ascii="宋体" w:hAnsi="宋体" w:eastAsia="宋体" w:cs="宋体"/>
          <w:sz w:val="24"/>
          <w:szCs w:val="32"/>
        </w:rPr>
        <w:t xml:space="preserve"> 工程竣工未移交采购人之前，负责对现场的一切设施和工程成品进行保护。工程完工后负责场地清理工作，并承担相应费用。</w:t>
      </w:r>
    </w:p>
    <w:p>
      <w:pPr>
        <w:numPr>
          <w:ilvl w:val="-1"/>
          <w:numId w:val="0"/>
        </w:num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eastAsia="zh-CN"/>
        </w:rPr>
        <w:t>7.</w:t>
      </w:r>
      <w:r>
        <w:rPr>
          <w:rFonts w:hint="eastAsia" w:ascii="宋体" w:hAnsi="宋体" w:eastAsia="宋体" w:cs="宋体"/>
          <w:sz w:val="24"/>
          <w:szCs w:val="32"/>
          <w:lang w:val="en-US" w:eastAsia="zh-CN"/>
        </w:rPr>
        <w:t>7</w:t>
      </w:r>
      <w:r>
        <w:rPr>
          <w:rFonts w:hint="eastAsia" w:ascii="宋体" w:hAnsi="宋体" w:eastAsia="宋体" w:cs="宋体"/>
          <w:sz w:val="24"/>
          <w:szCs w:val="32"/>
        </w:rPr>
        <w:t xml:space="preserve"> 施工时需严格遵守</w:t>
      </w:r>
      <w:r>
        <w:rPr>
          <w:rFonts w:hint="eastAsia" w:ascii="宋体" w:hAnsi="宋体" w:eastAsia="宋体" w:cs="宋体"/>
          <w:sz w:val="24"/>
          <w:szCs w:val="32"/>
          <w:lang w:val="en-US" w:eastAsia="zh-CN"/>
        </w:rPr>
        <w:t>医院</w:t>
      </w:r>
      <w:r>
        <w:rPr>
          <w:rFonts w:hint="eastAsia" w:ascii="宋体" w:hAnsi="宋体" w:eastAsia="宋体" w:cs="宋体"/>
          <w:sz w:val="24"/>
          <w:szCs w:val="32"/>
        </w:rPr>
        <w:t>的各项规定。</w:t>
      </w:r>
    </w:p>
    <w:p>
      <w:pPr>
        <w:pStyle w:val="2"/>
        <w:rPr>
          <w:rFonts w:hint="eastAsia" w:ascii="宋体" w:hAnsi="宋体" w:eastAsia="宋体" w:cs="宋体"/>
          <w:sz w:val="24"/>
          <w:szCs w:val="32"/>
        </w:rPr>
        <w:sectPr>
          <w:pgSz w:w="11906" w:h="16838"/>
          <w:pgMar w:top="1440" w:right="1800" w:bottom="567" w:left="1800" w:header="851" w:footer="992" w:gutter="0"/>
          <w:cols w:space="425" w:num="1"/>
          <w:docGrid w:type="lines" w:linePitch="312" w:charSpace="0"/>
        </w:sectPr>
      </w:pPr>
    </w:p>
    <w:p>
      <w:pPr>
        <w:pStyle w:val="3"/>
        <w:keepNext w:val="0"/>
        <w:keepLines w:val="0"/>
        <w:widowControl w:val="0"/>
        <w:suppressLineNumbers w:val="0"/>
        <w:spacing w:before="0" w:beforeAutospacing="0" w:after="0" w:afterAutospacing="0"/>
        <w:ind w:left="0" w:right="0"/>
        <w:jc w:val="left"/>
        <w:outlineLvl w:val="0"/>
        <w:rPr>
          <w:rFonts w:hint="eastAsia" w:ascii="宋体" w:hAnsi="宋体" w:eastAsia="宋体" w:cs="宋体"/>
          <w:b/>
          <w:bCs/>
          <w:kern w:val="0"/>
          <w:sz w:val="24"/>
          <w:szCs w:val="32"/>
        </w:rPr>
      </w:pPr>
      <w:r>
        <w:rPr>
          <w:rFonts w:hint="eastAsia" w:ascii="宋体" w:hAnsi="宋体" w:eastAsia="宋体" w:cs="宋体"/>
          <w:b/>
          <w:bCs/>
          <w:kern w:val="0"/>
          <w:sz w:val="24"/>
          <w:szCs w:val="32"/>
          <w:lang w:eastAsia="zh-CN" w:bidi="ar"/>
        </w:rPr>
        <w:t>八</w:t>
      </w:r>
      <w:r>
        <w:rPr>
          <w:rFonts w:hint="eastAsia" w:ascii="宋体" w:hAnsi="宋体" w:eastAsia="宋体" w:cs="宋体"/>
          <w:b/>
          <w:bCs/>
          <w:kern w:val="0"/>
          <w:sz w:val="24"/>
          <w:szCs w:val="32"/>
          <w:lang w:val="en-US" w:eastAsia="zh-CN" w:bidi="ar"/>
        </w:rPr>
        <w:t>、合同格式</w:t>
      </w:r>
    </w:p>
    <w:p>
      <w:pPr>
        <w:pStyle w:val="8"/>
        <w:keepNext w:val="0"/>
        <w:keepLines w:val="0"/>
        <w:widowControl w:val="0"/>
        <w:suppressLineNumbers w:val="0"/>
        <w:spacing w:before="0" w:beforeAutospacing="0" w:after="0" w:afterAutospacing="0" w:line="360" w:lineRule="auto"/>
        <w:ind w:left="0" w:right="0" w:firstLine="0" w:firstLineChars="0"/>
        <w:jc w:val="center"/>
        <w:rPr>
          <w:rFonts w:hint="default" w:ascii="黑体" w:hAnsi="宋体" w:eastAsia="黑体" w:cs="黑体"/>
          <w:b/>
          <w:bCs w:val="0"/>
          <w:spacing w:val="-28"/>
          <w:kern w:val="2"/>
          <w:sz w:val="48"/>
          <w:szCs w:val="48"/>
        </w:rPr>
      </w:pPr>
      <w:r>
        <w:rPr>
          <w:rFonts w:hint="default" w:ascii="黑体" w:hAnsi="宋体" w:eastAsia="黑体" w:cs="黑体"/>
          <w:b/>
          <w:bCs w:val="0"/>
          <w:spacing w:val="-28"/>
          <w:kern w:val="2"/>
          <w:sz w:val="48"/>
          <w:szCs w:val="48"/>
          <w:lang w:val="en-US" w:eastAsia="zh-CN" w:bidi="ar"/>
        </w:rPr>
        <w:t>采购合同</w:t>
      </w:r>
    </w:p>
    <w:p>
      <w:pPr>
        <w:pStyle w:val="16"/>
        <w:widowControl/>
        <w:spacing w:line="360" w:lineRule="auto"/>
        <w:ind w:left="0" w:right="0"/>
        <w:rPr>
          <w:rFonts w:hint="default" w:ascii="Times New Roman" w:hAnsi="Times New Roman" w:cs="Times New Roman"/>
          <w:bCs/>
          <w:spacing w:val="10"/>
          <w:kern w:val="0"/>
          <w:sz w:val="24"/>
          <w:szCs w:val="24"/>
        </w:rPr>
      </w:pPr>
      <w:r>
        <w:rPr>
          <w:rFonts w:hint="default" w:ascii="Times New Roman" w:hAnsi="Times New Roman" w:cs="Times New Roman"/>
          <w:bCs/>
          <w:spacing w:val="10"/>
          <w:kern w:val="0"/>
          <w:sz w:val="24"/>
          <w:szCs w:val="24"/>
        </w:rPr>
        <w:t xml:space="preserve"> </w:t>
      </w:r>
    </w:p>
    <w:p>
      <w:pPr>
        <w:keepNext w:val="0"/>
        <w:keepLines w:val="0"/>
        <w:widowControl w:val="0"/>
        <w:suppressLineNumbers w:val="0"/>
        <w:spacing w:before="0" w:beforeAutospacing="0" w:after="0" w:afterLines="0" w:afterAutospacing="0" w:line="360" w:lineRule="auto"/>
        <w:ind w:left="0" w:right="0" w:firstLine="480" w:firstLineChars="20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委托人（甲方）：</w:t>
      </w:r>
      <w:r>
        <w:rPr>
          <w:rFonts w:hint="eastAsia" w:ascii="宋体" w:hAnsi="宋体" w:eastAsia="宋体" w:cs="宋体"/>
          <w:kern w:val="2"/>
          <w:sz w:val="24"/>
          <w:szCs w:val="24"/>
          <w:u w:val="single"/>
          <w:lang w:val="en-US" w:eastAsia="zh-CN" w:bidi="ar"/>
        </w:rPr>
        <w:t>中山大学附属肿瘤医院</w:t>
      </w:r>
    </w:p>
    <w:p>
      <w:pPr>
        <w:keepNext w:val="0"/>
        <w:keepLines w:val="0"/>
        <w:widowControl w:val="0"/>
        <w:suppressLineNumbers w:val="0"/>
        <w:spacing w:before="0" w:beforeAutospacing="0" w:after="0" w:afterLines="0" w:afterAutospacing="0" w:line="360" w:lineRule="auto"/>
        <w:ind w:left="0" w:right="0" w:firstLine="480" w:firstLineChars="200"/>
        <w:jc w:val="both"/>
        <w:rPr>
          <w:rFonts w:hint="default" w:ascii="Times New Roman" w:hAnsi="Times New Roman" w:cs="Times New Roman"/>
          <w:kern w:val="2"/>
          <w:sz w:val="24"/>
          <w:szCs w:val="24"/>
          <w:u w:val="single"/>
        </w:rPr>
      </w:pPr>
      <w:r>
        <w:rPr>
          <w:rFonts w:hint="eastAsia" w:ascii="宋体" w:hAnsi="宋体" w:eastAsia="宋体" w:cs="宋体"/>
          <w:kern w:val="2"/>
          <w:sz w:val="24"/>
          <w:szCs w:val="24"/>
          <w:lang w:val="en-US" w:eastAsia="zh-CN" w:bidi="ar"/>
        </w:rPr>
        <w:t>受托人（乙方）：</w:t>
      </w:r>
      <w:r>
        <w:rPr>
          <w:rFonts w:hint="eastAsia" w:ascii="宋体" w:hAnsi="宋体" w:eastAsia="宋体" w:cs="宋体"/>
          <w:kern w:val="2"/>
          <w:sz w:val="24"/>
          <w:szCs w:val="24"/>
          <w:u w:val="single"/>
          <w:lang w:val="en-US" w:eastAsia="zh-CN" w:bidi="ar"/>
        </w:rPr>
        <w:t xml:space="preserve">                    </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根据《中华人民共和国民法典》等有关法律、法规，经甲方与乙方协商一致，就甲方委托乙方进行中山大学附属肿瘤医院</w:t>
      </w:r>
      <w:r>
        <w:rPr>
          <w:rFonts w:hint="eastAsia" w:ascii="宋体" w:hAnsi="宋体" w:eastAsia="宋体" w:cs="宋体"/>
          <w:kern w:val="0"/>
          <w:lang w:bidi="ar"/>
        </w:rPr>
        <w:t>自动门/防护门维保服务</w:t>
      </w:r>
      <w:r>
        <w:rPr>
          <w:rFonts w:hint="eastAsia" w:ascii="宋体" w:hAnsi="宋体" w:eastAsia="宋体" w:cs="宋体"/>
          <w:kern w:val="0"/>
          <w:sz w:val="24"/>
          <w:szCs w:val="24"/>
          <w:lang w:val="en-US" w:eastAsia="zh-CN" w:bidi="ar"/>
        </w:rPr>
        <w:t>项目事宜，达成协议如下：</w:t>
      </w:r>
    </w:p>
    <w:p>
      <w:pPr>
        <w:pStyle w:val="3"/>
        <w:widowControl/>
        <w:numPr>
          <w:ilvl w:val="-1"/>
          <w:numId w:val="0"/>
        </w:numPr>
        <w:spacing w:afterLines="0"/>
        <w:rPr>
          <w:rFonts w:hint="default" w:ascii="Arial" w:hAnsi="Arial" w:eastAsia="黑体" w:cs="Arial"/>
          <w:b w:val="0"/>
          <w:bCs/>
          <w:kern w:val="0"/>
          <w:sz w:val="28"/>
          <w:szCs w:val="28"/>
        </w:rPr>
      </w:pPr>
      <w:r>
        <w:rPr>
          <w:rFonts w:hint="default" w:ascii="黑体" w:hAnsi="宋体" w:eastAsia="黑体" w:cs="黑体"/>
          <w:b w:val="0"/>
          <w:bCs/>
          <w:kern w:val="0"/>
          <w:sz w:val="28"/>
          <w:szCs w:val="28"/>
        </w:rPr>
        <w:t>一、服务项目</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（一）项目名称：中山大学附属肿瘤医院医</w:t>
      </w:r>
      <w:r>
        <w:rPr>
          <w:rFonts w:hint="eastAsia" w:ascii="宋体" w:hAnsi="宋体" w:eastAsia="宋体" w:cs="宋体"/>
          <w:kern w:val="0"/>
          <w:lang w:bidi="ar"/>
        </w:rPr>
        <w:t>自动门/防护门维保服务</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（二）服务范围：详细见采购需求。</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（三）服务地点：越秀院区：广州市东风东路651号，包含1号楼、2号楼、放疗中心及体检中心。黄埔院区：广州市开阳五路1号，包含1号楼、2号楼、腾飞园实验室。</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（四）服务内容及要求：详见采购需求。</w:t>
      </w:r>
    </w:p>
    <w:p>
      <w:pPr>
        <w:pStyle w:val="3"/>
        <w:widowControl/>
        <w:numPr>
          <w:ilvl w:val="-1"/>
          <w:numId w:val="0"/>
        </w:numPr>
        <w:spacing w:afterLines="0"/>
        <w:rPr>
          <w:rFonts w:hint="default" w:ascii="Arial" w:hAnsi="Arial" w:eastAsia="黑体" w:cs="黑体"/>
          <w:b w:val="0"/>
          <w:bCs/>
          <w:kern w:val="0"/>
          <w:sz w:val="24"/>
          <w:szCs w:val="24"/>
        </w:rPr>
      </w:pPr>
      <w:r>
        <w:rPr>
          <w:rFonts w:hint="default" w:ascii="黑体" w:hAnsi="宋体" w:eastAsia="黑体" w:cs="黑体"/>
          <w:b w:val="0"/>
          <w:bCs/>
          <w:kern w:val="0"/>
          <w:sz w:val="24"/>
          <w:szCs w:val="24"/>
        </w:rPr>
        <w:t>二、合同服务期限、履行期限</w:t>
      </w:r>
    </w:p>
    <w:p>
      <w:pPr>
        <w:pStyle w:val="3"/>
        <w:keepNext w:val="0"/>
        <w:keepLines w:val="0"/>
        <w:widowControl w:val="0"/>
        <w:numPr>
          <w:ilvl w:val="0"/>
          <w:numId w:val="0"/>
        </w:numPr>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b w:val="0"/>
          <w:bCs w:val="0"/>
          <w:kern w:val="0"/>
          <w:sz w:val="24"/>
          <w:szCs w:val="24"/>
          <w:lang w:eastAsia="zh-CN" w:bidi="ar"/>
        </w:rPr>
        <w:t>（</w:t>
      </w:r>
      <w:r>
        <w:rPr>
          <w:rFonts w:hint="eastAsia" w:ascii="宋体" w:hAnsi="宋体" w:eastAsia="宋体" w:cs="宋体"/>
          <w:b w:val="0"/>
          <w:bCs w:val="0"/>
          <w:kern w:val="0"/>
          <w:sz w:val="24"/>
          <w:szCs w:val="24"/>
          <w:lang w:val="en-US" w:eastAsia="zh-CN" w:bidi="ar"/>
        </w:rPr>
        <w:t>一</w:t>
      </w:r>
      <w:r>
        <w:rPr>
          <w:rFonts w:hint="eastAsia" w:ascii="宋体" w:hAnsi="宋体" w:eastAsia="宋体" w:cs="宋体"/>
          <w:b w:val="0"/>
          <w:bCs w:val="0"/>
          <w:kern w:val="0"/>
          <w:sz w:val="24"/>
          <w:szCs w:val="24"/>
          <w:lang w:eastAsia="zh-CN" w:bidi="ar"/>
        </w:rPr>
        <w:t>）</w:t>
      </w:r>
      <w:r>
        <w:rPr>
          <w:rFonts w:hint="eastAsia" w:ascii="宋体" w:hAnsi="宋体" w:eastAsia="宋体" w:cs="宋体"/>
          <w:b w:val="0"/>
          <w:bCs w:val="0"/>
          <w:kern w:val="0"/>
          <w:sz w:val="24"/>
          <w:szCs w:val="24"/>
          <w:lang w:val="en-US" w:eastAsia="zh-CN" w:bidi="ar"/>
        </w:rPr>
        <w:t>合同服务期限</w:t>
      </w:r>
    </w:p>
    <w:p>
      <w:pPr>
        <w:keepNext w:val="0"/>
        <w:keepLines w:val="0"/>
        <w:widowControl w:val="0"/>
        <w:suppressLineNumbers w:val="0"/>
        <w:autoSpaceDE w:val="0"/>
        <w:autoSpaceDN/>
        <w:spacing w:before="0" w:beforeLines="0" w:beforeAutospacing="0" w:after="0" w:afterLines="0" w:afterAutospacing="0" w:line="360" w:lineRule="auto"/>
        <w:ind w:left="0" w:right="0" w:firstLine="480" w:firstLineChars="200"/>
        <w:jc w:val="both"/>
        <w:rPr>
          <w:rFonts w:hint="eastAsia" w:ascii="宋体" w:hAnsi="宋体" w:eastAsia="宋体" w:cs="Times New Roman"/>
          <w:kern w:val="0"/>
          <w:sz w:val="24"/>
          <w:szCs w:val="24"/>
        </w:rPr>
      </w:pPr>
      <w:r>
        <w:rPr>
          <w:rFonts w:hint="default" w:ascii="宋体" w:hAnsi="宋体" w:eastAsia="宋体" w:cs="宋体"/>
          <w:kern w:val="0"/>
          <w:sz w:val="24"/>
          <w:szCs w:val="24"/>
          <w:lang w:eastAsia="zh-CN" w:bidi="ar"/>
        </w:rPr>
        <w:t>（1）</w:t>
      </w:r>
      <w:r>
        <w:rPr>
          <w:rFonts w:hint="eastAsia" w:ascii="宋体" w:hAnsi="宋体" w:eastAsia="宋体" w:cs="宋体"/>
          <w:kern w:val="0"/>
          <w:sz w:val="24"/>
          <w:szCs w:val="24"/>
          <w:lang w:val="en-US" w:eastAsia="zh-CN" w:bidi="ar"/>
        </w:rPr>
        <w:t>维保服务部分</w:t>
      </w:r>
      <w:r>
        <w:rPr>
          <w:rFonts w:hint="default" w:ascii="宋体" w:hAnsi="宋体" w:eastAsia="宋体" w:cs="宋体"/>
          <w:kern w:val="0"/>
          <w:sz w:val="24"/>
          <w:szCs w:val="24"/>
          <w:lang w:eastAsia="zh-CN" w:bidi="ar"/>
        </w:rPr>
        <w:t>：</w:t>
      </w:r>
      <w:r>
        <w:rPr>
          <w:rFonts w:hint="eastAsia" w:ascii="宋体" w:hAnsi="宋体" w:eastAsia="宋体" w:cs="宋体"/>
          <w:kern w:val="0"/>
          <w:sz w:val="24"/>
          <w:szCs w:val="24"/>
          <w:lang w:val="en-US" w:eastAsia="zh-CN" w:bidi="ar"/>
        </w:rPr>
        <w:t>自合同生效之日起</w:t>
      </w:r>
      <w:r>
        <w:rPr>
          <w:rFonts w:hint="default" w:ascii="宋体" w:hAnsi="宋体" w:eastAsia="宋体" w:cs="宋体"/>
          <w:kern w:val="0"/>
          <w:sz w:val="24"/>
          <w:szCs w:val="24"/>
          <w:lang w:eastAsia="zh-CN" w:bidi="ar"/>
        </w:rPr>
        <w:t>2</w:t>
      </w:r>
      <w:r>
        <w:rPr>
          <w:rFonts w:hint="eastAsia" w:ascii="宋体" w:hAnsi="宋体" w:eastAsia="宋体" w:cs="宋体"/>
          <w:kern w:val="0"/>
          <w:sz w:val="24"/>
          <w:szCs w:val="24"/>
          <w:lang w:val="en-US" w:eastAsia="zh-CN" w:bidi="ar"/>
        </w:rPr>
        <w:t>年；</w:t>
      </w:r>
    </w:p>
    <w:p>
      <w:pPr>
        <w:keepNext w:val="0"/>
        <w:keepLines w:val="0"/>
        <w:widowControl w:val="0"/>
        <w:suppressLineNumbers w:val="0"/>
        <w:autoSpaceDE w:val="0"/>
        <w:spacing w:before="0" w:beforeLines="0" w:beforeAutospacing="0" w:after="0" w:afterLines="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default" w:ascii="宋体" w:hAnsi="宋体" w:eastAsia="宋体" w:cs="宋体"/>
          <w:kern w:val="0"/>
          <w:sz w:val="24"/>
          <w:szCs w:val="24"/>
          <w:lang w:eastAsia="zh-CN" w:bidi="ar"/>
        </w:rPr>
        <w:t>（2）维修改造</w:t>
      </w:r>
      <w:r>
        <w:rPr>
          <w:rFonts w:hint="eastAsia" w:ascii="宋体" w:hAnsi="宋体" w:eastAsia="宋体" w:cs="宋体"/>
          <w:kern w:val="0"/>
          <w:sz w:val="24"/>
          <w:szCs w:val="24"/>
          <w:lang w:val="en-US" w:eastAsia="zh-CN" w:bidi="ar"/>
        </w:rPr>
        <w:t>部分：自合同生效之日起</w:t>
      </w:r>
      <w:r>
        <w:rPr>
          <w:rFonts w:hint="default" w:ascii="宋体" w:hAnsi="宋体" w:eastAsia="宋体" w:cs="宋体"/>
          <w:kern w:val="0"/>
          <w:sz w:val="24"/>
          <w:szCs w:val="24"/>
          <w:lang w:eastAsia="zh-CN" w:bidi="ar"/>
        </w:rPr>
        <w:t>2</w:t>
      </w:r>
      <w:r>
        <w:rPr>
          <w:rFonts w:hint="eastAsia" w:ascii="宋体" w:hAnsi="宋体" w:eastAsia="宋体" w:cs="宋体"/>
          <w:kern w:val="0"/>
          <w:sz w:val="24"/>
          <w:szCs w:val="24"/>
          <w:lang w:val="en-US" w:eastAsia="zh-CN" w:bidi="ar"/>
        </w:rPr>
        <w:t>年或</w:t>
      </w:r>
      <w:r>
        <w:rPr>
          <w:rFonts w:hint="default" w:ascii="宋体" w:hAnsi="宋体" w:eastAsia="宋体" w:cs="宋体"/>
          <w:kern w:val="0"/>
          <w:sz w:val="24"/>
          <w:szCs w:val="24"/>
          <w:lang w:eastAsia="zh-CN" w:bidi="ar"/>
        </w:rPr>
        <w:t>维修改造费用</w:t>
      </w:r>
      <w:r>
        <w:rPr>
          <w:rFonts w:hint="eastAsia" w:ascii="宋体" w:hAnsi="宋体" w:eastAsia="宋体" w:cs="宋体"/>
          <w:kern w:val="0"/>
          <w:sz w:val="24"/>
          <w:szCs w:val="24"/>
          <w:lang w:val="en-US" w:eastAsia="zh-CN" w:bidi="ar"/>
        </w:rPr>
        <w:t>结算金额接近￥</w:t>
      </w:r>
      <w:r>
        <w:rPr>
          <w:rFonts w:hint="default" w:ascii="宋体" w:hAnsi="宋体" w:eastAsia="宋体" w:cs="宋体"/>
          <w:kern w:val="0"/>
          <w:sz w:val="24"/>
          <w:szCs w:val="24"/>
          <w:lang w:eastAsia="zh-CN" w:bidi="ar"/>
        </w:rPr>
        <w:t>500000.00</w:t>
      </w:r>
      <w:r>
        <w:rPr>
          <w:rFonts w:hint="eastAsia" w:ascii="宋体" w:hAnsi="宋体" w:eastAsia="宋体" w:cs="宋体"/>
          <w:kern w:val="0"/>
          <w:sz w:val="24"/>
          <w:szCs w:val="24"/>
          <w:lang w:val="en-US" w:eastAsia="zh-CN" w:bidi="ar"/>
        </w:rPr>
        <w:t>元时止，以先达到者为准，此部分服务内容终止；</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val="en-US" w:eastAsia="zh-CN" w:bidi="ar"/>
        </w:rPr>
        <w:t>二</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val="en-US" w:eastAsia="zh-CN" w:bidi="ar"/>
        </w:rPr>
        <w:t>合同履行期限</w:t>
      </w:r>
    </w:p>
    <w:p>
      <w:pPr>
        <w:keepNext w:val="0"/>
        <w:keepLines w:val="0"/>
        <w:widowControl w:val="0"/>
        <w:suppressLineNumbers w:val="0"/>
        <w:spacing w:before="0" w:beforeAutospacing="0" w:after="0" w:afterAutospacing="0" w:line="360" w:lineRule="auto"/>
        <w:ind w:left="0" w:right="0" w:firstLine="720" w:firstLineChars="300"/>
        <w:jc w:val="both"/>
        <w:rPr>
          <w:rFonts w:hint="default" w:ascii="Times New Roman" w:hAnsi="Times New Roman" w:cs="Times New Roman"/>
          <w:kern w:val="2"/>
          <w:sz w:val="24"/>
          <w:szCs w:val="24"/>
        </w:rPr>
      </w:pPr>
      <w:r>
        <w:rPr>
          <w:rFonts w:hint="eastAsia" w:ascii="宋体" w:hAnsi="宋体" w:eastAsia="宋体" w:cs="宋体"/>
          <w:color w:val="000000"/>
          <w:kern w:val="0"/>
          <w:sz w:val="24"/>
          <w:szCs w:val="24"/>
          <w:lang w:val="en-US" w:eastAsia="zh-CN" w:bidi="ar"/>
        </w:rPr>
        <w:t>自合同生效之日起至合同所约定的全部权利义务履行完毕之日止。</w:t>
      </w:r>
    </w:p>
    <w:p>
      <w:pPr>
        <w:pStyle w:val="3"/>
        <w:widowControl/>
        <w:numPr>
          <w:ilvl w:val="-1"/>
          <w:numId w:val="0"/>
        </w:numPr>
        <w:spacing w:afterLines="0"/>
        <w:rPr>
          <w:rFonts w:hint="default" w:ascii="Arial" w:hAnsi="Arial" w:eastAsia="黑体" w:cs="Arial"/>
          <w:b w:val="0"/>
          <w:bCs/>
          <w:kern w:val="0"/>
          <w:sz w:val="24"/>
          <w:szCs w:val="24"/>
        </w:rPr>
      </w:pPr>
      <w:r>
        <w:rPr>
          <w:rFonts w:hint="default" w:ascii="黑体" w:hAnsi="宋体" w:eastAsia="黑体" w:cs="黑体"/>
          <w:b w:val="0"/>
          <w:bCs/>
          <w:kern w:val="0"/>
          <w:sz w:val="24"/>
          <w:szCs w:val="24"/>
        </w:rPr>
        <w:t>三、结算方式</w:t>
      </w:r>
    </w:p>
    <w:p>
      <w:pPr>
        <w:pStyle w:val="4"/>
        <w:ind w:firstLine="482" w:firstLineChars="200"/>
        <w:rPr>
          <w:rFonts w:hint="eastAsia" w:ascii="宋体" w:hAnsi="宋体" w:eastAsia="宋体" w:cs="宋体"/>
          <w:sz w:val="24"/>
          <w:szCs w:val="32"/>
        </w:rPr>
      </w:pPr>
      <w:r>
        <w:rPr>
          <w:rFonts w:hint="eastAsia" w:ascii="宋体" w:hAnsi="宋体" w:eastAsia="宋体" w:cs="宋体"/>
          <w:kern w:val="0"/>
          <w:sz w:val="24"/>
          <w:szCs w:val="24"/>
          <w:lang w:val="en-US" w:eastAsia="zh-CN" w:bidi="ar"/>
        </w:rPr>
        <w:t>（一）</w:t>
      </w:r>
      <w:r>
        <w:rPr>
          <w:rFonts w:hint="eastAsia" w:ascii="宋体" w:hAnsi="宋体" w:eastAsia="宋体" w:cs="宋体"/>
          <w:sz w:val="24"/>
          <w:szCs w:val="32"/>
          <w:lang w:val="en-US" w:eastAsia="zh-CN"/>
        </w:rPr>
        <w:t>维护保养费</w:t>
      </w:r>
    </w:p>
    <w:p>
      <w:pPr>
        <w:pStyle w:val="2"/>
        <w:spacing w:line="360" w:lineRule="auto"/>
        <w:ind w:firstLine="422"/>
        <w:rPr>
          <w:rFonts w:hint="eastAsia" w:ascii="宋体" w:hAnsi="宋体" w:eastAsia="宋体" w:cs="宋体"/>
          <w:sz w:val="24"/>
          <w:szCs w:val="32"/>
        </w:rPr>
      </w:pPr>
      <w:r>
        <w:rPr>
          <w:rFonts w:hint="eastAsia" w:ascii="宋体" w:hAnsi="宋体" w:eastAsia="宋体" w:cs="宋体"/>
          <w:sz w:val="24"/>
          <w:szCs w:val="32"/>
        </w:rPr>
        <w:t>维保费金额：￥</w:t>
      </w:r>
      <w:r>
        <w:rPr>
          <w:rFonts w:hint="eastAsia" w:ascii="宋体" w:hAnsi="宋体" w:eastAsia="宋体" w:cs="宋体"/>
          <w:sz w:val="24"/>
          <w:szCs w:val="32"/>
          <w:u w:val="single"/>
        </w:rPr>
        <w:t xml:space="preserve">           </w:t>
      </w:r>
      <w:r>
        <w:rPr>
          <w:rFonts w:hint="eastAsia" w:ascii="宋体" w:hAnsi="宋体" w:eastAsia="宋体" w:cs="宋体"/>
          <w:sz w:val="24"/>
          <w:szCs w:val="32"/>
        </w:rPr>
        <w:t>元（大写</w:t>
      </w:r>
      <w:r>
        <w:rPr>
          <w:rFonts w:hint="eastAsia" w:ascii="宋体" w:hAnsi="宋体" w:eastAsia="宋体" w:cs="宋体"/>
          <w:sz w:val="24"/>
          <w:szCs w:val="32"/>
          <w:u w:val="single"/>
        </w:rPr>
        <w:t xml:space="preserve">         </w:t>
      </w:r>
      <w:r>
        <w:rPr>
          <w:rFonts w:hint="eastAsia" w:ascii="宋体" w:hAnsi="宋体" w:eastAsia="宋体" w:cs="宋体"/>
          <w:sz w:val="24"/>
          <w:szCs w:val="32"/>
        </w:rPr>
        <w:t>）</w:t>
      </w:r>
      <w:r>
        <w:rPr>
          <w:rFonts w:hint="default" w:ascii="宋体" w:hAnsi="宋体" w:eastAsia="宋体" w:cs="宋体"/>
          <w:sz w:val="24"/>
          <w:szCs w:val="32"/>
        </w:rPr>
        <w:t>，每</w:t>
      </w:r>
      <w:r>
        <w:rPr>
          <w:rFonts w:hint="eastAsia" w:ascii="宋体" w:hAnsi="宋体" w:eastAsia="宋体" w:cs="宋体"/>
          <w:sz w:val="24"/>
          <w:szCs w:val="32"/>
          <w:lang w:eastAsia="zh-CN"/>
        </w:rPr>
        <w:t>季度</w:t>
      </w:r>
      <w:r>
        <w:rPr>
          <w:rFonts w:hint="default" w:ascii="宋体" w:hAnsi="宋体" w:eastAsia="宋体" w:cs="宋体"/>
          <w:sz w:val="24"/>
          <w:szCs w:val="32"/>
        </w:rPr>
        <w:t>结算一次，</w:t>
      </w:r>
      <w:r>
        <w:rPr>
          <w:rFonts w:hint="eastAsia" w:ascii="宋体" w:hAnsi="宋体" w:eastAsia="宋体" w:cs="宋体"/>
          <w:sz w:val="24"/>
          <w:szCs w:val="32"/>
        </w:rPr>
        <w:t>每期工作完成后的5天内，</w:t>
      </w:r>
      <w:r>
        <w:rPr>
          <w:rFonts w:hint="default" w:ascii="宋体" w:hAnsi="宋体" w:eastAsia="宋体" w:cs="宋体"/>
          <w:sz w:val="24"/>
          <w:szCs w:val="32"/>
          <w:lang w:eastAsia="zh-CN"/>
        </w:rPr>
        <w:t>中标人</w:t>
      </w:r>
      <w:r>
        <w:rPr>
          <w:rFonts w:hint="eastAsia" w:ascii="宋体" w:hAnsi="宋体" w:eastAsia="宋体" w:cs="宋体"/>
          <w:sz w:val="24"/>
          <w:szCs w:val="32"/>
        </w:rPr>
        <w:t>向主管部门递交发票与季度工作总结，招标人收到资料确认后根据</w:t>
      </w:r>
      <w:r>
        <w:rPr>
          <w:rFonts w:hint="default" w:ascii="宋体" w:hAnsi="宋体" w:eastAsia="宋体" w:cs="宋体"/>
          <w:sz w:val="24"/>
          <w:szCs w:val="32"/>
          <w:lang w:eastAsia="zh-CN"/>
        </w:rPr>
        <w:t>中标人</w:t>
      </w:r>
      <w:r>
        <w:rPr>
          <w:rFonts w:hint="eastAsia" w:ascii="宋体" w:hAnsi="宋体" w:eastAsia="宋体" w:cs="宋体"/>
          <w:sz w:val="24"/>
          <w:szCs w:val="32"/>
        </w:rPr>
        <w:t>的考核评分情况在30日内付款。若</w:t>
      </w:r>
      <w:r>
        <w:rPr>
          <w:rFonts w:hint="default" w:ascii="宋体" w:hAnsi="宋体" w:eastAsia="宋体" w:cs="宋体"/>
          <w:sz w:val="24"/>
          <w:szCs w:val="32"/>
          <w:lang w:eastAsia="zh-CN"/>
        </w:rPr>
        <w:t>中标人</w:t>
      </w:r>
      <w:r>
        <w:rPr>
          <w:rFonts w:hint="eastAsia" w:ascii="宋体" w:hAnsi="宋体" w:eastAsia="宋体" w:cs="宋体"/>
          <w:sz w:val="24"/>
          <w:szCs w:val="32"/>
        </w:rPr>
        <w:t>延迟递交上述相关资料，则招标人付款时间相应顺延。如果</w:t>
      </w:r>
      <w:r>
        <w:rPr>
          <w:rFonts w:hint="default" w:ascii="宋体" w:hAnsi="宋体" w:eastAsia="宋体" w:cs="宋体"/>
          <w:sz w:val="24"/>
          <w:szCs w:val="32"/>
          <w:lang w:eastAsia="zh-CN"/>
        </w:rPr>
        <w:t>中标人</w:t>
      </w:r>
      <w:r>
        <w:rPr>
          <w:rFonts w:hint="eastAsia" w:ascii="宋体" w:hAnsi="宋体" w:eastAsia="宋体" w:cs="宋体"/>
          <w:sz w:val="24"/>
          <w:szCs w:val="32"/>
        </w:rPr>
        <w:t>有违约金及罚款，扣减违约金及罚款后再支付。（合同期间，维保范围变动5%将不调整合同金额，如超出5%，采购人与中标方双方将另行协商）</w:t>
      </w:r>
    </w:p>
    <w:p>
      <w:pPr>
        <w:pStyle w:val="4"/>
        <w:ind w:firstLine="482" w:firstLineChars="200"/>
        <w:rPr>
          <w:rFonts w:hint="eastAsia" w:ascii="宋体" w:hAnsi="宋体" w:eastAsia="宋体" w:cs="宋体"/>
          <w:sz w:val="24"/>
          <w:szCs w:val="32"/>
        </w:rPr>
      </w:pPr>
      <w:r>
        <w:rPr>
          <w:rFonts w:hint="eastAsia" w:ascii="宋体" w:hAnsi="宋体" w:eastAsia="宋体" w:cs="宋体"/>
          <w:kern w:val="0"/>
          <w:sz w:val="24"/>
          <w:szCs w:val="24"/>
          <w:lang w:val="en-US" w:eastAsia="zh-CN" w:bidi="ar"/>
        </w:rPr>
        <w:t>（二）</w:t>
      </w:r>
      <w:r>
        <w:rPr>
          <w:rFonts w:hint="eastAsia" w:ascii="宋体" w:hAnsi="宋体" w:eastAsia="宋体" w:cs="宋体"/>
          <w:sz w:val="24"/>
          <w:szCs w:val="32"/>
          <w:lang w:val="en-US" w:eastAsia="zh-CN"/>
        </w:rPr>
        <w:t>设备维修改造</w:t>
      </w:r>
      <w:r>
        <w:rPr>
          <w:rFonts w:hint="eastAsia" w:ascii="宋体" w:hAnsi="宋体" w:eastAsia="宋体" w:cs="宋体"/>
          <w:sz w:val="24"/>
          <w:szCs w:val="32"/>
        </w:rPr>
        <w:t>费</w:t>
      </w:r>
    </w:p>
    <w:p>
      <w:pPr>
        <w:keepNext w:val="0"/>
        <w:keepLines w:val="0"/>
        <w:widowControl w:val="0"/>
        <w:suppressLineNumbers w:val="0"/>
        <w:spacing w:before="0" w:beforeAutospacing="0" w:after="0" w:afterAutospacing="0" w:line="360" w:lineRule="auto"/>
        <w:ind w:left="0" w:right="0" w:firstLine="422"/>
        <w:jc w:val="both"/>
        <w:rPr>
          <w:rFonts w:hint="eastAsia" w:ascii="宋体" w:hAnsi="宋体" w:eastAsia="宋体" w:cs="宋体"/>
          <w:sz w:val="24"/>
          <w:szCs w:val="32"/>
          <w:lang w:val="en-US" w:eastAsia="zh-CN"/>
        </w:rPr>
      </w:pPr>
      <w:r>
        <w:rPr>
          <w:rFonts w:hint="eastAsia" w:ascii="宋体" w:hAnsi="宋体" w:eastAsia="宋体" w:cs="宋体"/>
          <w:sz w:val="24"/>
          <w:szCs w:val="32"/>
        </w:rPr>
        <w:t>根据</w:t>
      </w:r>
      <w:r>
        <w:rPr>
          <w:rFonts w:hint="eastAsia" w:ascii="宋体" w:hAnsi="宋体" w:eastAsia="宋体" w:cs="宋体"/>
          <w:sz w:val="24"/>
          <w:szCs w:val="32"/>
          <w:lang w:val="en-US" w:eastAsia="zh-CN"/>
        </w:rPr>
        <w:t>附件4</w:t>
      </w:r>
      <w:r>
        <w:rPr>
          <w:rFonts w:hint="eastAsia" w:ascii="宋体" w:hAnsi="宋体" w:eastAsia="宋体" w:cs="宋体"/>
          <w:sz w:val="24"/>
          <w:szCs w:val="32"/>
        </w:rPr>
        <w:t>《自动门/防护门配件综合单价清单》中的综合</w:t>
      </w:r>
      <w:r>
        <w:rPr>
          <w:rFonts w:hint="eastAsia" w:ascii="宋体" w:hAnsi="宋体" w:eastAsia="宋体" w:cs="宋体"/>
          <w:sz w:val="24"/>
          <w:szCs w:val="24"/>
        </w:rPr>
        <w:t>单价</w:t>
      </w:r>
      <w:r>
        <w:rPr>
          <w:rFonts w:hint="eastAsia" w:ascii="宋体" w:hAnsi="宋体" w:eastAsia="宋体" w:cs="宋体"/>
          <w:kern w:val="2"/>
          <w:sz w:val="24"/>
          <w:szCs w:val="24"/>
          <w:lang w:val="en-US" w:eastAsia="zh-CN" w:bidi="ar"/>
        </w:rPr>
        <w:t>每半年按实结算一次。</w:t>
      </w:r>
      <w:r>
        <w:rPr>
          <w:rFonts w:hint="eastAsia" w:ascii="宋体" w:hAnsi="宋体" w:eastAsia="宋体" w:cs="宋体"/>
          <w:sz w:val="24"/>
          <w:szCs w:val="32"/>
        </w:rPr>
        <w:t>结算总金额不超：￥</w:t>
      </w:r>
      <w:r>
        <w:rPr>
          <w:rFonts w:hint="eastAsia" w:ascii="宋体" w:hAnsi="宋体" w:eastAsia="宋体" w:cs="宋体"/>
          <w:sz w:val="24"/>
          <w:szCs w:val="32"/>
          <w:u w:val="single"/>
        </w:rPr>
        <w:t xml:space="preserve">         </w:t>
      </w:r>
      <w:r>
        <w:rPr>
          <w:rFonts w:hint="eastAsia" w:ascii="宋体" w:hAnsi="宋体" w:eastAsia="宋体" w:cs="宋体"/>
          <w:sz w:val="24"/>
          <w:szCs w:val="32"/>
        </w:rPr>
        <w:t>元（大写：</w:t>
      </w:r>
      <w:r>
        <w:rPr>
          <w:rFonts w:hint="eastAsia" w:ascii="宋体" w:hAnsi="宋体" w:eastAsia="宋体" w:cs="宋体"/>
          <w:sz w:val="24"/>
          <w:szCs w:val="32"/>
          <w:u w:val="single"/>
        </w:rPr>
        <w:t xml:space="preserve">       </w:t>
      </w:r>
      <w:r>
        <w:rPr>
          <w:rFonts w:hint="eastAsia" w:ascii="宋体" w:hAnsi="宋体" w:eastAsia="宋体" w:cs="宋体"/>
          <w:sz w:val="24"/>
          <w:szCs w:val="32"/>
        </w:rPr>
        <w:t>整 ）。</w:t>
      </w:r>
      <w:r>
        <w:rPr>
          <w:rFonts w:hint="eastAsia" w:ascii="宋体" w:hAnsi="宋体" w:eastAsia="宋体" w:cs="宋体"/>
          <w:sz w:val="24"/>
          <w:szCs w:val="32"/>
          <w:lang w:val="en-US" w:eastAsia="zh-CN"/>
        </w:rPr>
        <w:t>设备维修改造</w:t>
      </w:r>
      <w:r>
        <w:rPr>
          <w:rFonts w:hint="eastAsia" w:ascii="宋体" w:hAnsi="宋体" w:eastAsia="宋体" w:cs="宋体"/>
          <w:sz w:val="24"/>
          <w:szCs w:val="32"/>
        </w:rPr>
        <w:t>完成并经验收合格后，</w:t>
      </w:r>
      <w:r>
        <w:rPr>
          <w:rFonts w:hint="default" w:ascii="宋体" w:hAnsi="宋体" w:eastAsia="宋体" w:cs="宋体"/>
          <w:sz w:val="24"/>
          <w:szCs w:val="32"/>
          <w:lang w:eastAsia="zh-CN"/>
        </w:rPr>
        <w:t>中标人</w:t>
      </w:r>
      <w:r>
        <w:rPr>
          <w:rFonts w:hint="eastAsia" w:ascii="宋体" w:hAnsi="宋体" w:eastAsia="宋体" w:cs="宋体"/>
          <w:sz w:val="24"/>
          <w:szCs w:val="32"/>
        </w:rPr>
        <w:t>每半年提交结算书给招标人审核。实际结算金额=∑(</w:t>
      </w:r>
      <w:r>
        <w:rPr>
          <w:rFonts w:hint="eastAsia" w:ascii="宋体" w:hAnsi="宋体" w:eastAsia="宋体" w:cs="宋体"/>
          <w:kern w:val="0"/>
          <w:sz w:val="24"/>
          <w:szCs w:val="24"/>
          <w:lang w:bidi="ar"/>
        </w:rPr>
        <w:t>自动门</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val="en-US" w:eastAsia="zh-CN" w:bidi="ar"/>
        </w:rPr>
        <w:t>防护门</w:t>
      </w:r>
      <w:r>
        <w:rPr>
          <w:rFonts w:hint="eastAsia" w:ascii="宋体" w:hAnsi="宋体" w:eastAsia="宋体" w:cs="宋体"/>
          <w:kern w:val="0"/>
          <w:sz w:val="24"/>
          <w:szCs w:val="24"/>
          <w:lang w:bidi="ar"/>
        </w:rPr>
        <w:t>配件</w:t>
      </w:r>
      <w:r>
        <w:rPr>
          <w:rFonts w:hint="eastAsia" w:ascii="宋体" w:hAnsi="宋体" w:eastAsia="宋体" w:cs="宋体"/>
          <w:kern w:val="0"/>
          <w:sz w:val="24"/>
          <w:szCs w:val="24"/>
          <w:lang w:val="en-US" w:eastAsia="zh-CN" w:bidi="ar"/>
        </w:rPr>
        <w:t>综合</w:t>
      </w:r>
      <w:r>
        <w:rPr>
          <w:rFonts w:hint="eastAsia" w:ascii="宋体" w:hAnsi="宋体" w:eastAsia="宋体" w:cs="宋体"/>
          <w:sz w:val="24"/>
          <w:szCs w:val="32"/>
        </w:rPr>
        <w:t>单价最高限价×（1-中标下浮率）×实际确认数量)。</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附件4《</w:t>
      </w:r>
      <w:r>
        <w:rPr>
          <w:rFonts w:hint="eastAsia" w:ascii="宋体" w:hAnsi="宋体" w:eastAsia="宋体" w:cs="宋体"/>
          <w:sz w:val="24"/>
          <w:szCs w:val="32"/>
        </w:rPr>
        <w:t>自动门/防护门配件综合单价清单</w:t>
      </w:r>
      <w:r>
        <w:rPr>
          <w:rFonts w:hint="eastAsia" w:ascii="宋体" w:hAnsi="宋体" w:eastAsia="宋体" w:cs="宋体"/>
          <w:kern w:val="0"/>
          <w:sz w:val="24"/>
          <w:szCs w:val="24"/>
          <w:lang w:val="en-US" w:eastAsia="zh-CN" w:bidi="ar"/>
        </w:rPr>
        <w:t>》中基准价低于300元（含300元）的配件结算规则:（1）故障维修项目，已含在维保费用内，不另收费。（2）</w:t>
      </w:r>
      <w:r>
        <w:rPr>
          <w:rFonts w:hint="eastAsia" w:ascii="宋体" w:hAnsi="宋体" w:eastAsia="宋体" w:cs="宋体"/>
          <w:bCs w:val="0"/>
          <w:color w:val="auto"/>
          <w:kern w:val="2"/>
          <w:sz w:val="24"/>
          <w:szCs w:val="32"/>
          <w:lang w:val="en-US" w:eastAsia="zh-CN" w:bidi="ar"/>
        </w:rPr>
        <w:t>因甲方原因提出的改造</w:t>
      </w:r>
      <w:r>
        <w:rPr>
          <w:rFonts w:hint="default" w:ascii="宋体" w:hAnsi="宋体" w:eastAsia="宋体" w:cs="宋体"/>
          <w:bCs w:val="0"/>
          <w:kern w:val="2"/>
          <w:sz w:val="24"/>
          <w:szCs w:val="32"/>
          <w:lang w:eastAsia="zh-CN" w:bidi="ar"/>
        </w:rPr>
        <w:t>、</w:t>
      </w:r>
      <w:r>
        <w:rPr>
          <w:rFonts w:hint="eastAsia" w:ascii="宋体" w:hAnsi="宋体" w:eastAsia="宋体" w:cs="宋体"/>
          <w:bCs w:val="0"/>
          <w:color w:val="auto"/>
          <w:kern w:val="2"/>
          <w:sz w:val="24"/>
          <w:szCs w:val="32"/>
          <w:lang w:val="en-US" w:eastAsia="zh-CN" w:bidi="ar"/>
        </w:rPr>
        <w:t>新</w:t>
      </w:r>
      <w:r>
        <w:rPr>
          <w:rFonts w:hint="default" w:ascii="宋体" w:hAnsi="宋体" w:eastAsia="宋体" w:cs="宋体"/>
          <w:bCs w:val="0"/>
          <w:kern w:val="2"/>
          <w:sz w:val="24"/>
          <w:szCs w:val="32"/>
          <w:lang w:eastAsia="zh-CN" w:bidi="ar"/>
        </w:rPr>
        <w:t>增</w:t>
      </w:r>
      <w:r>
        <w:rPr>
          <w:rFonts w:hint="eastAsia" w:ascii="宋体" w:hAnsi="宋体" w:eastAsia="宋体" w:cs="宋体"/>
          <w:kern w:val="0"/>
          <w:sz w:val="24"/>
          <w:szCs w:val="24"/>
          <w:lang w:val="en-US" w:eastAsia="zh-CN" w:bidi="ar"/>
        </w:rPr>
        <w:t>项目，根据合同原则按实结算。</w:t>
      </w:r>
    </w:p>
    <w:p>
      <w:pPr>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不在附件3《</w:t>
      </w:r>
      <w:r>
        <w:rPr>
          <w:rFonts w:hint="eastAsia" w:ascii="宋体" w:hAnsi="宋体" w:eastAsia="宋体" w:cs="宋体"/>
          <w:sz w:val="24"/>
          <w:szCs w:val="32"/>
        </w:rPr>
        <w:t>自动门/防护门配件综合单价清单</w:t>
      </w:r>
      <w:r>
        <w:rPr>
          <w:rFonts w:hint="eastAsia" w:ascii="宋体" w:hAnsi="宋体" w:eastAsia="宋体" w:cs="宋体"/>
          <w:kern w:val="0"/>
          <w:sz w:val="24"/>
          <w:szCs w:val="24"/>
          <w:lang w:val="en-US" w:eastAsia="zh-CN" w:bidi="ar"/>
        </w:rPr>
        <w:t>》中的项目，</w:t>
      </w:r>
      <w:r>
        <w:rPr>
          <w:rFonts w:hint="eastAsia" w:ascii="宋体" w:hAnsi="宋体" w:eastAsia="宋体" w:cs="宋体"/>
          <w:bCs w:val="0"/>
          <w:color w:val="auto"/>
          <w:kern w:val="2"/>
          <w:sz w:val="24"/>
          <w:szCs w:val="32"/>
          <w:lang w:val="en-US" w:eastAsia="zh-CN" w:bidi="ar"/>
        </w:rPr>
        <w:t>配件费用双方协商议价，</w:t>
      </w:r>
      <w:r>
        <w:rPr>
          <w:rFonts w:hint="default" w:ascii="宋体" w:hAnsi="宋体" w:eastAsia="宋体" w:cs="宋体"/>
          <w:bCs w:val="0"/>
          <w:kern w:val="2"/>
          <w:sz w:val="24"/>
          <w:szCs w:val="32"/>
          <w:lang w:eastAsia="zh-CN" w:bidi="ar"/>
        </w:rPr>
        <w:t>采购人</w:t>
      </w:r>
      <w:r>
        <w:rPr>
          <w:rFonts w:hint="eastAsia" w:ascii="宋体" w:hAnsi="宋体" w:eastAsia="宋体" w:cs="宋体"/>
          <w:bCs w:val="0"/>
          <w:color w:val="auto"/>
          <w:kern w:val="2"/>
          <w:sz w:val="24"/>
          <w:szCs w:val="32"/>
          <w:lang w:val="en-US" w:eastAsia="zh-CN" w:bidi="ar"/>
        </w:rPr>
        <w:t>有权不向</w:t>
      </w:r>
      <w:r>
        <w:rPr>
          <w:rFonts w:hint="default" w:ascii="宋体" w:hAnsi="宋体" w:eastAsia="宋体" w:cs="宋体"/>
          <w:bCs w:val="0"/>
          <w:kern w:val="2"/>
          <w:sz w:val="24"/>
          <w:szCs w:val="32"/>
          <w:lang w:eastAsia="zh-CN" w:bidi="ar"/>
        </w:rPr>
        <w:t>中标人</w:t>
      </w:r>
      <w:r>
        <w:rPr>
          <w:rFonts w:hint="eastAsia" w:ascii="宋体" w:hAnsi="宋体" w:eastAsia="宋体" w:cs="宋体"/>
          <w:bCs w:val="0"/>
          <w:color w:val="auto"/>
          <w:kern w:val="2"/>
          <w:sz w:val="24"/>
          <w:szCs w:val="32"/>
          <w:lang w:val="en-US" w:eastAsia="zh-CN" w:bidi="ar"/>
        </w:rPr>
        <w:t>采购，但乙方有义务免费安装调试，不承担质保期责任。</w:t>
      </w:r>
    </w:p>
    <w:p>
      <w:pPr>
        <w:pStyle w:val="3"/>
        <w:widowControl/>
        <w:numPr>
          <w:ilvl w:val="-1"/>
          <w:numId w:val="0"/>
        </w:numPr>
        <w:spacing w:afterLines="0"/>
        <w:rPr>
          <w:rFonts w:hint="default" w:ascii="Arial" w:hAnsi="Arial" w:eastAsia="黑体" w:cs="Arial"/>
          <w:b w:val="0"/>
          <w:bCs/>
          <w:kern w:val="0"/>
          <w:sz w:val="28"/>
          <w:szCs w:val="28"/>
        </w:rPr>
      </w:pPr>
      <w:r>
        <w:rPr>
          <w:rFonts w:hint="default" w:ascii="黑体" w:hAnsi="宋体" w:eastAsia="黑体" w:cs="黑体"/>
          <w:b w:val="0"/>
          <w:bCs/>
          <w:kern w:val="0"/>
          <w:sz w:val="28"/>
          <w:szCs w:val="28"/>
        </w:rPr>
        <w:t>四、付款方式</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（一）</w:t>
      </w:r>
      <w:r>
        <w:rPr>
          <w:rFonts w:hint="eastAsia" w:ascii="宋体" w:hAnsi="宋体" w:eastAsia="宋体" w:cs="宋体"/>
          <w:kern w:val="0"/>
          <w:lang w:bidi="ar"/>
        </w:rPr>
        <w:t>维护保养费</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维保费金额支付情况如下表；支付的前提是乙方向甲方递交发票及工作总结，甲方在30日内以转帐方式支付合同各期（每三个月为一期）维保费。甲方每季度对乙方运维保养服务质量进行考核评价，考核表详见合同条款附件5。乙方在收到甲方当季考核评分表后5个工作日内可向甲方主管部门提出质疑，逾期按同意当季考核评分处理。</w:t>
      </w:r>
    </w:p>
    <w:tbl>
      <w:tblPr>
        <w:tblStyle w:val="9"/>
        <w:tblW w:w="47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105"/>
        <w:gridCol w:w="171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5" w:hRule="atLeast"/>
          <w:jc w:val="center"/>
        </w:trPr>
        <w:tc>
          <w:tcPr>
            <w:tcW w:w="25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支付期分类</w:t>
            </w:r>
          </w:p>
        </w:tc>
        <w:tc>
          <w:tcPr>
            <w:tcW w:w="1059" w:type="pct"/>
            <w:tcBorders>
              <w:top w:val="single" w:color="auto" w:sz="4" w:space="0"/>
              <w:left w:val="nil"/>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支付金额</w:t>
            </w:r>
          </w:p>
        </w:tc>
        <w:tc>
          <w:tcPr>
            <w:tcW w:w="1399" w:type="pct"/>
            <w:tcBorders>
              <w:top w:val="single" w:color="auto" w:sz="4" w:space="0"/>
              <w:left w:val="nil"/>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支付时间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 w:hRule="atLeast"/>
          <w:jc w:val="center"/>
        </w:trPr>
        <w:tc>
          <w:tcPr>
            <w:tcW w:w="25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第一期</w:t>
            </w:r>
          </w:p>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年 月 日- 年 月 日）</w:t>
            </w:r>
          </w:p>
        </w:tc>
        <w:tc>
          <w:tcPr>
            <w:tcW w:w="1059" w:type="pct"/>
            <w:tcBorders>
              <w:top w:val="single" w:color="auto" w:sz="4" w:space="0"/>
              <w:left w:val="nil"/>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元</w:t>
            </w:r>
          </w:p>
        </w:tc>
        <w:tc>
          <w:tcPr>
            <w:tcW w:w="1399" w:type="pct"/>
            <w:tcBorders>
              <w:top w:val="single" w:color="auto" w:sz="4" w:space="0"/>
              <w:left w:val="nil"/>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xml:space="preserve"> 年 月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 w:hRule="atLeast"/>
          <w:jc w:val="center"/>
        </w:trPr>
        <w:tc>
          <w:tcPr>
            <w:tcW w:w="25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第二期</w:t>
            </w:r>
          </w:p>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年 月 日- 年 月 日）</w:t>
            </w:r>
          </w:p>
        </w:tc>
        <w:tc>
          <w:tcPr>
            <w:tcW w:w="1059" w:type="pct"/>
            <w:tcBorders>
              <w:top w:val="single" w:color="auto" w:sz="4" w:space="0"/>
              <w:left w:val="nil"/>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元</w:t>
            </w:r>
          </w:p>
        </w:tc>
        <w:tc>
          <w:tcPr>
            <w:tcW w:w="1399" w:type="pct"/>
            <w:tcBorders>
              <w:top w:val="single" w:color="auto" w:sz="4" w:space="0"/>
              <w:left w:val="nil"/>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xml:space="preserve"> 年 月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5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第三期</w:t>
            </w:r>
          </w:p>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年 月 日- 年 月 日）</w:t>
            </w:r>
          </w:p>
        </w:tc>
        <w:tc>
          <w:tcPr>
            <w:tcW w:w="1059" w:type="pct"/>
            <w:tcBorders>
              <w:top w:val="single" w:color="auto" w:sz="4" w:space="0"/>
              <w:left w:val="nil"/>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元</w:t>
            </w:r>
          </w:p>
        </w:tc>
        <w:tc>
          <w:tcPr>
            <w:tcW w:w="1399" w:type="pct"/>
            <w:tcBorders>
              <w:top w:val="single" w:color="auto" w:sz="4" w:space="0"/>
              <w:left w:val="nil"/>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xml:space="preserve"> 年 月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5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第四期</w:t>
            </w:r>
          </w:p>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年 月 日- 年 月 日）</w:t>
            </w:r>
          </w:p>
        </w:tc>
        <w:tc>
          <w:tcPr>
            <w:tcW w:w="1059" w:type="pct"/>
            <w:tcBorders>
              <w:top w:val="single" w:color="auto" w:sz="4" w:space="0"/>
              <w:left w:val="nil"/>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元</w:t>
            </w:r>
          </w:p>
        </w:tc>
        <w:tc>
          <w:tcPr>
            <w:tcW w:w="1399" w:type="pct"/>
            <w:tcBorders>
              <w:top w:val="single" w:color="auto" w:sz="4" w:space="0"/>
              <w:left w:val="nil"/>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xml:space="preserve"> 年 月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5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第五期</w:t>
            </w:r>
          </w:p>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年 月 日- 年 月 日）</w:t>
            </w:r>
          </w:p>
        </w:tc>
        <w:tc>
          <w:tcPr>
            <w:tcW w:w="1059" w:type="pct"/>
            <w:tcBorders>
              <w:top w:val="single" w:color="auto" w:sz="4" w:space="0"/>
              <w:left w:val="nil"/>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元</w:t>
            </w:r>
          </w:p>
        </w:tc>
        <w:tc>
          <w:tcPr>
            <w:tcW w:w="1399" w:type="pct"/>
            <w:tcBorders>
              <w:top w:val="single" w:color="auto" w:sz="4" w:space="0"/>
              <w:left w:val="nil"/>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xml:space="preserve"> 年 月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 w:hRule="atLeast"/>
          <w:jc w:val="center"/>
        </w:trPr>
        <w:tc>
          <w:tcPr>
            <w:tcW w:w="25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第六期</w:t>
            </w:r>
          </w:p>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年 月 日- 年 月 日）</w:t>
            </w:r>
          </w:p>
        </w:tc>
        <w:tc>
          <w:tcPr>
            <w:tcW w:w="1059" w:type="pct"/>
            <w:tcBorders>
              <w:top w:val="single" w:color="auto" w:sz="4" w:space="0"/>
              <w:left w:val="nil"/>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元</w:t>
            </w:r>
          </w:p>
        </w:tc>
        <w:tc>
          <w:tcPr>
            <w:tcW w:w="1399" w:type="pct"/>
            <w:tcBorders>
              <w:top w:val="single" w:color="auto" w:sz="4" w:space="0"/>
              <w:left w:val="nil"/>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xml:space="preserve"> 年 月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5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第七期</w:t>
            </w:r>
          </w:p>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年 月 日- 年 月 日）</w:t>
            </w:r>
          </w:p>
        </w:tc>
        <w:tc>
          <w:tcPr>
            <w:tcW w:w="1059" w:type="pct"/>
            <w:tcBorders>
              <w:top w:val="single" w:color="auto" w:sz="4" w:space="0"/>
              <w:left w:val="nil"/>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元</w:t>
            </w:r>
          </w:p>
        </w:tc>
        <w:tc>
          <w:tcPr>
            <w:tcW w:w="1399" w:type="pct"/>
            <w:tcBorders>
              <w:top w:val="single" w:color="auto" w:sz="4" w:space="0"/>
              <w:left w:val="nil"/>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xml:space="preserve"> 年 月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25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第八期</w:t>
            </w:r>
          </w:p>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年 月 日- 年 月 日）</w:t>
            </w:r>
          </w:p>
        </w:tc>
        <w:tc>
          <w:tcPr>
            <w:tcW w:w="1059" w:type="pct"/>
            <w:tcBorders>
              <w:top w:val="single" w:color="auto" w:sz="4" w:space="0"/>
              <w:left w:val="nil"/>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元</w:t>
            </w:r>
          </w:p>
        </w:tc>
        <w:tc>
          <w:tcPr>
            <w:tcW w:w="1399" w:type="pct"/>
            <w:tcBorders>
              <w:top w:val="single" w:color="auto" w:sz="4" w:space="0"/>
              <w:left w:val="nil"/>
              <w:bottom w:val="single" w:color="auto" w:sz="4" w:space="0"/>
              <w:right w:val="single" w:color="auto" w:sz="4" w:space="0"/>
            </w:tcBorders>
            <w:shd w:val="clear" w:color="auto" w:fill="auto"/>
            <w:vAlign w:val="center"/>
          </w:tcPr>
          <w:p>
            <w:pPr>
              <w:pStyle w:val="16"/>
              <w:widowControl/>
              <w:spacing w:before="0" w:after="0" w:afterLines="0" w:line="360" w:lineRule="auto"/>
              <w:ind w:left="0" w:right="0" w:firstLine="0" w:firstLineChars="0"/>
              <w:jc w:val="center"/>
              <w:rPr>
                <w:rFonts w:hint="eastAsia" w:ascii="宋体" w:hAnsi="宋体" w:eastAsia="宋体" w:cs="宋体"/>
                <w:bCs/>
                <w:spacing w:val="10"/>
                <w:kern w:val="0"/>
                <w:sz w:val="24"/>
                <w:szCs w:val="24"/>
              </w:rPr>
            </w:pPr>
            <w:r>
              <w:rPr>
                <w:rFonts w:hint="eastAsia" w:ascii="宋体" w:hAnsi="宋体" w:eastAsia="宋体" w:cs="宋体"/>
                <w:bCs/>
                <w:spacing w:val="10"/>
                <w:kern w:val="0"/>
                <w:sz w:val="24"/>
                <w:szCs w:val="24"/>
              </w:rPr>
              <w:t xml:space="preserve"> 年 月 日前</w:t>
            </w:r>
          </w:p>
        </w:tc>
      </w:tr>
    </w:tbl>
    <w:p>
      <w:pPr>
        <w:pStyle w:val="8"/>
        <w:keepNext w:val="0"/>
        <w:keepLines w:val="0"/>
        <w:widowControl w:val="0"/>
        <w:numPr>
          <w:ilvl w:val="0"/>
          <w:numId w:val="2"/>
        </w:numPr>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sz w:val="24"/>
          <w:szCs w:val="32"/>
          <w:lang w:val="en-US" w:eastAsia="zh-CN"/>
        </w:rPr>
        <w:t>设备维修改造</w:t>
      </w:r>
      <w:r>
        <w:rPr>
          <w:rFonts w:hint="eastAsia" w:ascii="宋体" w:hAnsi="宋体" w:eastAsia="宋体" w:cs="宋体"/>
          <w:sz w:val="24"/>
          <w:szCs w:val="32"/>
        </w:rPr>
        <w:t>费</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每半年由乙方向甲方提交结算书一次，维修改造事项验收合格甲方审核完毕后由乙方向甲方提交有效发票，甲方在30日内以转帐或支票方式支付100%结算金额。</w:t>
      </w:r>
    </w:p>
    <w:p>
      <w:pPr>
        <w:pStyle w:val="3"/>
        <w:widowControl/>
        <w:numPr>
          <w:ilvl w:val="-1"/>
          <w:numId w:val="0"/>
        </w:numPr>
        <w:spacing w:afterLines="0"/>
        <w:rPr>
          <w:rFonts w:hint="default" w:ascii="Arial" w:hAnsi="Arial" w:eastAsia="黑体" w:cs="Arial"/>
          <w:b w:val="0"/>
          <w:bCs/>
          <w:kern w:val="0"/>
          <w:sz w:val="28"/>
          <w:szCs w:val="28"/>
        </w:rPr>
      </w:pPr>
      <w:r>
        <w:rPr>
          <w:rFonts w:hint="default" w:ascii="黑体" w:hAnsi="宋体" w:eastAsia="黑体" w:cs="黑体"/>
          <w:b w:val="0"/>
          <w:bCs/>
          <w:kern w:val="0"/>
          <w:sz w:val="28"/>
          <w:szCs w:val="28"/>
        </w:rPr>
        <w:t>五、履约保证金</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为表示乙方履行合同的诚意，乙方在合同签订之日起15天内向甲方递交合同履约保证金￥</w:t>
      </w:r>
      <w:r>
        <w:rPr>
          <w:rFonts w:hint="eastAsia" w:ascii="宋体" w:hAnsi="宋体" w:eastAsia="宋体" w:cs="宋体"/>
          <w:kern w:val="0"/>
          <w:sz w:val="24"/>
          <w:szCs w:val="24"/>
          <w:u w:val="single"/>
          <w:lang w:val="en-US" w:eastAsia="zh-CN" w:bidi="ar"/>
        </w:rPr>
        <w:t>10000</w:t>
      </w:r>
      <w:r>
        <w:rPr>
          <w:rFonts w:hint="eastAsia" w:ascii="宋体" w:hAnsi="宋体" w:eastAsia="宋体" w:cs="宋体"/>
          <w:kern w:val="0"/>
          <w:sz w:val="24"/>
          <w:szCs w:val="24"/>
          <w:lang w:val="en-US" w:eastAsia="zh-CN" w:bidi="ar"/>
        </w:rPr>
        <w:t>元，用于合同执行中发生下述第六条约定的乙方违约事项或乙方不能完成合同规定的义务而使甲方蒙受损失时支付给甲方。若履约保证金不足抵扣违约金时，乙方仍应在限期（7天）内支付不足的违约金。合同期满后30天内，甲方将剩余的履约保证金退回乙方。</w:t>
      </w:r>
    </w:p>
    <w:p>
      <w:pPr>
        <w:pStyle w:val="3"/>
        <w:widowControl/>
        <w:numPr>
          <w:ilvl w:val="-1"/>
          <w:numId w:val="0"/>
        </w:numPr>
        <w:spacing w:afterLines="0"/>
        <w:rPr>
          <w:rFonts w:hint="default" w:ascii="Arial" w:hAnsi="Arial" w:eastAsia="黑体" w:cs="Arial"/>
          <w:b w:val="0"/>
          <w:bCs/>
          <w:kern w:val="0"/>
          <w:sz w:val="28"/>
          <w:szCs w:val="28"/>
        </w:rPr>
      </w:pPr>
      <w:r>
        <w:rPr>
          <w:rFonts w:hint="default" w:ascii="黑体" w:hAnsi="宋体" w:eastAsia="黑体" w:cs="黑体"/>
          <w:b w:val="0"/>
          <w:bCs/>
          <w:kern w:val="0"/>
          <w:sz w:val="28"/>
          <w:szCs w:val="28"/>
        </w:rPr>
        <w:t>六、违约责任</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一）若甲方未能按合同规定支付费用，在乙方发出书面通知给甲方之日起15天后，乙方可自行停止服务工作，直至甲方付款为止，引起的一切责任与乙方无关，同时，甲方须每天向乙方支付逾期支付款项5‰的违约金，当违约金支付比例达到自动门/防护门运维保养费的5％时，乙方还有权终止合同。</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二）乙方未按运维保养服务范围、保养频率、保养要求完成运维保养工作而造成自动门/防护门运行故障，导致影响正常医疗工作的扣罚当季度运维保养费50%，并对由此造成的后果负全责，导致医疗事故的甲方还有权追究乙方有关法律责任和赔偿损失。</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（三）因乙方责任造成门体运行故障影响医疗使用的扣罚当季度自动门/防护门运维保养费20%，导致医疗事故的甲方还有权追究乙方有关法律责任和赔偿损失；</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四）乙方未按合同执行的甲方有权单方面终止合同，乙方同意甲方将其损失金额从甲方应向乙方支付的款项中予以抵扣。如果甲方应向乙方支付的款项不足以抵扣赔偿额，甲方有权就未能抵扣部分向乙方要求补偿。</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（五）在合同期内，甲乙双方不得擅自终止合同，若发生此情况，违约方须向另一方支付</w:t>
      </w:r>
      <w:r>
        <w:rPr>
          <w:rFonts w:hint="eastAsia" w:ascii="宋体" w:hAnsi="宋体" w:eastAsia="宋体" w:cs="宋体"/>
          <w:kern w:val="0"/>
          <w:lang w:bidi="ar"/>
        </w:rPr>
        <w:t>自动门/防护门维保服务</w:t>
      </w:r>
      <w:r>
        <w:rPr>
          <w:rFonts w:hint="eastAsia" w:ascii="宋体" w:hAnsi="宋体" w:eastAsia="宋体" w:cs="宋体"/>
          <w:kern w:val="0"/>
          <w:lang w:val="en-US" w:eastAsia="zh-CN" w:bidi="ar"/>
        </w:rPr>
        <w:t>费</w:t>
      </w:r>
      <w:r>
        <w:rPr>
          <w:rFonts w:hint="eastAsia" w:ascii="宋体" w:hAnsi="宋体" w:eastAsia="宋体" w:cs="宋体"/>
          <w:kern w:val="0"/>
          <w:sz w:val="24"/>
          <w:szCs w:val="24"/>
          <w:lang w:val="en-US" w:eastAsia="zh-CN" w:bidi="ar"/>
        </w:rPr>
        <w:t>20％的违约金。</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（六）甲方每季度对乙方进行考核（详见附件5），考核分数在80分（含）及以上为合格，考核分数低于80分的为不合格，将扣减10%当季度</w:t>
      </w:r>
      <w:r>
        <w:rPr>
          <w:rFonts w:hint="eastAsia" w:ascii="宋体" w:hAnsi="宋体" w:eastAsia="宋体" w:cs="宋体"/>
          <w:kern w:val="0"/>
          <w:lang w:bidi="ar"/>
        </w:rPr>
        <w:t>自动门/防护门维保服务</w:t>
      </w:r>
      <w:r>
        <w:rPr>
          <w:rFonts w:hint="eastAsia" w:ascii="宋体" w:hAnsi="宋体" w:eastAsia="宋体" w:cs="宋体"/>
          <w:kern w:val="0"/>
          <w:lang w:val="en-US" w:eastAsia="zh-CN" w:bidi="ar"/>
        </w:rPr>
        <w:t>费用</w:t>
      </w:r>
      <w:r>
        <w:rPr>
          <w:rFonts w:hint="eastAsia" w:ascii="宋体" w:hAnsi="宋体" w:eastAsia="宋体" w:cs="宋体"/>
          <w:kern w:val="0"/>
          <w:sz w:val="24"/>
          <w:szCs w:val="24"/>
          <w:lang w:val="en-US" w:eastAsia="zh-CN" w:bidi="ar"/>
        </w:rPr>
        <w:t>。乙方被考评不合格需按照甲方要求进行整改，并提供书面分析报告及整改措施。若乙方在1年内累计3次季度考核评分低于80分，或1年内累计2次季度考核评分低于70分，或1年内累计1次季度考核评分低于60分，甲方还有权终止合同，并没收履约保证金，相关损失由乙方自行承担，乙方还需配合甲方完成相关交接手续。上述乙方的违约金可在履约保证金及服务费用中扣减。</w:t>
      </w:r>
    </w:p>
    <w:p>
      <w:pPr>
        <w:pStyle w:val="3"/>
        <w:widowControl/>
        <w:numPr>
          <w:ilvl w:val="-1"/>
          <w:numId w:val="0"/>
        </w:numPr>
        <w:spacing w:afterLines="0"/>
        <w:rPr>
          <w:rFonts w:hint="default" w:ascii="Arial" w:hAnsi="Arial" w:eastAsia="黑体" w:cs="Arial"/>
          <w:b w:val="0"/>
          <w:bCs/>
          <w:kern w:val="0"/>
          <w:sz w:val="28"/>
          <w:szCs w:val="28"/>
        </w:rPr>
      </w:pPr>
      <w:r>
        <w:rPr>
          <w:rFonts w:hint="eastAsia" w:ascii="黑体" w:hAnsi="宋体" w:eastAsia="黑体" w:cs="黑体"/>
          <w:b w:val="0"/>
          <w:bCs/>
          <w:kern w:val="0"/>
          <w:sz w:val="28"/>
          <w:szCs w:val="28"/>
          <w:lang w:val="en-US" w:eastAsia="zh-CN"/>
        </w:rPr>
        <w:t>七</w:t>
      </w:r>
      <w:r>
        <w:rPr>
          <w:rFonts w:hint="default" w:ascii="黑体" w:hAnsi="宋体" w:eastAsia="黑体" w:cs="黑体"/>
          <w:b w:val="0"/>
          <w:bCs/>
          <w:kern w:val="0"/>
          <w:sz w:val="28"/>
          <w:szCs w:val="28"/>
        </w:rPr>
        <w:t>、合同的解除</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1.甲乙双方协商一致，可以解除合同。</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2.任何一方严重违约导致合同无法继续履行的，另一方可以解除合同。此外任何一方不得单方解除合同。</w:t>
      </w:r>
    </w:p>
    <w:p>
      <w:pPr>
        <w:pStyle w:val="3"/>
        <w:widowControl/>
        <w:numPr>
          <w:ilvl w:val="-1"/>
          <w:numId w:val="0"/>
        </w:numPr>
        <w:spacing w:afterLines="0"/>
        <w:rPr>
          <w:rFonts w:hint="default" w:ascii="Arial" w:hAnsi="Arial" w:eastAsia="黑体" w:cs="Arial"/>
          <w:b w:val="0"/>
          <w:bCs/>
          <w:kern w:val="0"/>
          <w:sz w:val="28"/>
          <w:szCs w:val="28"/>
        </w:rPr>
      </w:pPr>
      <w:r>
        <w:rPr>
          <w:rFonts w:hint="eastAsia" w:ascii="黑体" w:hAnsi="宋体" w:eastAsia="黑体" w:cs="黑体"/>
          <w:b w:val="0"/>
          <w:bCs/>
          <w:kern w:val="0"/>
          <w:sz w:val="28"/>
          <w:szCs w:val="28"/>
          <w:lang w:val="en-US" w:eastAsia="zh-CN"/>
        </w:rPr>
        <w:t>八</w:t>
      </w:r>
      <w:r>
        <w:rPr>
          <w:rFonts w:hint="default" w:ascii="黑体" w:hAnsi="宋体" w:eastAsia="黑体" w:cs="黑体"/>
          <w:b w:val="0"/>
          <w:bCs/>
          <w:kern w:val="0"/>
          <w:sz w:val="28"/>
          <w:szCs w:val="28"/>
        </w:rPr>
        <w:t>、合同争议解决方式</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在本合同执行过程中，甲乙双方须严格遵守国家有关法规、法令和政策，发生任何纠纷时双方应通过友好协商解决，如果无法达成协议，所发生的纠纷将向服务所在地人民法院提起诉讼。</w:t>
      </w:r>
    </w:p>
    <w:p>
      <w:pPr>
        <w:pStyle w:val="3"/>
        <w:widowControl/>
        <w:numPr>
          <w:ilvl w:val="-1"/>
          <w:numId w:val="0"/>
        </w:numPr>
        <w:spacing w:afterLines="0"/>
        <w:rPr>
          <w:rFonts w:hint="default" w:ascii="Arial" w:hAnsi="Arial" w:eastAsia="黑体" w:cs="Arial"/>
          <w:b w:val="0"/>
          <w:bCs/>
          <w:kern w:val="0"/>
          <w:sz w:val="28"/>
          <w:szCs w:val="28"/>
        </w:rPr>
      </w:pPr>
      <w:r>
        <w:rPr>
          <w:rFonts w:hint="eastAsia" w:ascii="黑体" w:hAnsi="宋体" w:eastAsia="黑体" w:cs="黑体"/>
          <w:b w:val="0"/>
          <w:bCs/>
          <w:kern w:val="0"/>
          <w:sz w:val="28"/>
          <w:szCs w:val="28"/>
          <w:lang w:val="en-US" w:eastAsia="zh-CN"/>
        </w:rPr>
        <w:t>九</w:t>
      </w:r>
      <w:r>
        <w:rPr>
          <w:rFonts w:hint="default" w:ascii="黑体" w:hAnsi="宋体" w:eastAsia="黑体" w:cs="黑体"/>
          <w:b w:val="0"/>
          <w:bCs/>
          <w:kern w:val="0"/>
          <w:sz w:val="28"/>
          <w:szCs w:val="28"/>
        </w:rPr>
        <w:t>、廉政建设</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1、甲乙双方在合同履行期间应遵守国家和政府有关廉政方面的规定和要求，禁止任何商业贿赂行为。</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2、如果乙方一旦被列入商业贿赂不良记录，甲乙双方合同将解除，并由乙方承担违约及给甲方造成的损失或设备损害责任。</w:t>
      </w:r>
    </w:p>
    <w:p>
      <w:pPr>
        <w:pStyle w:val="3"/>
        <w:widowControl/>
        <w:numPr>
          <w:ilvl w:val="-1"/>
          <w:numId w:val="0"/>
        </w:numPr>
        <w:spacing w:afterLines="0"/>
        <w:rPr>
          <w:rFonts w:hint="default" w:ascii="Arial" w:hAnsi="Arial" w:eastAsia="黑体" w:cs="Arial"/>
          <w:b w:val="0"/>
          <w:bCs/>
          <w:kern w:val="0"/>
          <w:sz w:val="28"/>
          <w:szCs w:val="28"/>
        </w:rPr>
      </w:pPr>
      <w:r>
        <w:rPr>
          <w:rFonts w:hint="default" w:ascii="黑体" w:hAnsi="宋体" w:eastAsia="黑体" w:cs="黑体"/>
          <w:b w:val="0"/>
          <w:bCs/>
          <w:kern w:val="0"/>
          <w:sz w:val="28"/>
          <w:szCs w:val="28"/>
        </w:rPr>
        <w:t>十、其他</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1.本合同自双方法定代表人或授权代表签字、单位盖章后生效。本合同生效后，双方对合同内容的变更或补充应当采取书面形式，并经双方签字盖章确认，作为本合同的附件。附件与本合同具有同等的法律效力。</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2.本合同未尽事宜参照国家有关法律、法规协商处理。</w:t>
      </w:r>
    </w:p>
    <w:p>
      <w:pPr>
        <w:pStyle w:val="8"/>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0"/>
          <w:sz w:val="24"/>
          <w:szCs w:val="24"/>
          <w:lang w:val="en-US" w:eastAsia="zh-CN" w:bidi="ar"/>
        </w:rPr>
        <w:t>3.本合同一式陆份，其中正本两份，甲、乙双方各执一份；副本肆份，甲方执叁份，乙方执壹份，副本与正本具有同等法律效力</w:t>
      </w:r>
      <w:r>
        <w:rPr>
          <w:rFonts w:hint="eastAsia" w:ascii="宋体" w:hAnsi="宋体" w:eastAsia="宋体" w:cs="宋体"/>
          <w:kern w:val="2"/>
          <w:sz w:val="21"/>
          <w:szCs w:val="21"/>
          <w:lang w:val="en-US" w:eastAsia="zh-CN" w:bidi="ar"/>
        </w:rPr>
        <w:t>。</w:t>
      </w:r>
      <w:bookmarkStart w:id="1" w:name="_GoBack"/>
      <w:bookmarkEnd w:id="1"/>
    </w:p>
    <w:p>
      <w:pPr>
        <w:pStyle w:val="3"/>
        <w:keepNext w:val="0"/>
        <w:keepLines w:val="0"/>
        <w:widowControl/>
        <w:numPr>
          <w:ilvl w:val="1"/>
          <w:numId w:val="0"/>
        </w:numPr>
        <w:suppressLineNumbers w:val="0"/>
        <w:spacing w:before="0" w:beforeAutospacing="0" w:after="0" w:afterLines="0" w:afterAutospacing="0"/>
        <w:ind w:left="0" w:right="0"/>
        <w:jc w:val="both"/>
        <w:rPr>
          <w:rFonts w:hint="eastAsia" w:ascii="黑体" w:hAnsi="宋体" w:eastAsia="黑体" w:cs="黑体"/>
          <w:b w:val="0"/>
          <w:kern w:val="0"/>
          <w:sz w:val="28"/>
          <w:szCs w:val="28"/>
          <w:lang w:val="en-US" w:eastAsia="zh-CN" w:bidi="ar"/>
        </w:rPr>
      </w:pPr>
      <w:r>
        <w:rPr>
          <w:rFonts w:hint="default" w:ascii="黑体" w:hAnsi="宋体" w:eastAsia="黑体" w:cs="黑体"/>
          <w:b w:val="0"/>
          <w:kern w:val="0"/>
          <w:sz w:val="28"/>
          <w:szCs w:val="28"/>
          <w:lang w:val="en-US" w:eastAsia="zh-CN" w:bidi="ar"/>
        </w:rPr>
        <w:t>十一、</w:t>
      </w:r>
      <w:r>
        <w:rPr>
          <w:rFonts w:hint="eastAsia" w:ascii="黑体" w:hAnsi="宋体" w:eastAsia="黑体" w:cs="黑体"/>
          <w:b w:val="0"/>
          <w:kern w:val="0"/>
          <w:sz w:val="28"/>
          <w:szCs w:val="28"/>
          <w:lang w:val="en-US" w:eastAsia="zh-CN" w:bidi="ar"/>
        </w:rPr>
        <w:t>合同附件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附件1：越秀院区自动门/防护门清单</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附件2：黄埔院区自动门/防护门清单</w:t>
      </w:r>
    </w:p>
    <w:p>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附件3：</w:t>
      </w:r>
      <w:r>
        <w:rPr>
          <w:rFonts w:hint="eastAsia" w:ascii="宋体" w:hAnsi="宋体" w:eastAsia="宋体" w:cs="宋体"/>
          <w:b w:val="0"/>
          <w:bCs w:val="0"/>
          <w:kern w:val="0"/>
          <w:sz w:val="24"/>
          <w:szCs w:val="24"/>
          <w:lang w:val="en-US" w:eastAsia="zh-CN" w:bidi="ar"/>
        </w:rPr>
        <w:t>300元（含）及以下</w:t>
      </w:r>
      <w:r>
        <w:rPr>
          <w:rFonts w:hint="eastAsia" w:ascii="宋体" w:hAnsi="宋体" w:eastAsia="宋体" w:cs="宋体"/>
          <w:b w:val="0"/>
          <w:bCs w:val="0"/>
          <w:kern w:val="0"/>
          <w:sz w:val="24"/>
          <w:szCs w:val="24"/>
          <w:lang w:bidi="ar"/>
        </w:rPr>
        <w:t>配件</w:t>
      </w:r>
      <w:r>
        <w:rPr>
          <w:rFonts w:hint="eastAsia" w:ascii="宋体" w:hAnsi="宋体" w:eastAsia="宋体" w:cs="宋体"/>
          <w:b w:val="0"/>
          <w:bCs w:val="0"/>
          <w:kern w:val="0"/>
          <w:sz w:val="24"/>
          <w:szCs w:val="24"/>
          <w:lang w:val="en-US" w:eastAsia="zh-CN" w:bidi="ar"/>
        </w:rPr>
        <w:t>清单</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附件4：</w:t>
      </w:r>
      <w:r>
        <w:rPr>
          <w:rFonts w:hint="eastAsia" w:ascii="宋体" w:hAnsi="宋体" w:eastAsia="宋体" w:cs="宋体"/>
          <w:kern w:val="0"/>
          <w:sz w:val="24"/>
          <w:lang w:bidi="ar"/>
        </w:rPr>
        <w:t>自动门</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val="en-US" w:eastAsia="zh-CN" w:bidi="ar"/>
        </w:rPr>
        <w:t>防护门</w:t>
      </w:r>
      <w:r>
        <w:rPr>
          <w:rFonts w:hint="eastAsia" w:ascii="宋体" w:hAnsi="宋体" w:eastAsia="宋体" w:cs="宋体"/>
          <w:kern w:val="0"/>
          <w:sz w:val="24"/>
          <w:lang w:bidi="ar"/>
        </w:rPr>
        <w:t>配件</w:t>
      </w:r>
      <w:r>
        <w:rPr>
          <w:rFonts w:hint="eastAsia" w:ascii="宋体" w:hAnsi="宋体" w:eastAsia="宋体" w:cs="宋体"/>
          <w:kern w:val="0"/>
          <w:sz w:val="24"/>
          <w:szCs w:val="24"/>
          <w:lang w:val="en-US" w:eastAsia="zh-CN" w:bidi="ar"/>
        </w:rPr>
        <w:t>综合单价清单</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lang w:bidi="ar"/>
        </w:rPr>
      </w:pPr>
      <w:r>
        <w:rPr>
          <w:rFonts w:hint="eastAsia" w:ascii="宋体" w:hAnsi="宋体" w:eastAsia="宋体" w:cs="宋体"/>
          <w:kern w:val="0"/>
          <w:sz w:val="24"/>
          <w:szCs w:val="24"/>
          <w:lang w:val="en-US" w:eastAsia="zh-CN" w:bidi="ar"/>
        </w:rPr>
        <w:t>附件5：</w:t>
      </w:r>
      <w:r>
        <w:rPr>
          <w:rFonts w:hint="eastAsia" w:ascii="宋体" w:hAnsi="宋体" w:eastAsia="宋体" w:cs="宋体"/>
          <w:kern w:val="0"/>
          <w:sz w:val="24"/>
          <w:lang w:bidi="ar"/>
        </w:rPr>
        <w:t>自动门/防护门维保考核评分表</w:t>
      </w:r>
    </w:p>
    <w:p>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kern w:val="0"/>
          <w:sz w:val="24"/>
          <w:lang w:val="en-US" w:eastAsia="zh-CN" w:bidi="ar"/>
        </w:rPr>
      </w:pPr>
      <w:r>
        <w:rPr>
          <w:rFonts w:hint="default" w:ascii="宋体" w:hAnsi="宋体" w:eastAsia="宋体" w:cs="宋体"/>
          <w:kern w:val="0"/>
          <w:sz w:val="24"/>
          <w:lang w:bidi="ar"/>
        </w:rPr>
        <w:t>附件</w:t>
      </w:r>
      <w:r>
        <w:rPr>
          <w:rFonts w:hint="eastAsia" w:ascii="宋体" w:hAnsi="宋体" w:eastAsia="宋体" w:cs="宋体"/>
          <w:kern w:val="0"/>
          <w:sz w:val="24"/>
          <w:lang w:val="en-US" w:eastAsia="zh-CN" w:bidi="ar"/>
        </w:rPr>
        <w:t>6</w:t>
      </w:r>
      <w:r>
        <w:rPr>
          <w:rFonts w:hint="default" w:ascii="宋体" w:hAnsi="宋体" w:eastAsia="宋体" w:cs="宋体"/>
          <w:kern w:val="0"/>
          <w:sz w:val="24"/>
          <w:lang w:bidi="ar"/>
        </w:rPr>
        <w:t>：</w:t>
      </w:r>
      <w:r>
        <w:rPr>
          <w:rFonts w:hint="eastAsia" w:ascii="宋体" w:hAnsi="宋体" w:eastAsia="宋体" w:cs="宋体"/>
          <w:kern w:val="0"/>
          <w:sz w:val="24"/>
          <w:lang w:val="en-US" w:eastAsia="zh-CN" w:bidi="ar"/>
        </w:rPr>
        <w:t>用户需求书</w:t>
      </w:r>
    </w:p>
    <w:p>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kern w:val="0"/>
          <w:sz w:val="24"/>
          <w:lang w:bidi="ar"/>
        </w:rPr>
      </w:pPr>
      <w:r>
        <w:rPr>
          <w:rFonts w:hint="default" w:ascii="宋体" w:hAnsi="宋体" w:eastAsia="宋体" w:cs="宋体"/>
          <w:kern w:val="0"/>
          <w:sz w:val="24"/>
          <w:lang w:bidi="ar"/>
        </w:rPr>
        <w:t>附件</w:t>
      </w:r>
      <w:r>
        <w:rPr>
          <w:rFonts w:hint="eastAsia" w:ascii="宋体" w:hAnsi="宋体" w:eastAsia="宋体" w:cs="宋体"/>
          <w:kern w:val="0"/>
          <w:sz w:val="24"/>
          <w:lang w:eastAsia="zh-CN" w:bidi="ar"/>
        </w:rPr>
        <w:t>7</w:t>
      </w:r>
      <w:r>
        <w:rPr>
          <w:rFonts w:hint="default" w:ascii="宋体" w:hAnsi="宋体" w:eastAsia="宋体" w:cs="宋体"/>
          <w:kern w:val="0"/>
          <w:sz w:val="24"/>
          <w:lang w:bidi="ar"/>
        </w:rPr>
        <w:t>：廉洁购销合同</w:t>
      </w:r>
    </w:p>
    <w:p>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kern w:val="0"/>
          <w:sz w:val="24"/>
          <w:lang w:bidi="ar"/>
        </w:rPr>
      </w:pPr>
      <w:r>
        <w:rPr>
          <w:rFonts w:hint="default" w:ascii="宋体" w:hAnsi="宋体" w:eastAsia="宋体" w:cs="宋体"/>
          <w:kern w:val="0"/>
          <w:sz w:val="24"/>
          <w:lang w:bidi="ar"/>
        </w:rPr>
        <w:t>附件</w:t>
      </w:r>
      <w:r>
        <w:rPr>
          <w:rFonts w:hint="eastAsia" w:ascii="宋体" w:hAnsi="宋体" w:eastAsia="宋体" w:cs="宋体"/>
          <w:kern w:val="0"/>
          <w:sz w:val="24"/>
          <w:lang w:eastAsia="zh-CN" w:bidi="ar"/>
        </w:rPr>
        <w:t>8</w:t>
      </w:r>
      <w:r>
        <w:rPr>
          <w:rFonts w:hint="default" w:ascii="宋体" w:hAnsi="宋体" w:eastAsia="宋体" w:cs="宋体"/>
          <w:kern w:val="0"/>
          <w:sz w:val="24"/>
          <w:lang w:bidi="ar"/>
        </w:rPr>
        <w:t>：工程质量保修协议</w:t>
      </w:r>
    </w:p>
    <w:p>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kern w:val="0"/>
          <w:sz w:val="24"/>
          <w:lang w:bidi="ar"/>
        </w:rPr>
      </w:pPr>
      <w:r>
        <w:rPr>
          <w:rFonts w:hint="default" w:ascii="宋体" w:hAnsi="宋体" w:eastAsia="宋体" w:cs="宋体"/>
          <w:kern w:val="0"/>
          <w:sz w:val="24"/>
          <w:lang w:bidi="ar"/>
        </w:rPr>
        <w:t>附件</w:t>
      </w:r>
      <w:r>
        <w:rPr>
          <w:rFonts w:hint="eastAsia" w:ascii="宋体" w:hAnsi="宋体" w:eastAsia="宋体" w:cs="宋体"/>
          <w:kern w:val="0"/>
          <w:sz w:val="24"/>
          <w:lang w:eastAsia="zh-CN" w:bidi="ar"/>
        </w:rPr>
        <w:t>9</w:t>
      </w:r>
      <w:r>
        <w:rPr>
          <w:rFonts w:hint="default" w:ascii="宋体" w:hAnsi="宋体" w:eastAsia="宋体" w:cs="宋体"/>
          <w:kern w:val="0"/>
          <w:sz w:val="24"/>
          <w:lang w:bidi="ar"/>
        </w:rPr>
        <w:t>：安全责任书</w:t>
      </w:r>
    </w:p>
    <w:p>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kern w:val="0"/>
          <w:sz w:val="24"/>
          <w:szCs w:val="24"/>
          <w:lang w:val="en-US" w:eastAsia="zh-CN" w:bidi="ar"/>
        </w:rPr>
      </w:pPr>
      <w:r>
        <w:rPr>
          <w:rFonts w:hint="default" w:ascii="宋体" w:hAnsi="宋体" w:eastAsia="宋体" w:cs="宋体"/>
          <w:kern w:val="0"/>
          <w:sz w:val="24"/>
          <w:lang w:bidi="ar"/>
        </w:rPr>
        <w:t>附件1</w:t>
      </w:r>
      <w:r>
        <w:rPr>
          <w:rFonts w:hint="eastAsia" w:ascii="宋体" w:hAnsi="宋体" w:eastAsia="宋体" w:cs="宋体"/>
          <w:kern w:val="0"/>
          <w:sz w:val="24"/>
          <w:lang w:eastAsia="zh-CN" w:bidi="ar"/>
        </w:rPr>
        <w:t>0</w:t>
      </w:r>
      <w:r>
        <w:rPr>
          <w:rFonts w:hint="default" w:ascii="宋体" w:hAnsi="宋体" w:eastAsia="宋体" w:cs="宋体"/>
          <w:kern w:val="0"/>
          <w:sz w:val="24"/>
          <w:lang w:bidi="ar"/>
        </w:rPr>
        <w:t>：安全文明施工承诺书</w:t>
      </w:r>
    </w:p>
    <w:p>
      <w:pPr>
        <w:pStyle w:val="2"/>
        <w:keepNext w:val="0"/>
        <w:keepLines w:val="0"/>
        <w:widowControl w:val="0"/>
        <w:suppressLineNumbers w:val="0"/>
        <w:spacing w:before="0" w:beforeAutospacing="0" w:after="0" w:afterAutospacing="0"/>
        <w:ind w:left="0" w:right="0"/>
        <w:jc w:val="both"/>
        <w:rPr>
          <w:rFonts w:hint="default" w:asciiTheme="minorHAnsi" w:hAnsiTheme="minorHAnsi" w:eastAsiaTheme="minorEastAsia" w:cstheme="minorBidi"/>
          <w:kern w:val="2"/>
          <w:sz w:val="21"/>
          <w:szCs w:val="24"/>
          <w:lang w:val="en-US" w:eastAsia="zh-CN" w:bidi="ar"/>
        </w:rPr>
      </w:pPr>
    </w:p>
    <w:p>
      <w:pPr>
        <w:numPr>
          <w:ilvl w:val="-1"/>
          <w:numId w:val="0"/>
        </w:numPr>
        <w:spacing w:line="360" w:lineRule="auto"/>
        <w:ind w:firstLine="480" w:firstLineChars="200"/>
        <w:rPr>
          <w:rFonts w:hint="eastAsia" w:ascii="宋体" w:hAnsi="宋体" w:eastAsia="宋体" w:cs="宋体"/>
          <w:sz w:val="24"/>
          <w:szCs w:val="32"/>
        </w:rPr>
        <w:sectPr>
          <w:pgSz w:w="11906" w:h="16838"/>
          <w:pgMar w:top="1440" w:right="1800" w:bottom="567" w:left="1800" w:header="851" w:footer="992" w:gutter="0"/>
          <w:cols w:space="425" w:num="1"/>
          <w:docGrid w:type="lines" w:linePitch="312" w:charSpace="0"/>
        </w:sectPr>
      </w:pPr>
    </w:p>
    <w:p>
      <w:pPr>
        <w:widowControl w:val="0"/>
        <w:numPr>
          <w:ilvl w:val="0"/>
          <w:numId w:val="0"/>
        </w:numPr>
        <w:spacing w:line="360" w:lineRule="auto"/>
        <w:jc w:val="both"/>
        <w:rPr>
          <w:rFonts w:hint="default"/>
          <w:b/>
          <w:bCs/>
          <w:sz w:val="24"/>
          <w:szCs w:val="32"/>
          <w:lang w:val="en-US" w:eastAsia="zh-CN"/>
        </w:rPr>
      </w:pPr>
      <w:r>
        <w:rPr>
          <w:rFonts w:hint="eastAsia"/>
          <w:b/>
          <w:bCs/>
          <w:sz w:val="24"/>
          <w:szCs w:val="32"/>
          <w:lang w:val="en-US" w:eastAsia="zh-CN"/>
        </w:rPr>
        <w:t>附件1：越秀院区自动门/防护门清单</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1575"/>
        <w:gridCol w:w="1500"/>
        <w:gridCol w:w="321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使用科室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门类型</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具体位置</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实验研究部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90度开门机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2号楼9楼职工梯厅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实验研究部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90度开门机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2号楼8楼职工梯厅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实验研究部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90度开门机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2号楼7楼职工梯厅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90度开门机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2号楼628室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2号楼收发室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2号楼3楼药房内部1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2号楼3楼药房内部2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导管门诊</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平移自动门1</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导管门诊内1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导管门诊</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平移自动门2</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导管门诊内2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导管门诊</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平移自动门3</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导管门诊内3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公用部门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2号楼1楼西门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2号楼1楼采血中心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公用部门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2号楼1楼东门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公用部门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伸缩道闸</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放疗中心广场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放疗中心负一层后装24室内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7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90度开门机</w:t>
            </w:r>
          </w:p>
        </w:tc>
        <w:tc>
          <w:tcPr>
            <w:tcW w:w="32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放疗中心负一层定位26室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90度开门机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放疗中心负一层定位27室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公用部门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1号楼1楼西门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1号楼1楼急诊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物管科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1号楼1楼一站式服务中心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1号楼5楼检验科内1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1号楼5楼检验科内2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输血科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1号楼5楼输血科外门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1号楼6楼内镜手术室1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1号楼6楼内镜手术室2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1号楼6楼内镜手术室3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1号楼6楼内镜手术室4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1号楼6楼内镜手术室5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1号楼6楼内镜手术室6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1号楼6楼内镜手术室7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1号楼6楼内镜手术室8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90度开门机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1号楼6楼内镜准备室门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90度开门机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1号楼6楼内镜室诊疗区门1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90度开门机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1号楼6楼内镜室诊疗区门2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1号楼7楼手术室11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1号楼7楼手术室13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1号楼7楼手术室14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90度开门机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1号楼7楼手术室18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1号楼7楼手术室19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1号楼7楼手术室21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1号楼7楼手术室22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1号楼7楼手术室23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1号楼7楼手术室24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1号楼7楼手术室25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1号楼7楼手术室26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1号楼7楼客梯厅大门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1号楼7楼换床区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1号楼7楼复苏室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1号楼7楼通道1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1号楼7楼通道2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实验研究部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1号楼8楼实验研究部内1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实验研究部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1号楼8楼实验研究部内2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实验研究部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1号楼8楼实验研究部内3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90度开门机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1号楼9楼清洗间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ICU</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90度开门机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1号楼10楼ICU客梯厅入门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ICU</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1号楼10楼ICU二区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ICU</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1号楼11楼ICU一区1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ICU</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1号楼12楼ICU一区2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内科四区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1号楼22楼清洗间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体检中心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平移自动门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7栋1楼玻璃门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体检中心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90度开门机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7栋4楼肠胃镜室1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体检中心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90度开门机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7栋4楼肠胃镜室2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1号楼4楼MR1室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1号楼4楼MR2室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1号楼4楼CT1室-1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1号楼4楼CT1室-2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1号楼4楼CT2室-1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1号楼4楼CT2室-2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1号楼4楼6号室-1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1号楼4楼6号室-2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1号楼4楼CT7室-1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1号楼4楼CT7室-2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1号楼1楼MR3室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1号楼1楼MR11室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1号楼1楼MR12室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1号楼1楼X光3室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1号楼1楼VIP室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1号楼1楼设备机房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2号楼2楼MR5室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2号楼2楼MR6室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2号楼2楼MR7室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2号楼2楼MR8室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2号楼2楼MR9室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2号楼2楼MR10室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2号楼2楼CT3室-1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2号楼2楼CT3室-2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2号楼2楼CT4室-1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2号楼2楼CT4室-2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2号楼2楼CT5室-1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2号楼2楼CT5室-2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2号楼2楼CT6室-1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2号楼2楼CT6室-2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2号楼2楼乳腺钼靶室-1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2号楼2楼乳腺钼靶室-2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体检中心7栋1楼MR室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体检中心7栋1楼CT扫描室-1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体检中心7栋1楼CT扫描室-2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体检中心7栋2楼数字化照片室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体检中心7栋2楼乳腺钼靶室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1号楼15楼DSA手术室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1号楼4楼DSA1室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1号楼4楼DSA2室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1号楼4楼MR手术室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1号楼4楼X光4室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1号楼4楼CT1室-1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1号楼4楼CT1室-2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1号楼4楼CT2室-1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1号楼4楼CT2室-2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1号楼4楼CT3室-1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1号楼4楼CT3室-2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1号楼4楼DSA1室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1号楼4楼DSA2室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1号楼4楼X光2室-1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1号楼4楼X光2室-2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1号楼4楼X光4室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1号楼4楼MR手术室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1号楼4楼限制区-1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1号楼4楼限制区-2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2号楼4楼1号机房后门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2号楼4楼2号机房后门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2号楼4楼3号机房后门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2号楼4楼4号机房后门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2号楼4楼5号机房后门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2号楼4楼6号机房后门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2号楼4楼骨密度检查室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2号楼4楼病房出入口-1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2号楼4楼病房出入口-2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2号楼4楼401室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2号楼4楼402室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2号楼4楼403室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2号楼4楼治疗区出入口-1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2号楼4楼治疗区出入口-2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2号楼4楼放射性工作室1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2号楼4楼放射性工作室-2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2号楼4楼放射性工作室-3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2号楼4楼注射室-1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2号楼4楼注射室-2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2号楼4楼电梯口</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2号楼4楼病人等候区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2号楼4楼PET休息室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2号楼4楼观察室1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2号楼4楼VIP7室内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2号楼4楼病区通道-1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2号楼4楼病区通道-2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2号楼4楼病区通道-3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2号楼4楼病区通道-4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2号楼1楼小动物实验室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2号楼2楼小动物实验室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2号楼3楼小动物实验室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2号楼4楼小动物实验室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2号楼5楼小动物实验室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2号楼6楼小动物实验室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2号楼7楼小动物实验室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2号楼4楼1号机房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2号楼4楼2号机房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2号楼4楼3号机房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2号楼4楼4号机房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2号楼4楼5号机房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2号楼4楼6号机房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2号楼4楼VIP7室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2号楼4楼VIP8室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放疗中心负二层1号机房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放疗中心负二层3号机房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放疗中心负二层4号机房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放疗中心负二层5号机房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放疗中心负二层6号机房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放疗中心负二层10号机房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放疗中心负二层12号机房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放疗中心负二层13号机房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放疗中心负一层19号机房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防护自动门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放疗中心负一层24号机房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放疗中心负二层2号机房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放疗中心负二层7号机房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放疗中心负二层8号机房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放疗中心负二层9号机房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放疗中心负二层11号机房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放疗中心负一层21号机房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放疗中心负一层22号机房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放疗中心负一层26号机房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放疗中心负一层27号机房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放疗中心负一层28号机房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防护手动门</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放疗中心负一层29号机房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w:t>
            </w:r>
          </w:p>
        </w:tc>
      </w:tr>
    </w:tbl>
    <w:p>
      <w:pPr>
        <w:widowControl w:val="0"/>
        <w:numPr>
          <w:ilvl w:val="0"/>
          <w:numId w:val="0"/>
        </w:numPr>
        <w:jc w:val="both"/>
        <w:rPr>
          <w:rFonts w:hint="default"/>
          <w:lang w:val="en-US" w:eastAsia="zh-CN"/>
        </w:rPr>
        <w:sectPr>
          <w:pgSz w:w="11906" w:h="16838"/>
          <w:pgMar w:top="1440" w:right="1800" w:bottom="1440" w:left="1800" w:header="851" w:footer="992" w:gutter="0"/>
          <w:pgNumType w:start="1"/>
          <w:cols w:space="720" w:num="1"/>
          <w:docGrid w:type="lines" w:linePitch="312" w:charSpace="0"/>
        </w:sectPr>
      </w:pPr>
    </w:p>
    <w:p>
      <w:pPr>
        <w:spacing w:line="360" w:lineRule="auto"/>
        <w:rPr>
          <w:rFonts w:hint="eastAsia"/>
          <w:b/>
          <w:bCs/>
          <w:sz w:val="24"/>
          <w:szCs w:val="32"/>
          <w:lang w:val="en-US" w:eastAsia="zh-CN"/>
        </w:rPr>
      </w:pPr>
      <w:r>
        <w:rPr>
          <w:rFonts w:hint="eastAsia"/>
          <w:b/>
          <w:bCs/>
          <w:sz w:val="24"/>
          <w:szCs w:val="32"/>
          <w:lang w:val="en-US" w:eastAsia="zh-CN"/>
        </w:rPr>
        <w:t>附件2 黄埔院区自动门/防护门清单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530"/>
        <w:gridCol w:w="1800"/>
        <w:gridCol w:w="337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b/>
                <w:bCs/>
                <w:vertAlign w:val="baseline"/>
                <w:lang w:val="en-US" w:eastAsia="zh-CN"/>
              </w:rPr>
            </w:pPr>
            <w:r>
              <w:rPr>
                <w:rFonts w:hint="eastAsia"/>
                <w:b/>
                <w:bCs/>
                <w:vertAlign w:val="baseline"/>
                <w:lang w:val="en-US" w:eastAsia="zh-CN"/>
              </w:rPr>
              <w:t>序号</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b/>
                <w:bCs/>
                <w:vertAlign w:val="baseline"/>
                <w:lang w:val="en-US" w:eastAsia="zh-CN"/>
              </w:rPr>
            </w:pPr>
            <w:r>
              <w:rPr>
                <w:rFonts w:hint="eastAsia"/>
                <w:b/>
                <w:bCs/>
                <w:vertAlign w:val="baseline"/>
                <w:lang w:val="en-US" w:eastAsia="zh-CN"/>
              </w:rPr>
              <w:t>使用科室</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b/>
                <w:bCs/>
                <w:vertAlign w:val="baseline"/>
                <w:lang w:val="en-US" w:eastAsia="zh-CN"/>
              </w:rPr>
            </w:pPr>
            <w:r>
              <w:rPr>
                <w:rFonts w:hint="eastAsia"/>
                <w:b/>
                <w:bCs/>
                <w:vertAlign w:val="baseline"/>
                <w:lang w:val="en-US" w:eastAsia="zh-CN"/>
              </w:rPr>
              <w:t>门类别</w:t>
            </w:r>
          </w:p>
        </w:tc>
        <w:tc>
          <w:tcPr>
            <w:tcW w:w="3375"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b/>
                <w:bCs/>
                <w:vertAlign w:val="baseline"/>
                <w:lang w:val="en-US" w:eastAsia="zh-CN"/>
              </w:rPr>
            </w:pPr>
            <w:r>
              <w:rPr>
                <w:rFonts w:hint="eastAsia"/>
                <w:b/>
                <w:bCs/>
                <w:vertAlign w:val="baseline"/>
                <w:lang w:val="en-US" w:eastAsia="zh-CN"/>
              </w:rPr>
              <w:t>具体位置</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b/>
                <w:bCs/>
                <w:vertAlign w:val="baseline"/>
                <w:lang w:val="en-US" w:eastAsia="zh-CN"/>
              </w:rPr>
            </w:pPr>
            <w:r>
              <w:rPr>
                <w:rFonts w:hint="eastAsia"/>
                <w:b/>
                <w:bCs/>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放疗中心</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2#-1F/放疗中心/B1012  1号 CT模拟机房</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放疗中心</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2#-1F/放疗中心/B1012  1号 CT模拟机房 小门</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放疗中心</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2#-1F/放疗中心/B1015后装手术室</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放疗中心</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2#-1/放疗后装手术室</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放疗中心</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2#-1/放疗后装手术室</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6</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放疗中心</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2#-1/放疗后装手术室</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7</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放疗中心</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平移自动防护门门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2#-1F/放疗中心/B1015后装机房</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8</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放疗中心</w:t>
            </w:r>
          </w:p>
        </w:tc>
        <w:tc>
          <w:tcPr>
            <w:tcW w:w="180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2#-1F/放疗中心/B1004  15#直线加速外门</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9</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放疗中心</w:t>
            </w:r>
          </w:p>
        </w:tc>
        <w:tc>
          <w:tcPr>
            <w:tcW w:w="180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平移自动防护门门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2#-1F/放疗中心/B1004  15#直线加速器内门</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10</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放疗中心</w:t>
            </w:r>
          </w:p>
        </w:tc>
        <w:tc>
          <w:tcPr>
            <w:tcW w:w="180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2#-1F/放疗中心/B1005  14#直线加速器外门</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11</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放疗中心</w:t>
            </w:r>
          </w:p>
        </w:tc>
        <w:tc>
          <w:tcPr>
            <w:tcW w:w="180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平移自动防护门门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2#-1F/放疗中心/B1005  14#直线加速器内门</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12</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核医学科</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平移自动防护门门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2#-1F/核医学科/B1148检查1室</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13</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核医学科</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平移自动防护门门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2#-1F/核医学科/B1150检查2室</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14</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核医学科</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平移自动防护门门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2#-1F/核医学科/B1161休息室2</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15</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影像科</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平移自动防护门门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2#1F/影像科/01067 乳腺摄片室（外）</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16</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影像科</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平移自动防护门门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2#1F/影像科/01067 乳腺摄片室（内）</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17</w:t>
            </w:r>
          </w:p>
        </w:tc>
        <w:tc>
          <w:tcPr>
            <w:tcW w:w="153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影像科</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平移自动防护门门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2#1F/影像科/01070室 胃肠造影（外）</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18</w:t>
            </w:r>
          </w:p>
        </w:tc>
        <w:tc>
          <w:tcPr>
            <w:tcW w:w="153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影像科</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平移自动防护门门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2#1F/影像科/01070室 胃肠造影（内）</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19</w:t>
            </w:r>
          </w:p>
        </w:tc>
        <w:tc>
          <w:tcPr>
            <w:tcW w:w="153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影像科</w:t>
            </w:r>
          </w:p>
        </w:tc>
        <w:tc>
          <w:tcPr>
            <w:tcW w:w="180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2#1F/影像科/01071室 X光摄片（外）</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20</w:t>
            </w:r>
          </w:p>
        </w:tc>
        <w:tc>
          <w:tcPr>
            <w:tcW w:w="153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影像科</w:t>
            </w:r>
          </w:p>
        </w:tc>
        <w:tc>
          <w:tcPr>
            <w:tcW w:w="180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平移自动防护门门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2#1F/影像科/01071室 X光摄片（内）</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21</w:t>
            </w:r>
          </w:p>
        </w:tc>
        <w:tc>
          <w:tcPr>
            <w:tcW w:w="153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影像科</w:t>
            </w:r>
          </w:p>
        </w:tc>
        <w:tc>
          <w:tcPr>
            <w:tcW w:w="180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2#1F/影像科/01085室 CTH1（外）</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22</w:t>
            </w:r>
          </w:p>
        </w:tc>
        <w:tc>
          <w:tcPr>
            <w:tcW w:w="153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影像科</w:t>
            </w:r>
          </w:p>
        </w:tc>
        <w:tc>
          <w:tcPr>
            <w:tcW w:w="180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平移自动防护门门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2#1F/影像科/01085室 CTH1（内）</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23</w:t>
            </w:r>
          </w:p>
        </w:tc>
        <w:tc>
          <w:tcPr>
            <w:tcW w:w="153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影像科</w:t>
            </w:r>
          </w:p>
        </w:tc>
        <w:tc>
          <w:tcPr>
            <w:tcW w:w="180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2#1F/影像科/01083室 CTH2（外）</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24</w:t>
            </w:r>
          </w:p>
        </w:tc>
        <w:tc>
          <w:tcPr>
            <w:tcW w:w="153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影像科</w:t>
            </w:r>
          </w:p>
        </w:tc>
        <w:tc>
          <w:tcPr>
            <w:tcW w:w="180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平移自动防护门门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2#1F/影像科/01083室 CTH2（内）</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25</w:t>
            </w:r>
          </w:p>
        </w:tc>
        <w:tc>
          <w:tcPr>
            <w:tcW w:w="153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影像科</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手动防护门门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2#1F/影像科/01076室 MRH1 手动门</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26</w:t>
            </w:r>
          </w:p>
        </w:tc>
        <w:tc>
          <w:tcPr>
            <w:tcW w:w="153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影像科</w:t>
            </w:r>
          </w:p>
        </w:tc>
        <w:tc>
          <w:tcPr>
            <w:tcW w:w="180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手动防护门门</w:t>
            </w:r>
          </w:p>
        </w:tc>
        <w:tc>
          <w:tcPr>
            <w:tcW w:w="337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2#1F/影像科/01078室 MRH2 手动门</w:t>
            </w:r>
          </w:p>
        </w:tc>
        <w:tc>
          <w:tcPr>
            <w:tcW w:w="1133"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27</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导管门诊</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2F/导管门诊02192/维护室</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28</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导管门诊</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2F/导管门诊02190室旁边</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29</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管理办</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1F/职工活动中心</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30</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超声科</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双开自动门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3F/超声介入手术室02129/双开自动门</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31</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内镜中心</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3F/内镜科诊疗1室03113/自动门</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32</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内镜中心</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3F/内镜科诊疗2室03114/自动门</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33</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内镜中心</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3F/内镜科诊疗3室03109/自动门</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34</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内镜中心</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3F/内镜科诊疗4室03119/自动门</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35</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内镜中心</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3F/内镜科VIP室03105/自动门</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36</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内镜中心</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3F/内镜科诊疗6室03120/自动门</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37</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内镜中心</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3F/内镜科诊疗7室03121/自动门</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38</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内镜中心</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3F/内镜科诊疗8室03181/自动门（大）</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39</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内镜中心</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3F/内镜科诊疗8室03181/自动门（小）</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40</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微创介入科</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1#楼2F/介入科04128介入1室/自动门</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41</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微创介入科</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1#楼2F/介入科04123介入3室/自动门</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42</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微创介入科</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双平开门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1#楼4F/介入科询问室旁通道双开自动门（原消防门改造）</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43</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微创介入科</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平移自动防护门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2#4F/介入科/04123 DSA 手术室</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44</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微创介入科</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平移自动防护门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2#4F/介入科/04123 DSA 手术室</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45</w:t>
            </w:r>
          </w:p>
        </w:tc>
        <w:tc>
          <w:tcPr>
            <w:tcW w:w="153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vertAlign w:val="baseline"/>
                <w:lang w:val="en-US" w:eastAsia="zh-CN"/>
              </w:rPr>
            </w:pPr>
            <w:r>
              <w:rPr>
                <w:rFonts w:hint="eastAsia"/>
                <w:vertAlign w:val="baseline"/>
                <w:lang w:val="en-US" w:eastAsia="zh-CN"/>
              </w:rPr>
              <w:t>实验研究部</w:t>
            </w:r>
          </w:p>
        </w:tc>
        <w:tc>
          <w:tcPr>
            <w:tcW w:w="180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vertAlign w:val="baseline"/>
                <w:lang w:val="en-US" w:eastAsia="zh-CN"/>
              </w:rPr>
            </w:pPr>
            <w:r>
              <w:rPr>
                <w:rFonts w:hint="eastAsia"/>
                <w:vertAlign w:val="baseline"/>
                <w:lang w:val="en-US" w:eastAsia="zh-CN"/>
              </w:rPr>
              <w:t>双平开门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腾飞园7楼实验区域双开防火门改造成自动门</w:t>
            </w:r>
          </w:p>
        </w:tc>
        <w:tc>
          <w:tcPr>
            <w:tcW w:w="1133"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46</w:t>
            </w:r>
          </w:p>
        </w:tc>
        <w:tc>
          <w:tcPr>
            <w:tcW w:w="153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vertAlign w:val="baseline"/>
                <w:lang w:val="en-US" w:eastAsia="zh-CN"/>
              </w:rPr>
            </w:pPr>
            <w:r>
              <w:rPr>
                <w:rFonts w:hint="eastAsia"/>
                <w:vertAlign w:val="baseline"/>
                <w:lang w:val="en-US" w:eastAsia="zh-CN"/>
              </w:rPr>
              <w:t>实验研究部</w:t>
            </w:r>
          </w:p>
        </w:tc>
        <w:tc>
          <w:tcPr>
            <w:tcW w:w="180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vertAlign w:val="baseline"/>
                <w:lang w:val="en-US" w:eastAsia="zh-CN"/>
              </w:rPr>
            </w:pPr>
            <w:r>
              <w:rPr>
                <w:rFonts w:hint="eastAsia"/>
                <w:vertAlign w:val="baseline"/>
                <w:lang w:val="en-US" w:eastAsia="zh-CN"/>
              </w:rPr>
              <w:t>双平开门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腾飞园8楼实验区域双开防火门改造成自动门</w:t>
            </w:r>
          </w:p>
        </w:tc>
        <w:tc>
          <w:tcPr>
            <w:tcW w:w="1133"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47</w:t>
            </w:r>
          </w:p>
        </w:tc>
        <w:tc>
          <w:tcPr>
            <w:tcW w:w="153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vertAlign w:val="baseline"/>
                <w:lang w:val="en-US" w:eastAsia="zh-CN"/>
              </w:rPr>
            </w:pPr>
            <w:r>
              <w:rPr>
                <w:rFonts w:hint="eastAsia"/>
                <w:vertAlign w:val="baseline"/>
                <w:lang w:val="en-US" w:eastAsia="zh-CN"/>
              </w:rPr>
              <w:t>实验研究部</w:t>
            </w:r>
          </w:p>
        </w:tc>
        <w:tc>
          <w:tcPr>
            <w:tcW w:w="180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vertAlign w:val="baseline"/>
                <w:lang w:val="en-US" w:eastAsia="zh-CN"/>
              </w:rPr>
            </w:pPr>
            <w:r>
              <w:rPr>
                <w:rFonts w:hint="eastAsia"/>
                <w:vertAlign w:val="baseline"/>
                <w:lang w:val="en-US" w:eastAsia="zh-CN"/>
              </w:rPr>
              <w:t>双平开门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腾飞园9楼实验区域双开防火门改造成自动门</w:t>
            </w:r>
          </w:p>
        </w:tc>
        <w:tc>
          <w:tcPr>
            <w:tcW w:w="1133"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48</w:t>
            </w:r>
          </w:p>
        </w:tc>
        <w:tc>
          <w:tcPr>
            <w:tcW w:w="153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vertAlign w:val="baseline"/>
                <w:lang w:val="en-US" w:eastAsia="zh-CN"/>
              </w:rPr>
            </w:pPr>
            <w:r>
              <w:rPr>
                <w:rFonts w:hint="eastAsia"/>
                <w:vertAlign w:val="baseline"/>
                <w:lang w:val="en-US" w:eastAsia="zh-CN"/>
              </w:rPr>
              <w:t>实验研究部</w:t>
            </w:r>
          </w:p>
        </w:tc>
        <w:tc>
          <w:tcPr>
            <w:tcW w:w="180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vertAlign w:val="baseline"/>
                <w:lang w:val="en-US" w:eastAsia="zh-CN"/>
              </w:rPr>
            </w:pPr>
            <w:r>
              <w:rPr>
                <w:rFonts w:hint="eastAsia"/>
                <w:vertAlign w:val="baseline"/>
                <w:lang w:val="en-US" w:eastAsia="zh-CN"/>
              </w:rPr>
              <w:t>双平开门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腾飞园10楼实验区域双开防火门改造成自动门</w:t>
            </w:r>
          </w:p>
        </w:tc>
        <w:tc>
          <w:tcPr>
            <w:tcW w:w="1133"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49</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保卫科</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伸缩门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2号门电动伸缩门</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50</w:t>
            </w:r>
          </w:p>
        </w:tc>
        <w:tc>
          <w:tcPr>
            <w:tcW w:w="153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保卫科</w:t>
            </w:r>
          </w:p>
        </w:tc>
        <w:tc>
          <w:tcPr>
            <w:tcW w:w="1800"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伸缩门</w:t>
            </w:r>
          </w:p>
        </w:tc>
        <w:tc>
          <w:tcPr>
            <w:tcW w:w="33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3号门电动伸缩门</w:t>
            </w:r>
          </w:p>
        </w:tc>
        <w:tc>
          <w:tcPr>
            <w:tcW w:w="1133"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vertAlign w:val="baseline"/>
                <w:lang w:val="en-US" w:eastAsia="zh-CN"/>
              </w:rPr>
            </w:pPr>
          </w:p>
        </w:tc>
      </w:tr>
    </w:tbl>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sectPr>
          <w:pgSz w:w="11906" w:h="16838"/>
          <w:pgMar w:top="1440" w:right="1800" w:bottom="1440" w:left="1800" w:header="851" w:footer="992" w:gutter="0"/>
          <w:pgNumType w:start="1"/>
          <w:cols w:space="720" w:num="1"/>
          <w:docGrid w:type="lines" w:linePitch="312" w:charSpace="0"/>
        </w:sectPr>
      </w:pPr>
    </w:p>
    <w:p>
      <w:pPr>
        <w:spacing w:line="360" w:lineRule="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附件3：300元（含）及以下</w:t>
      </w:r>
      <w:r>
        <w:rPr>
          <w:rFonts w:hint="eastAsia" w:ascii="宋体" w:hAnsi="宋体" w:eastAsia="宋体" w:cs="宋体"/>
          <w:b/>
          <w:bCs/>
          <w:kern w:val="0"/>
          <w:sz w:val="24"/>
          <w:szCs w:val="24"/>
          <w:lang w:bidi="ar"/>
        </w:rPr>
        <w:t>配件</w:t>
      </w:r>
      <w:r>
        <w:rPr>
          <w:rFonts w:hint="eastAsia" w:ascii="宋体" w:hAnsi="宋体" w:eastAsia="宋体" w:cs="宋体"/>
          <w:b/>
          <w:bCs/>
          <w:kern w:val="0"/>
          <w:sz w:val="24"/>
          <w:szCs w:val="24"/>
          <w:lang w:val="en-US" w:eastAsia="zh-CN" w:bidi="ar"/>
        </w:rPr>
        <w:t>清单</w:t>
      </w:r>
    </w:p>
    <w:tbl>
      <w:tblPr>
        <w:tblStyle w:val="9"/>
        <w:tblW w:w="84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3119"/>
        <w:gridCol w:w="2205"/>
        <w:gridCol w:w="129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配件名称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配件规格型号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皮带固定器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皮带座装置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常规门行走滑轮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稳定器 (顶轮）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多玛</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止动器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遥摆止动器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止动器防撞胶贴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平开门机滑臂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平开门机专用凸轴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船型电源开关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开、关、停按钮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控制器扩张连接器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控制器接线端子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感应器端子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防护门限位器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防护门钹铜片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伸缩门小滑轮（10cm以内）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伸缩门大滑轮（10cm以上）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伸缩门链条</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伸缩门链轮</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电动伸缩门遥控电子匙</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国产通用（固码）</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电动伸缩门遥控电子匙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国产通用（滚动码）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常规活页</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防撞胶条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自动门玻璃锁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bl>
    <w:p>
      <w:pPr>
        <w:pStyle w:val="2"/>
        <w:rPr>
          <w:rFonts w:hint="eastAsia"/>
          <w:lang w:val="en-US" w:eastAsia="zh-CN"/>
        </w:rPr>
      </w:pPr>
    </w:p>
    <w:p>
      <w:pPr>
        <w:spacing w:line="360" w:lineRule="auto"/>
        <w:rPr>
          <w:rFonts w:hint="eastAsia" w:ascii="宋体" w:hAnsi="宋体" w:eastAsia="宋体" w:cs="宋体"/>
          <w:b/>
          <w:bCs/>
          <w:kern w:val="0"/>
          <w:sz w:val="24"/>
          <w:szCs w:val="24"/>
          <w:lang w:val="en-US" w:eastAsia="zh-CN" w:bidi="ar"/>
        </w:rPr>
      </w:pPr>
    </w:p>
    <w:p>
      <w:pPr>
        <w:spacing w:line="360" w:lineRule="auto"/>
        <w:rPr>
          <w:rFonts w:hint="eastAsia" w:ascii="宋体" w:hAnsi="宋体" w:eastAsia="宋体" w:cs="宋体"/>
          <w:b/>
          <w:bCs/>
          <w:kern w:val="0"/>
          <w:sz w:val="24"/>
          <w:szCs w:val="24"/>
          <w:lang w:val="en-US" w:eastAsia="zh-CN" w:bidi="ar"/>
        </w:rPr>
        <w:sectPr>
          <w:pgSz w:w="11906" w:h="16838"/>
          <w:pgMar w:top="1440" w:right="1800" w:bottom="1440" w:left="1800" w:header="851" w:footer="992" w:gutter="0"/>
          <w:pgNumType w:start="1"/>
          <w:cols w:space="720" w:num="1"/>
          <w:docGrid w:type="lines" w:linePitch="312" w:charSpace="0"/>
        </w:sectPr>
      </w:pPr>
    </w:p>
    <w:p>
      <w:pPr>
        <w:spacing w:line="360" w:lineRule="auto"/>
        <w:rPr>
          <w:rFonts w:hint="default"/>
          <w:b/>
          <w:bCs/>
          <w:lang w:val="en-US" w:eastAsia="zh-CN"/>
        </w:rPr>
      </w:pPr>
      <w:r>
        <w:rPr>
          <w:rFonts w:hint="eastAsia" w:ascii="宋体" w:hAnsi="宋体" w:eastAsia="宋体" w:cs="宋体"/>
          <w:b/>
          <w:bCs/>
          <w:kern w:val="0"/>
          <w:sz w:val="24"/>
          <w:szCs w:val="24"/>
          <w:lang w:val="en-US" w:eastAsia="zh-CN" w:bidi="ar"/>
        </w:rPr>
        <w:t>附件4：</w:t>
      </w:r>
      <w:r>
        <w:rPr>
          <w:rFonts w:hint="eastAsia" w:ascii="宋体" w:hAnsi="宋体" w:eastAsia="宋体" w:cs="宋体"/>
          <w:b/>
          <w:bCs/>
          <w:kern w:val="0"/>
          <w:sz w:val="24"/>
          <w:szCs w:val="24"/>
          <w:lang w:bidi="ar"/>
        </w:rPr>
        <w:t>自动门</w:t>
      </w:r>
      <w:r>
        <w:rPr>
          <w:rFonts w:hint="eastAsia" w:ascii="宋体" w:hAnsi="宋体" w:eastAsia="宋体" w:cs="宋体"/>
          <w:b/>
          <w:bCs/>
          <w:kern w:val="0"/>
          <w:sz w:val="24"/>
          <w:szCs w:val="24"/>
          <w:lang w:eastAsia="zh-CN" w:bidi="ar"/>
        </w:rPr>
        <w:t>/</w:t>
      </w:r>
      <w:r>
        <w:rPr>
          <w:rFonts w:hint="eastAsia" w:ascii="宋体" w:hAnsi="宋体" w:eastAsia="宋体" w:cs="宋体"/>
          <w:b/>
          <w:bCs/>
          <w:kern w:val="0"/>
          <w:sz w:val="24"/>
          <w:szCs w:val="24"/>
          <w:lang w:val="en-US" w:eastAsia="zh-CN" w:bidi="ar"/>
        </w:rPr>
        <w:t>防护门</w:t>
      </w:r>
      <w:r>
        <w:rPr>
          <w:rFonts w:hint="eastAsia" w:ascii="宋体" w:hAnsi="宋体" w:eastAsia="宋体" w:cs="宋体"/>
          <w:b/>
          <w:bCs/>
          <w:kern w:val="0"/>
          <w:sz w:val="24"/>
          <w:szCs w:val="24"/>
          <w:lang w:bidi="ar"/>
        </w:rPr>
        <w:t>配件</w:t>
      </w:r>
      <w:r>
        <w:rPr>
          <w:rFonts w:hint="eastAsia" w:ascii="宋体" w:hAnsi="宋体" w:eastAsia="宋体" w:cs="宋体"/>
          <w:b/>
          <w:bCs/>
          <w:kern w:val="0"/>
          <w:sz w:val="24"/>
          <w:szCs w:val="24"/>
          <w:lang w:val="en-US" w:eastAsia="zh-CN" w:bidi="ar"/>
        </w:rPr>
        <w:t>综合单价清单</w:t>
      </w:r>
    </w:p>
    <w:tbl>
      <w:tblPr>
        <w:tblStyle w:val="9"/>
        <w:tblW w:w="84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650"/>
        <w:gridCol w:w="2265"/>
        <w:gridCol w:w="945"/>
        <w:gridCol w:w="810"/>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配件名称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配件规格型号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BOPPER BOP-DC150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BOPPER BOP-PB250G</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松下新锐帝NKA8212601K</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松下H3系列 NKXH39002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 NKA8212601k</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 NKA8312401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 NKXZ12501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MEN WAN MW-S250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多玛 ES75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多玛 ES90E</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多玛 ES200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多玛 AL401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多玛 AL501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多玛 AL1001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RETCO RT-C150          100W</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RETCO RT-E300          150W</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RETCO RT-E1000           正弦波矢量控制/数显/180W</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RETCO RT-E3000           正弦波矢量控制/数显/450W</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BOPPER BOP-DC-150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BOPPER BOP-PB250G</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松下新锐帝NKA8212601K</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 H3系列 NKXH39002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 NKA8212601k</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 NKA8312401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 NKXZ12501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MEN WAN MW-S250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多玛ES75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多玛ES90E</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多玛ES200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多玛 AL401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多玛 AL501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多玛 AL1001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RETCO RT-C150          150KG/100W/2.3N.m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RETCO RT-E300          300KG/120W/2.3N.m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RETCO RT-E1000           1000KG/120W/8N.m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RETCO RT-E3000           3000KG/370W/23N.m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齿轮减速电机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90度开门机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多玛ED250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90度开门机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多玛ED100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90度开门机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松下捷帝NXPJ210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90度开门机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BOPPER通用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90度开门机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ANNY</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自动门速度调节器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自动门速度调节器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行走轨道（铝合金）</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常规门用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行走轨道（钢材）</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重型门用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 8M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重型门行走滑轮</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重型门滑轮组吊架</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常规门滑轮组吊架</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稳定器 (顶轮）</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多玛</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涨紧轮</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自动门专用门夹</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手推玻璃门夹</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微波感应器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EAGLE SIX</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微波感应器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 NACS83900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微波感应器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脚踏开门感应器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非接触手感开门感应器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对射防夹安全光线</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国产通用（单束）</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对射防夹安全光线</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国产通用（双束）</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对射防夹安全光线</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松下、多玛</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防夹静态感应器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90度开门机防夹安全光幕</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多玛</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90度开门机防夹安全光幕</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90度开门机防夹安全光幕</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BOPPERM227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平开门机滑槽</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程序开关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多玛</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电光开关装置</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门控联动开关装置</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防护门导链轨道</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防护门链条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防护门链轮</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防护门轴承</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防护门偏心轴</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防护门门轴</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防护门应急开门装置</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变频控制箱电源模块     （防护门）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锁把手</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医用门拉手</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伸缩门电机（300-500W）</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伸缩门导航系统         （包含导向感应、地磁）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伸缩门离合控制箱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伸缩门门控器（300-500W）</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密码盘IC读卡器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指纹IC读卡器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国产通用（ZKT)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人脸识别门禁机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国产通用(ZKT)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多功能遥控控制器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多功能遥控控制器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多玛</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多功能遥控控制器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松下专用NACS DY 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电源控制器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电磁锁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电磁锁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闭门器（重型门）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闭门器（轻型门）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隐藏式铰链</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多玛BA-I45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隐藏式铰链</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门栓密封胶条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射线有害灯</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工作指示灯</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防护门专用锁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地弹簧</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国产通用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地弹簧</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松下S-100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地弹簧</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松下S-150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地弹簧</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多玛BTS60TT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白玻钢化玻璃门12mm</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磨砂钢化玻璃门12mm</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医用自动门门体</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国产（风格、型号与医院保持一致）</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重型防护门维修拆装     （整体拆卸）</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门体重量1000KG以下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重型防护门维修拆装     （整体拆卸）</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门体重量1000KG以上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bl>
    <w:p>
      <w:pPr>
        <w:rPr>
          <w:rFonts w:hint="eastAsia"/>
          <w:b/>
          <w:bCs/>
          <w:sz w:val="24"/>
          <w:szCs w:val="32"/>
          <w:lang w:val="en-US" w:eastAsia="zh-CN"/>
        </w:rPr>
      </w:pPr>
    </w:p>
    <w:p>
      <w:pPr>
        <w:rPr>
          <w:rFonts w:hint="default"/>
          <w:b/>
          <w:bCs/>
          <w:sz w:val="24"/>
          <w:szCs w:val="32"/>
          <w:lang w:val="en-US" w:eastAsia="zh-CN"/>
        </w:rPr>
      </w:pPr>
      <w:r>
        <w:rPr>
          <w:rFonts w:hint="eastAsia"/>
          <w:b/>
          <w:bCs/>
          <w:sz w:val="24"/>
          <w:szCs w:val="32"/>
          <w:lang w:val="en-US" w:eastAsia="zh-CN"/>
        </w:rPr>
        <w:t>备注：</w:t>
      </w:r>
      <w:r>
        <w:rPr>
          <w:rFonts w:hint="default"/>
          <w:b/>
          <w:bCs/>
          <w:sz w:val="24"/>
          <w:szCs w:val="32"/>
          <w:lang w:val="en-US" w:eastAsia="zh-CN"/>
        </w:rPr>
        <w:t>以上综合单价包含材料安装费、运输费、税费等项目执行过程中的所有费用。</w:t>
      </w:r>
    </w:p>
    <w:p>
      <w:pPr>
        <w:pStyle w:val="2"/>
        <w:rPr>
          <w:rFonts w:hint="default"/>
          <w:lang w:val="en-US" w:eastAsia="zh-CN"/>
        </w:rPr>
        <w:sectPr>
          <w:pgSz w:w="11906" w:h="16838"/>
          <w:pgMar w:top="1440" w:right="1800" w:bottom="1440" w:left="1800" w:header="851" w:footer="992" w:gutter="0"/>
          <w:pgNumType w:start="1"/>
          <w:cols w:space="720" w:num="1"/>
          <w:docGrid w:type="lines" w:linePitch="312" w:charSpace="0"/>
        </w:sectPr>
      </w:pPr>
    </w:p>
    <w:p>
      <w:pPr>
        <w:pStyle w:val="3"/>
        <w:rPr>
          <w:rFonts w:hint="eastAsia"/>
        </w:rPr>
      </w:pPr>
      <w:r>
        <w:rPr>
          <w:rFonts w:hint="eastAsia"/>
        </w:rPr>
        <w:t>附件</w:t>
      </w:r>
      <w:r>
        <w:rPr>
          <w:rFonts w:hint="eastAsia"/>
          <w:lang w:val="en-US" w:eastAsia="zh-CN"/>
        </w:rPr>
        <w:t>5</w:t>
      </w:r>
      <w:r>
        <w:rPr>
          <w:rFonts w:hint="eastAsia"/>
        </w:rPr>
        <w:t>：</w:t>
      </w:r>
      <w:r>
        <w:rPr>
          <w:rFonts w:hint="eastAsia"/>
          <w:lang w:val="en-US" w:eastAsia="zh-CN"/>
        </w:rPr>
        <w:t>自动门/防护门维保</w:t>
      </w:r>
      <w:r>
        <w:rPr>
          <w:rFonts w:hint="eastAsia"/>
        </w:rPr>
        <w:t>考核评分表</w:t>
      </w:r>
    </w:p>
    <w:tbl>
      <w:tblPr>
        <w:tblStyle w:val="9"/>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3"/>
        <w:gridCol w:w="1481"/>
        <w:gridCol w:w="5030"/>
        <w:gridCol w:w="1334"/>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exac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考评内容</w:t>
            </w:r>
          </w:p>
        </w:tc>
        <w:tc>
          <w:tcPr>
            <w:tcW w:w="5030"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考核对细则</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评分标准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exact"/>
          <w:jc w:val="center"/>
        </w:trPr>
        <w:tc>
          <w:tcPr>
            <w:tcW w:w="723" w:type="dxa"/>
            <w:vMerge w:val="restart"/>
            <w:tcBorders>
              <w:top w:val="single" w:color="auto" w:sz="4" w:space="0"/>
              <w:left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1481" w:type="dxa"/>
            <w:vMerge w:val="restart"/>
            <w:tcBorders>
              <w:top w:val="single" w:color="auto" w:sz="4" w:space="0"/>
              <w:left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人员素质及配备</w:t>
            </w:r>
          </w:p>
        </w:tc>
        <w:tc>
          <w:tcPr>
            <w:tcW w:w="5030"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rPr>
                <w:rFonts w:hint="eastAsia" w:ascii="宋体" w:hAnsi="宋体" w:eastAsia="宋体" w:cs="宋体"/>
                <w:sz w:val="21"/>
                <w:szCs w:val="21"/>
              </w:rPr>
            </w:pPr>
            <w:r>
              <w:rPr>
                <w:rFonts w:hint="eastAsia" w:ascii="宋体" w:hAnsi="宋体" w:eastAsia="宋体" w:cs="宋体"/>
                <w:sz w:val="21"/>
                <w:szCs w:val="21"/>
                <w:lang w:val="en-US" w:eastAsia="zh-CN"/>
              </w:rPr>
              <w:t>工作</w:t>
            </w:r>
            <w:r>
              <w:rPr>
                <w:rFonts w:hint="eastAsia" w:ascii="宋体" w:hAnsi="宋体" w:eastAsia="宋体" w:cs="宋体"/>
                <w:sz w:val="21"/>
                <w:szCs w:val="21"/>
              </w:rPr>
              <w:t>人员未按照合同相关条款要求持证上岗</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cs="宋体"/>
                <w:sz w:val="21"/>
                <w:szCs w:val="21"/>
                <w:highlight w:val="none"/>
              </w:rPr>
              <w:t>每次</w:t>
            </w:r>
            <w:r>
              <w:rPr>
                <w:rFonts w:hint="eastAsia" w:ascii="宋体" w:hAnsi="宋体" w:cs="宋体"/>
                <w:sz w:val="21"/>
                <w:szCs w:val="21"/>
                <w:highlight w:val="none"/>
                <w:lang w:eastAsia="zh-CN"/>
              </w:rPr>
              <w:t>每人</w:t>
            </w:r>
            <w:r>
              <w:rPr>
                <w:rFonts w:hint="eastAsia" w:ascii="宋体" w:hAnsi="宋体" w:cs="宋体"/>
                <w:sz w:val="21"/>
                <w:szCs w:val="21"/>
                <w:highlight w:val="none"/>
              </w:rPr>
              <w:t>扣</w:t>
            </w:r>
            <w:r>
              <w:rPr>
                <w:rFonts w:hint="default" w:ascii="宋体" w:hAnsi="宋体" w:cs="宋体"/>
                <w:sz w:val="21"/>
                <w:szCs w:val="21"/>
                <w:highlight w:val="none"/>
              </w:rPr>
              <w:t>10分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2" w:hRule="exact"/>
          <w:jc w:val="center"/>
        </w:trPr>
        <w:tc>
          <w:tcPr>
            <w:tcW w:w="723" w:type="dxa"/>
            <w:vMerge w:val="continue"/>
            <w:tcBorders>
              <w:left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1481" w:type="dxa"/>
            <w:vMerge w:val="continue"/>
            <w:tcBorders>
              <w:left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rPr>
                <w:rFonts w:hint="eastAsia" w:ascii="宋体" w:hAnsi="宋体" w:eastAsia="宋体" w:cs="宋体"/>
                <w:sz w:val="21"/>
                <w:szCs w:val="21"/>
              </w:rPr>
            </w:pPr>
            <w:r>
              <w:rPr>
                <w:rFonts w:hint="eastAsia" w:ascii="宋体" w:hAnsi="宋体" w:eastAsia="宋体" w:cs="宋体"/>
                <w:sz w:val="21"/>
                <w:szCs w:val="21"/>
              </w:rPr>
              <w:t>乙方未按要求为驻场人员缴纳社会养老保险、工伤保险等社保基金（查验合同及解缴凭证）</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cs="宋体"/>
                <w:sz w:val="21"/>
                <w:szCs w:val="21"/>
                <w:highlight w:val="none"/>
              </w:rPr>
              <w:t>每次</w:t>
            </w:r>
            <w:r>
              <w:rPr>
                <w:rFonts w:hint="eastAsia" w:ascii="宋体" w:hAnsi="宋体" w:cs="宋体"/>
                <w:sz w:val="21"/>
                <w:szCs w:val="21"/>
                <w:highlight w:val="none"/>
                <w:lang w:eastAsia="zh-CN"/>
              </w:rPr>
              <w:t>每人</w:t>
            </w:r>
            <w:r>
              <w:rPr>
                <w:rFonts w:hint="eastAsia" w:ascii="宋体" w:hAnsi="宋体" w:cs="宋体"/>
                <w:sz w:val="21"/>
                <w:szCs w:val="21"/>
                <w:highlight w:val="none"/>
              </w:rPr>
              <w:t>扣</w:t>
            </w:r>
            <w:r>
              <w:rPr>
                <w:rFonts w:hint="default" w:ascii="宋体" w:hAnsi="宋体" w:cs="宋体"/>
                <w:sz w:val="21"/>
                <w:szCs w:val="21"/>
                <w:highlight w:val="none"/>
              </w:rPr>
              <w:t>10分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continue"/>
            <w:tcBorders>
              <w:left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1481" w:type="dxa"/>
            <w:vMerge w:val="continue"/>
            <w:tcBorders>
              <w:left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rPr>
                <w:rFonts w:hint="eastAsia" w:ascii="宋体" w:hAnsi="宋体" w:eastAsia="宋体" w:cs="宋体"/>
                <w:sz w:val="21"/>
                <w:szCs w:val="21"/>
              </w:rPr>
            </w:pPr>
            <w:r>
              <w:rPr>
                <w:rFonts w:hint="eastAsia" w:ascii="宋体" w:hAnsi="宋体" w:eastAsia="宋体" w:cs="宋体"/>
                <w:sz w:val="21"/>
                <w:szCs w:val="21"/>
                <w:highlight w:val="none"/>
              </w:rPr>
              <w:t>驻场</w:t>
            </w:r>
            <w:r>
              <w:rPr>
                <w:rFonts w:hint="eastAsia" w:ascii="宋体" w:hAnsi="宋体" w:eastAsia="宋体" w:cs="宋体"/>
                <w:sz w:val="21"/>
                <w:szCs w:val="21"/>
                <w:highlight w:val="none"/>
                <w:lang w:val="en-US" w:eastAsia="zh-CN"/>
              </w:rPr>
              <w:t>人员</w:t>
            </w:r>
            <w:r>
              <w:rPr>
                <w:rFonts w:hint="eastAsia" w:ascii="宋体" w:hAnsi="宋体" w:eastAsia="宋体" w:cs="宋体"/>
                <w:sz w:val="21"/>
                <w:szCs w:val="21"/>
                <w:highlight w:val="none"/>
              </w:rPr>
              <w:t>不具备处理故障的能力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未能在合同约定的时间内解除故障</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每次扣10分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exact"/>
          <w:jc w:val="center"/>
        </w:trPr>
        <w:tc>
          <w:tcPr>
            <w:tcW w:w="723" w:type="dxa"/>
            <w:vMerge w:val="restart"/>
            <w:tcBorders>
              <w:top w:val="single" w:color="auto" w:sz="4" w:space="0"/>
              <w:left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1481" w:type="dxa"/>
            <w:vMerge w:val="restart"/>
            <w:tcBorders>
              <w:left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质保体系</w:t>
            </w:r>
          </w:p>
        </w:tc>
        <w:tc>
          <w:tcPr>
            <w:tcW w:w="5030"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rPr>
                <w:rFonts w:hint="eastAsia" w:ascii="宋体" w:hAnsi="宋体" w:eastAsia="宋体" w:cs="宋体"/>
                <w:sz w:val="21"/>
                <w:szCs w:val="21"/>
              </w:rPr>
            </w:pPr>
            <w:r>
              <w:rPr>
                <w:rFonts w:hint="eastAsia" w:ascii="宋体" w:hAnsi="宋体" w:eastAsia="宋体" w:cs="宋体"/>
                <w:sz w:val="21"/>
                <w:szCs w:val="21"/>
              </w:rPr>
              <w:t>乙方质量管理制度及考核措施不健全、不完善</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每次扣</w:t>
            </w:r>
            <w:r>
              <w:rPr>
                <w:rFonts w:hint="eastAsia" w:ascii="宋体" w:hAnsi="宋体" w:eastAsia="宋体" w:cs="宋体"/>
                <w:sz w:val="21"/>
                <w:szCs w:val="21"/>
                <w:lang w:eastAsia="zh-CN"/>
              </w:rPr>
              <w:t>5</w:t>
            </w:r>
            <w:r>
              <w:rPr>
                <w:rFonts w:hint="eastAsia" w:ascii="宋体" w:hAnsi="宋体" w:eastAsia="宋体" w:cs="宋体"/>
                <w:sz w:val="21"/>
                <w:szCs w:val="21"/>
              </w:rPr>
              <w:t>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continue"/>
            <w:tcBorders>
              <w:left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1481" w:type="dxa"/>
            <w:vMerge w:val="continue"/>
            <w:tcBorders>
              <w:left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rPr>
                <w:rFonts w:hint="eastAsia" w:ascii="宋体" w:hAnsi="宋体" w:eastAsia="宋体" w:cs="宋体"/>
                <w:sz w:val="21"/>
                <w:szCs w:val="21"/>
              </w:rPr>
            </w:pPr>
            <w:r>
              <w:rPr>
                <w:rFonts w:hint="eastAsia" w:ascii="宋体" w:hAnsi="宋体" w:eastAsia="宋体" w:cs="宋体"/>
                <w:sz w:val="21"/>
                <w:szCs w:val="21"/>
              </w:rPr>
              <w:t>乙方事故应急预案不健全、不完善，未按照要求组织应急演练</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每次扣</w:t>
            </w:r>
            <w:r>
              <w:rPr>
                <w:rFonts w:hint="eastAsia" w:ascii="宋体" w:hAnsi="宋体" w:eastAsia="宋体" w:cs="宋体"/>
                <w:sz w:val="21"/>
                <w:szCs w:val="21"/>
                <w:lang w:eastAsia="zh-CN"/>
              </w:rPr>
              <w:t>5</w:t>
            </w:r>
            <w:r>
              <w:rPr>
                <w:rFonts w:hint="eastAsia" w:ascii="宋体" w:hAnsi="宋体" w:eastAsia="宋体" w:cs="宋体"/>
                <w:sz w:val="21"/>
                <w:szCs w:val="21"/>
              </w:rPr>
              <w:t>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continue"/>
            <w:tcBorders>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1481" w:type="dxa"/>
            <w:vMerge w:val="continue"/>
            <w:tcBorders>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rPr>
                <w:rFonts w:hint="eastAsia" w:ascii="宋体" w:hAnsi="宋体" w:eastAsia="宋体" w:cs="宋体"/>
                <w:sz w:val="21"/>
                <w:szCs w:val="21"/>
              </w:rPr>
            </w:pPr>
            <w:r>
              <w:rPr>
                <w:rFonts w:hint="eastAsia" w:ascii="宋体" w:hAnsi="宋体" w:eastAsia="宋体" w:cs="宋体"/>
                <w:sz w:val="21"/>
                <w:szCs w:val="21"/>
              </w:rPr>
              <w:t>乙方维修机具、计量器具和检验测试的仪器设备不完善、与业务项目不相适应。</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每次扣</w:t>
            </w:r>
            <w:r>
              <w:rPr>
                <w:rFonts w:hint="eastAsia" w:ascii="宋体" w:hAnsi="宋体" w:eastAsia="宋体" w:cs="宋体"/>
                <w:sz w:val="21"/>
                <w:szCs w:val="21"/>
                <w:lang w:eastAsia="zh-CN"/>
              </w:rPr>
              <w:t>5</w:t>
            </w:r>
            <w:r>
              <w:rPr>
                <w:rFonts w:hint="eastAsia" w:ascii="宋体" w:hAnsi="宋体" w:eastAsia="宋体" w:cs="宋体"/>
                <w:sz w:val="21"/>
                <w:szCs w:val="21"/>
              </w:rPr>
              <w:t>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0" w:hRule="exact"/>
          <w:jc w:val="center"/>
        </w:trPr>
        <w:tc>
          <w:tcPr>
            <w:tcW w:w="723" w:type="dxa"/>
            <w:vMerge w:val="restart"/>
            <w:tcBorders>
              <w:top w:val="single" w:color="auto" w:sz="4" w:space="0"/>
              <w:left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1481" w:type="dxa"/>
            <w:vMerge w:val="restart"/>
            <w:tcBorders>
              <w:top w:val="single" w:color="auto" w:sz="4" w:space="0"/>
              <w:left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维保工作质量</w:t>
            </w:r>
          </w:p>
        </w:tc>
        <w:tc>
          <w:tcPr>
            <w:tcW w:w="5030"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rPr>
                <w:rFonts w:hint="eastAsia" w:ascii="宋体" w:hAnsi="宋体" w:eastAsia="宋体" w:cs="宋体"/>
                <w:sz w:val="21"/>
                <w:szCs w:val="21"/>
              </w:rPr>
            </w:pPr>
            <w:r>
              <w:rPr>
                <w:rFonts w:hint="eastAsia" w:ascii="宋体" w:hAnsi="宋体" w:eastAsia="宋体" w:cs="宋体"/>
                <w:sz w:val="21"/>
                <w:szCs w:val="21"/>
              </w:rPr>
              <w:t>未按照合同内容及时提交</w:t>
            </w:r>
            <w:r>
              <w:rPr>
                <w:rFonts w:hint="eastAsia" w:ascii="宋体" w:hAnsi="宋体" w:eastAsia="宋体" w:cs="宋体"/>
                <w:sz w:val="21"/>
                <w:szCs w:val="21"/>
                <w:lang w:val="en-US" w:eastAsia="zh-CN"/>
              </w:rPr>
              <w:t>月度</w:t>
            </w:r>
            <w:r>
              <w:rPr>
                <w:rFonts w:hint="eastAsia" w:ascii="宋体" w:hAnsi="宋体" w:eastAsia="宋体" w:cs="宋体"/>
                <w:sz w:val="21"/>
                <w:szCs w:val="21"/>
              </w:rPr>
              <w:t>工作总结</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每次扣5分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exact"/>
          <w:jc w:val="center"/>
        </w:trPr>
        <w:tc>
          <w:tcPr>
            <w:tcW w:w="723" w:type="dxa"/>
            <w:vMerge w:val="continue"/>
            <w:tcBorders>
              <w:left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1481" w:type="dxa"/>
            <w:vMerge w:val="continue"/>
            <w:tcBorders>
              <w:left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rPr>
                <w:rFonts w:hint="eastAsia" w:ascii="宋体" w:hAnsi="宋体" w:eastAsia="宋体" w:cs="宋体"/>
                <w:sz w:val="21"/>
                <w:szCs w:val="21"/>
              </w:rPr>
            </w:pPr>
            <w:r>
              <w:rPr>
                <w:rFonts w:hint="eastAsia" w:ascii="宋体" w:hAnsi="宋体" w:eastAsia="宋体" w:cs="宋体"/>
                <w:sz w:val="21"/>
                <w:szCs w:val="21"/>
              </w:rPr>
              <w:t>未按照要求建立完整的维保台帐和年度维保计划</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每次扣5分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continue"/>
            <w:tcBorders>
              <w:left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1481" w:type="dxa"/>
            <w:vMerge w:val="continue"/>
            <w:tcBorders>
              <w:left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rPr>
                <w:rFonts w:hint="eastAsia" w:ascii="宋体" w:hAnsi="宋体" w:eastAsia="宋体" w:cs="宋体"/>
                <w:sz w:val="21"/>
                <w:szCs w:val="21"/>
              </w:rPr>
            </w:pPr>
            <w:r>
              <w:rPr>
                <w:rFonts w:hint="eastAsia" w:ascii="宋体" w:hAnsi="宋体" w:eastAsia="宋体" w:cs="宋体"/>
                <w:sz w:val="21"/>
                <w:szCs w:val="21"/>
              </w:rPr>
              <w:t>设备故障原因、维修措施以及处理结果等情况记录不完善，有缺失</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每次扣5分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continue"/>
            <w:tcBorders>
              <w:left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1481" w:type="dxa"/>
            <w:vMerge w:val="continue"/>
            <w:tcBorders>
              <w:left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rPr>
                <w:rFonts w:hint="eastAsia" w:ascii="宋体" w:hAnsi="宋体" w:eastAsia="宋体" w:cs="宋体"/>
                <w:sz w:val="21"/>
                <w:szCs w:val="21"/>
                <w:lang w:val="en-US" w:eastAsia="zh-CN"/>
              </w:rPr>
            </w:pPr>
            <w:r>
              <w:rPr>
                <w:rFonts w:hint="eastAsia" w:ascii="宋体" w:hAnsi="宋体" w:eastAsia="宋体" w:cs="宋体"/>
                <w:sz w:val="21"/>
                <w:szCs w:val="21"/>
              </w:rPr>
              <w:t>乙方未按维护保养范围、内容要求完成维护保养工作而造成</w:t>
            </w:r>
            <w:r>
              <w:rPr>
                <w:rFonts w:hint="eastAsia" w:ascii="宋体" w:hAnsi="宋体" w:eastAsia="宋体" w:cs="宋体"/>
                <w:sz w:val="21"/>
                <w:szCs w:val="21"/>
                <w:lang w:val="en-US" w:eastAsia="zh-CN"/>
              </w:rPr>
              <w:t>自动门/防护门</w:t>
            </w:r>
            <w:r>
              <w:rPr>
                <w:rFonts w:hint="eastAsia" w:ascii="宋体" w:hAnsi="宋体" w:eastAsia="宋体" w:cs="宋体"/>
                <w:sz w:val="21"/>
                <w:szCs w:val="21"/>
              </w:rPr>
              <w:t>故障影响医疗</w:t>
            </w:r>
            <w:r>
              <w:rPr>
                <w:rFonts w:hint="eastAsia" w:ascii="宋体" w:hAnsi="宋体" w:eastAsia="宋体" w:cs="宋体"/>
                <w:sz w:val="21"/>
                <w:szCs w:val="21"/>
                <w:lang w:val="en-US" w:eastAsia="zh-CN"/>
              </w:rPr>
              <w:t>业务</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每次扣</w:t>
            </w:r>
            <w:r>
              <w:rPr>
                <w:rFonts w:hint="eastAsia" w:ascii="宋体" w:hAnsi="宋体" w:eastAsia="宋体" w:cs="宋体"/>
                <w:sz w:val="21"/>
                <w:szCs w:val="21"/>
                <w:lang w:eastAsia="zh-CN"/>
              </w:rPr>
              <w:t>2</w:t>
            </w:r>
            <w:r>
              <w:rPr>
                <w:rFonts w:hint="eastAsia" w:ascii="宋体" w:hAnsi="宋体" w:eastAsia="宋体" w:cs="宋体"/>
                <w:sz w:val="21"/>
                <w:szCs w:val="21"/>
              </w:rPr>
              <w:t>0分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continue"/>
            <w:tcBorders>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1481" w:type="dxa"/>
            <w:vMerge w:val="continue"/>
            <w:tcBorders>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rPr>
                <w:rFonts w:hint="default" w:ascii="宋体" w:hAnsi="宋体" w:eastAsia="宋体" w:cs="宋体"/>
                <w:sz w:val="21"/>
                <w:szCs w:val="21"/>
              </w:rPr>
            </w:pPr>
            <w:r>
              <w:rPr>
                <w:rFonts w:hint="eastAsia" w:ascii="宋体" w:hAnsi="宋体" w:eastAsia="宋体" w:cs="宋体"/>
                <w:sz w:val="21"/>
                <w:szCs w:val="21"/>
              </w:rPr>
              <w:t>未按照年度/季度巡检任务按时完成巡检任务，</w:t>
            </w:r>
            <w:r>
              <w:rPr>
                <w:rFonts w:hint="eastAsia" w:ascii="宋体" w:hAnsi="宋体" w:eastAsia="宋体" w:cs="宋体"/>
                <w:sz w:val="21"/>
                <w:szCs w:val="21"/>
                <w:lang w:val="en-US" w:eastAsia="zh-CN"/>
              </w:rPr>
              <w:t>巡检记录缺失</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每次扣</w:t>
            </w:r>
            <w:r>
              <w:rPr>
                <w:rFonts w:hint="eastAsia" w:ascii="宋体" w:hAnsi="宋体" w:eastAsia="宋体" w:cs="宋体"/>
                <w:sz w:val="21"/>
                <w:szCs w:val="21"/>
                <w:lang w:eastAsia="zh-CN"/>
              </w:rPr>
              <w:t>5</w:t>
            </w:r>
            <w:r>
              <w:rPr>
                <w:rFonts w:hint="eastAsia" w:ascii="宋体" w:hAnsi="宋体" w:eastAsia="宋体" w:cs="宋体"/>
                <w:sz w:val="21"/>
                <w:szCs w:val="21"/>
              </w:rPr>
              <w:t>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3" w:hRule="exact"/>
          <w:jc w:val="center"/>
        </w:trPr>
        <w:tc>
          <w:tcPr>
            <w:tcW w:w="723" w:type="dxa"/>
            <w:vMerge w:val="restart"/>
            <w:tcBorders>
              <w:top w:val="single" w:color="auto" w:sz="4" w:space="0"/>
              <w:left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1481" w:type="dxa"/>
            <w:vMerge w:val="restart"/>
            <w:tcBorders>
              <w:top w:val="single" w:color="auto" w:sz="4" w:space="0"/>
              <w:left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维修响应</w:t>
            </w:r>
          </w:p>
        </w:tc>
        <w:tc>
          <w:tcPr>
            <w:tcW w:w="5030"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rPr>
                <w:rFonts w:hint="eastAsia" w:ascii="宋体" w:hAnsi="宋体" w:eastAsia="宋体" w:cs="宋体"/>
                <w:sz w:val="21"/>
                <w:szCs w:val="21"/>
              </w:rPr>
            </w:pPr>
            <w:r>
              <w:rPr>
                <w:rFonts w:hint="eastAsia" w:ascii="宋体" w:hAnsi="宋体" w:eastAsia="宋体" w:cs="宋体"/>
                <w:sz w:val="21"/>
                <w:szCs w:val="21"/>
              </w:rPr>
              <w:t>接到故障通知后，</w:t>
            </w:r>
            <w:r>
              <w:rPr>
                <w:rFonts w:hint="eastAsia" w:ascii="宋体" w:hAnsi="宋体" w:eastAsia="宋体" w:cs="宋体"/>
                <w:sz w:val="21"/>
                <w:szCs w:val="21"/>
                <w:lang w:val="en-US" w:eastAsia="zh-CN"/>
              </w:rPr>
              <w:t>未能按照合同约定时限</w:t>
            </w:r>
            <w:r>
              <w:rPr>
                <w:rFonts w:hint="eastAsia" w:ascii="宋体" w:hAnsi="宋体" w:eastAsia="宋体" w:cs="宋体"/>
                <w:sz w:val="21"/>
                <w:szCs w:val="21"/>
              </w:rPr>
              <w:t>到达现场处理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每次扣10分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4" w:hRule="exact"/>
          <w:jc w:val="center"/>
        </w:trPr>
        <w:tc>
          <w:tcPr>
            <w:tcW w:w="723" w:type="dxa"/>
            <w:vMerge w:val="continue"/>
            <w:tcBorders>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1481" w:type="dxa"/>
            <w:vMerge w:val="continue"/>
            <w:tcBorders>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rPr>
                <w:rFonts w:hint="eastAsia" w:ascii="宋体" w:hAnsi="宋体" w:eastAsia="宋体" w:cs="宋体"/>
                <w:sz w:val="21"/>
                <w:szCs w:val="21"/>
              </w:rPr>
            </w:pPr>
            <w:r>
              <w:rPr>
                <w:rFonts w:hint="eastAsia" w:ascii="宋体" w:hAnsi="宋体" w:eastAsia="宋体" w:cs="宋体"/>
                <w:sz w:val="21"/>
                <w:szCs w:val="21"/>
              </w:rPr>
              <w:t>设备故障未在合同约定的时间内完成（甲方原因</w:t>
            </w:r>
            <w:r>
              <w:rPr>
                <w:rFonts w:hint="eastAsia" w:ascii="宋体" w:hAnsi="宋体" w:eastAsia="宋体" w:cs="宋体"/>
                <w:sz w:val="21"/>
                <w:szCs w:val="21"/>
                <w:lang w:eastAsia="zh-CN"/>
              </w:rPr>
              <w:t>、</w:t>
            </w:r>
            <w:r>
              <w:rPr>
                <w:rFonts w:hint="eastAsia" w:ascii="宋体" w:hAnsi="宋体" w:eastAsia="宋体" w:cs="宋体"/>
                <w:sz w:val="21"/>
                <w:szCs w:val="21"/>
              </w:rPr>
              <w:t>乙方经书面申请并得到甲方批准的延长维修时间项目除外）</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每次扣10分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exact"/>
          <w:jc w:val="center"/>
        </w:trPr>
        <w:tc>
          <w:tcPr>
            <w:tcW w:w="723" w:type="dxa"/>
            <w:vMerge w:val="restart"/>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1481" w:type="dxa"/>
            <w:vMerge w:val="restart"/>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维修质量</w:t>
            </w:r>
          </w:p>
        </w:tc>
        <w:tc>
          <w:tcPr>
            <w:tcW w:w="5030"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rPr>
                <w:rFonts w:hint="eastAsia" w:ascii="宋体" w:hAnsi="宋体" w:eastAsia="宋体" w:cs="宋体"/>
                <w:sz w:val="21"/>
                <w:szCs w:val="21"/>
              </w:rPr>
            </w:pPr>
            <w:r>
              <w:rPr>
                <w:rFonts w:hint="eastAsia" w:ascii="宋体" w:hAnsi="宋体" w:eastAsia="宋体" w:cs="宋体"/>
                <w:sz w:val="21"/>
                <w:szCs w:val="21"/>
                <w:highlight w:val="none"/>
              </w:rPr>
              <w:t>偶有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2次以内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设备返修记录，但未造成影响</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每次扣</w:t>
            </w:r>
            <w:r>
              <w:rPr>
                <w:rFonts w:hint="eastAsia" w:ascii="宋体" w:hAnsi="宋体" w:eastAsia="宋体" w:cs="宋体"/>
                <w:sz w:val="21"/>
                <w:szCs w:val="21"/>
                <w:lang w:eastAsia="zh-CN"/>
              </w:rPr>
              <w:t>5</w:t>
            </w:r>
            <w:r>
              <w:rPr>
                <w:rFonts w:hint="eastAsia" w:ascii="宋体" w:hAnsi="宋体" w:eastAsia="宋体" w:cs="宋体"/>
                <w:sz w:val="21"/>
                <w:szCs w:val="21"/>
              </w:rPr>
              <w:t>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14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rPr>
                <w:rFonts w:hint="eastAsia" w:ascii="宋体" w:hAnsi="宋体" w:eastAsia="宋体" w:cs="宋体"/>
                <w:sz w:val="21"/>
                <w:szCs w:val="21"/>
              </w:rPr>
            </w:pPr>
            <w:r>
              <w:rPr>
                <w:rFonts w:hint="eastAsia" w:ascii="宋体" w:hAnsi="宋体" w:eastAsia="宋体" w:cs="宋体"/>
                <w:sz w:val="21"/>
                <w:szCs w:val="21"/>
              </w:rPr>
              <w:t>3次</w:t>
            </w:r>
            <w:r>
              <w:rPr>
                <w:rFonts w:hint="eastAsia" w:ascii="宋体" w:hAnsi="宋体" w:eastAsia="宋体" w:cs="宋体"/>
                <w:sz w:val="21"/>
                <w:szCs w:val="21"/>
                <w:lang w:eastAsia="zh-CN"/>
              </w:rPr>
              <w:t>及</w:t>
            </w:r>
            <w:r>
              <w:rPr>
                <w:rFonts w:hint="eastAsia" w:ascii="宋体" w:hAnsi="宋体" w:eastAsia="宋体" w:cs="宋体"/>
                <w:sz w:val="21"/>
                <w:szCs w:val="21"/>
              </w:rPr>
              <w:t>以上设备返修记录，</w:t>
            </w:r>
            <w:r>
              <w:rPr>
                <w:rFonts w:hint="eastAsia" w:ascii="宋体" w:hAnsi="宋体" w:eastAsia="宋体" w:cs="宋体"/>
                <w:sz w:val="21"/>
                <w:szCs w:val="21"/>
                <w:highlight w:val="none"/>
              </w:rPr>
              <w:t>或</w:t>
            </w:r>
            <w:r>
              <w:rPr>
                <w:rFonts w:hint="eastAsia" w:ascii="宋体" w:hAnsi="宋体" w:eastAsia="宋体" w:cs="宋体"/>
                <w:sz w:val="21"/>
                <w:szCs w:val="21"/>
                <w:highlight w:val="none"/>
                <w:lang w:val="en-US" w:eastAsia="zh-CN"/>
              </w:rPr>
              <w:t>因设备返修而</w:t>
            </w:r>
            <w:r>
              <w:rPr>
                <w:rFonts w:hint="eastAsia" w:ascii="宋体" w:hAnsi="宋体" w:eastAsia="宋体" w:cs="宋体"/>
                <w:sz w:val="21"/>
                <w:szCs w:val="21"/>
                <w:highlight w:val="none"/>
              </w:rPr>
              <w:t>引起科室投诉</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每次扣</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1" w:hRule="exact"/>
          <w:jc w:val="center"/>
        </w:trPr>
        <w:tc>
          <w:tcPr>
            <w:tcW w:w="7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宋体" w:hAnsi="宋体" w:eastAsia="宋体" w:cs="宋体"/>
                <w:sz w:val="21"/>
                <w:szCs w:val="21"/>
              </w:rPr>
              <w:t>6</w:t>
            </w:r>
          </w:p>
          <w:p>
            <w:pPr>
              <w:pStyle w:val="16"/>
              <w:ind w:left="0" w:right="0"/>
              <w:jc w:val="center"/>
              <w:rPr>
                <w:rFonts w:hint="eastAsia" w:ascii="宋体" w:hAnsi="宋体" w:eastAsia="宋体" w:cs="宋体"/>
                <w:sz w:val="21"/>
                <w:szCs w:val="21"/>
              </w:rPr>
            </w:pPr>
          </w:p>
        </w:tc>
        <w:tc>
          <w:tcPr>
            <w:tcW w:w="14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10" w:firstLineChars="100"/>
              <w:rPr>
                <w:rFonts w:hint="default"/>
              </w:rPr>
            </w:pPr>
            <w:r>
              <w:rPr>
                <w:rFonts w:hint="eastAsia" w:ascii="宋体" w:hAnsi="宋体" w:eastAsia="宋体" w:cs="宋体"/>
                <w:sz w:val="21"/>
                <w:szCs w:val="21"/>
              </w:rPr>
              <w:t>人员纪律</w:t>
            </w:r>
          </w:p>
          <w:p>
            <w:pPr>
              <w:pStyle w:val="16"/>
              <w:ind w:left="0" w:right="0"/>
              <w:jc w:val="center"/>
              <w:rPr>
                <w:rFonts w:hint="eastAsia"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rPr>
                <w:rFonts w:hint="eastAsia" w:ascii="宋体" w:hAnsi="宋体" w:eastAsia="宋体" w:cs="宋体"/>
                <w:sz w:val="21"/>
                <w:szCs w:val="21"/>
              </w:rPr>
            </w:pPr>
            <w:r>
              <w:rPr>
                <w:rFonts w:hint="eastAsia" w:ascii="宋体" w:hAnsi="宋体" w:eastAsia="宋体" w:cs="宋体"/>
                <w:sz w:val="21"/>
                <w:szCs w:val="21"/>
                <w:lang w:val="en-US" w:eastAsia="zh-CN"/>
              </w:rPr>
              <w:t>工作人员</w:t>
            </w:r>
            <w:r>
              <w:rPr>
                <w:rFonts w:hint="eastAsia" w:ascii="宋体" w:hAnsi="宋体" w:eastAsia="宋体" w:cs="宋体"/>
                <w:sz w:val="21"/>
                <w:szCs w:val="21"/>
              </w:rPr>
              <w:t>偶有1次违反相关管理规定，但没有造成影响。</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每次扣</w:t>
            </w:r>
            <w:r>
              <w:rPr>
                <w:rFonts w:hint="eastAsia" w:ascii="宋体" w:hAnsi="宋体" w:eastAsia="宋体" w:cs="宋体"/>
                <w:sz w:val="21"/>
                <w:szCs w:val="21"/>
                <w:lang w:eastAsia="zh-CN"/>
              </w:rPr>
              <w:t>5</w:t>
            </w:r>
            <w:r>
              <w:rPr>
                <w:rFonts w:hint="eastAsia" w:ascii="宋体" w:hAnsi="宋体" w:eastAsia="宋体" w:cs="宋体"/>
                <w:sz w:val="21"/>
                <w:szCs w:val="21"/>
              </w:rPr>
              <w:t>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14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rPr>
                <w:rFonts w:hint="eastAsia" w:ascii="宋体" w:hAnsi="宋体" w:eastAsia="宋体" w:cs="宋体"/>
                <w:sz w:val="21"/>
                <w:szCs w:val="21"/>
              </w:rPr>
            </w:pPr>
            <w:r>
              <w:rPr>
                <w:rFonts w:hint="eastAsia" w:ascii="宋体" w:hAnsi="宋体" w:eastAsia="宋体" w:cs="宋体"/>
                <w:sz w:val="21"/>
                <w:szCs w:val="21"/>
                <w:lang w:val="en-US" w:eastAsia="zh-CN"/>
              </w:rPr>
              <w:t>工作人员</w:t>
            </w:r>
            <w:r>
              <w:rPr>
                <w:rFonts w:hint="eastAsia" w:ascii="宋体" w:hAnsi="宋体" w:eastAsia="宋体" w:cs="宋体"/>
                <w:sz w:val="21"/>
                <w:szCs w:val="21"/>
              </w:rPr>
              <w:t>多次（1次以上）违反相关管理规定或</w:t>
            </w:r>
            <w:r>
              <w:rPr>
                <w:rFonts w:hint="eastAsia" w:ascii="宋体" w:hAnsi="宋体" w:eastAsia="宋体" w:cs="宋体"/>
                <w:sz w:val="21"/>
                <w:szCs w:val="21"/>
                <w:highlight w:val="none"/>
                <w:lang w:val="en-US" w:eastAsia="zh-CN"/>
              </w:rPr>
              <w:t>引起科室投诉</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每次扣</w:t>
            </w:r>
            <w:r>
              <w:rPr>
                <w:rFonts w:hint="eastAsia" w:ascii="宋体" w:hAnsi="宋体" w:eastAsia="宋体" w:cs="宋体"/>
                <w:sz w:val="21"/>
                <w:szCs w:val="21"/>
                <w:lang w:eastAsia="zh-CN"/>
              </w:rPr>
              <w:t>1</w:t>
            </w:r>
            <w:r>
              <w:rPr>
                <w:rFonts w:hint="eastAsia" w:ascii="宋体" w:hAnsi="宋体" w:eastAsia="宋体" w:cs="宋体"/>
                <w:sz w:val="21"/>
                <w:szCs w:val="21"/>
              </w:rPr>
              <w:t>0分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14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rPr>
                <w:rFonts w:hint="eastAsia" w:ascii="宋体" w:hAnsi="宋体" w:eastAsia="宋体" w:cs="宋体"/>
                <w:sz w:val="21"/>
                <w:szCs w:val="21"/>
              </w:rPr>
            </w:pPr>
            <w:r>
              <w:rPr>
                <w:rFonts w:hint="eastAsia" w:ascii="宋体" w:hAnsi="宋体" w:eastAsia="宋体" w:cs="宋体"/>
                <w:sz w:val="21"/>
                <w:szCs w:val="21"/>
              </w:rPr>
              <w:t>着装不整齐，待人不礼貌，维修质量差等原因引起科室投诉。</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每次扣</w:t>
            </w:r>
            <w:r>
              <w:rPr>
                <w:rFonts w:hint="eastAsia" w:ascii="宋体" w:hAnsi="宋体" w:eastAsia="宋体" w:cs="宋体"/>
                <w:sz w:val="21"/>
                <w:szCs w:val="21"/>
                <w:lang w:eastAsia="zh-CN"/>
              </w:rPr>
              <w:t>1</w:t>
            </w:r>
            <w:r>
              <w:rPr>
                <w:rFonts w:hint="eastAsia" w:ascii="宋体" w:hAnsi="宋体" w:eastAsia="宋体" w:cs="宋体"/>
                <w:sz w:val="21"/>
                <w:szCs w:val="21"/>
              </w:rPr>
              <w:t>0分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restart"/>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lang w:eastAsia="zh-CN"/>
              </w:rPr>
              <w:t>7</w:t>
            </w:r>
          </w:p>
        </w:tc>
        <w:tc>
          <w:tcPr>
            <w:tcW w:w="1481" w:type="dxa"/>
            <w:vMerge w:val="restart"/>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安全措施</w:t>
            </w:r>
          </w:p>
        </w:tc>
        <w:tc>
          <w:tcPr>
            <w:tcW w:w="5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highlight w:val="none"/>
              </w:rPr>
              <w:t>有安全工作监督机制，（偶有1次）操作不符合安全要求，但无安全隐患</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每次扣</w:t>
            </w:r>
            <w:r>
              <w:rPr>
                <w:rFonts w:hint="eastAsia" w:ascii="宋体" w:hAnsi="宋体" w:eastAsia="宋体" w:cs="宋体"/>
                <w:sz w:val="21"/>
                <w:szCs w:val="21"/>
                <w:lang w:eastAsia="zh-CN"/>
              </w:rPr>
              <w:t>5</w:t>
            </w:r>
            <w:r>
              <w:rPr>
                <w:rFonts w:hint="eastAsia" w:ascii="宋体" w:hAnsi="宋体" w:eastAsia="宋体" w:cs="宋体"/>
                <w:sz w:val="21"/>
                <w:szCs w:val="21"/>
              </w:rPr>
              <w:t>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exac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14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c>
          <w:tcPr>
            <w:tcW w:w="5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highlight w:val="none"/>
              </w:rPr>
              <w:t>安全意识较低，经常有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2次及以上</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操作不符合安全要求，有安全隐患</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r>
              <w:rPr>
                <w:rFonts w:hint="eastAsia" w:ascii="宋体" w:hAnsi="宋体" w:eastAsia="宋体" w:cs="宋体"/>
                <w:sz w:val="21"/>
                <w:szCs w:val="21"/>
              </w:rPr>
              <w:t>每次扣10分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exact"/>
          <w:jc w:val="center"/>
        </w:trPr>
        <w:tc>
          <w:tcPr>
            <w:tcW w:w="7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highlight w:val="none"/>
                <w:lang w:val="en-US" w:eastAsia="zh-CN"/>
              </w:rPr>
              <w:t>8</w:t>
            </w:r>
          </w:p>
        </w:tc>
        <w:tc>
          <w:tcPr>
            <w:tcW w:w="14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Cs w:val="21"/>
                <w:highlight w:val="none"/>
              </w:rPr>
              <w:t>环境管理</w:t>
            </w:r>
          </w:p>
        </w:tc>
        <w:tc>
          <w:tcPr>
            <w:tcW w:w="5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rPr>
                <w:rFonts w:hint="default" w:ascii="宋体" w:hAnsi="宋体" w:eastAsia="宋体" w:cs="宋体"/>
                <w:sz w:val="21"/>
                <w:szCs w:val="21"/>
                <w:lang w:val="en-US" w:eastAsia="zh-CN"/>
              </w:rPr>
            </w:pPr>
            <w:r>
              <w:rPr>
                <w:rFonts w:hint="eastAsia" w:ascii="宋体" w:hAnsi="宋体" w:eastAsia="宋体" w:cs="宋体"/>
                <w:sz w:val="21"/>
                <w:szCs w:val="21"/>
                <w:highlight w:val="none"/>
                <w:lang w:val="en-US" w:eastAsia="zh-CN"/>
              </w:rPr>
              <w:t>维修完成后，未及时清理遗留垃圾</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highlight w:val="none"/>
              </w:rPr>
              <w:t>每次扣</w:t>
            </w:r>
            <w:r>
              <w:rPr>
                <w:rFonts w:hint="eastAsia" w:ascii="宋体" w:hAnsi="宋体" w:eastAsia="宋体" w:cs="宋体"/>
                <w:sz w:val="21"/>
                <w:szCs w:val="21"/>
                <w:highlight w:val="none"/>
                <w:lang w:eastAsia="zh-CN"/>
              </w:rPr>
              <w:t>5</w:t>
            </w:r>
            <w:r>
              <w:rPr>
                <w:rFonts w:hint="eastAsia" w:ascii="宋体" w:hAnsi="宋体" w:eastAsia="宋体" w:cs="宋体"/>
                <w:sz w:val="21"/>
                <w:szCs w:val="21"/>
                <w:highlight w:val="none"/>
              </w:rPr>
              <w:t>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exact"/>
          <w:jc w:val="center"/>
        </w:trPr>
        <w:tc>
          <w:tcPr>
            <w:tcW w:w="723"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highlight w:val="none"/>
                <w:lang w:val="en-US" w:eastAsia="zh-CN"/>
              </w:rPr>
            </w:pPr>
          </w:p>
        </w:tc>
        <w:tc>
          <w:tcPr>
            <w:tcW w:w="1481"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Cs w:val="21"/>
                <w:highlight w:val="none"/>
              </w:rPr>
            </w:pPr>
          </w:p>
        </w:tc>
        <w:tc>
          <w:tcPr>
            <w:tcW w:w="5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维修完成后，未及时清理遗留垃圾，影响医疗业务</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每次扣</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6"/>
              <w:ind w:left="0" w:right="0"/>
              <w:jc w:val="center"/>
              <w:rPr>
                <w:rFonts w:hint="eastAsia" w:ascii="宋体" w:hAnsi="宋体" w:eastAsia="宋体" w:cs="宋体"/>
                <w:sz w:val="21"/>
                <w:szCs w:val="21"/>
              </w:rPr>
            </w:pPr>
          </w:p>
        </w:tc>
      </w:tr>
    </w:tbl>
    <w:p>
      <w:pPr>
        <w:pStyle w:val="16"/>
        <w:spacing w:before="0" w:after="0" w:line="360" w:lineRule="auto"/>
        <w:ind w:firstLine="520" w:firstLineChars="200"/>
        <w:rPr>
          <w:rFonts w:hint="eastAsia" w:eastAsiaTheme="minorEastAsia"/>
          <w:lang w:val="en-US" w:eastAsia="zh-CN"/>
        </w:rPr>
        <w:sectPr>
          <w:pgSz w:w="11906" w:h="16838"/>
          <w:pgMar w:top="1440" w:right="1800" w:bottom="1440" w:left="1800" w:header="851" w:footer="992" w:gutter="0"/>
          <w:pgNumType w:start="1"/>
          <w:cols w:space="720" w:num="1"/>
          <w:docGrid w:type="lines" w:linePitch="312" w:charSpace="0"/>
        </w:sectPr>
      </w:pPr>
      <w:r>
        <w:rPr>
          <w:rFonts w:hint="eastAsia"/>
          <w:lang w:val="en-US" w:eastAsia="zh-CN"/>
        </w:rPr>
        <w:t>注：</w:t>
      </w:r>
      <w:r>
        <w:rPr>
          <w:rFonts w:hint="eastAsia"/>
          <w:lang w:eastAsia="zh-CN"/>
        </w:rPr>
        <w:t>甲方</w:t>
      </w:r>
      <w:r>
        <w:rPr>
          <w:rFonts w:hint="eastAsia"/>
        </w:rPr>
        <w:t>每</w:t>
      </w:r>
      <w:r>
        <w:rPr>
          <w:rFonts w:hint="eastAsia"/>
          <w:lang w:val="en-US" w:eastAsia="zh-CN"/>
        </w:rPr>
        <w:t>季</w:t>
      </w:r>
      <w:r>
        <w:rPr>
          <w:rFonts w:hint="eastAsia"/>
        </w:rPr>
        <w:t>度对</w:t>
      </w:r>
      <w:r>
        <w:rPr>
          <w:rFonts w:hint="eastAsia"/>
          <w:lang w:eastAsia="zh-CN"/>
        </w:rPr>
        <w:t>乙方</w:t>
      </w:r>
      <w:r>
        <w:rPr>
          <w:rFonts w:hint="eastAsia"/>
        </w:rPr>
        <w:t>进行考核</w:t>
      </w:r>
      <w:r>
        <w:rPr>
          <w:rFonts w:hint="eastAsia"/>
          <w:lang w:eastAsia="zh-CN"/>
        </w:rPr>
        <w:t>（两院区合并考核），</w:t>
      </w:r>
      <w:r>
        <w:rPr>
          <w:rFonts w:hint="eastAsia"/>
        </w:rPr>
        <w:t>考核分数在80分</w:t>
      </w:r>
      <w:r>
        <w:rPr>
          <w:rFonts w:hint="eastAsia"/>
          <w:lang w:eastAsia="zh-CN"/>
        </w:rPr>
        <w:t>（</w:t>
      </w:r>
      <w:r>
        <w:rPr>
          <w:rFonts w:hint="eastAsia"/>
          <w:lang w:val="en-US" w:eastAsia="zh-CN"/>
        </w:rPr>
        <w:t>含</w:t>
      </w:r>
      <w:r>
        <w:rPr>
          <w:rFonts w:hint="eastAsia"/>
          <w:lang w:eastAsia="zh-CN"/>
        </w:rPr>
        <w:t>）</w:t>
      </w:r>
      <w:r>
        <w:rPr>
          <w:rFonts w:hint="eastAsia"/>
          <w:lang w:val="en-US" w:eastAsia="zh-CN"/>
        </w:rPr>
        <w:t>及</w:t>
      </w:r>
      <w:r>
        <w:rPr>
          <w:rFonts w:hint="eastAsia"/>
        </w:rPr>
        <w:t>以上为合格</w:t>
      </w:r>
      <w:r>
        <w:rPr>
          <w:rFonts w:hint="eastAsia"/>
          <w:lang w:eastAsia="zh-CN"/>
        </w:rPr>
        <w:t>；</w:t>
      </w:r>
      <w:r>
        <w:rPr>
          <w:rFonts w:hint="eastAsia"/>
        </w:rPr>
        <w:t>考核分数</w:t>
      </w:r>
      <w:r>
        <w:rPr>
          <w:rFonts w:hint="eastAsia"/>
          <w:lang w:val="en-US" w:eastAsia="zh-CN"/>
        </w:rPr>
        <w:t>在</w:t>
      </w:r>
      <w:r>
        <w:rPr>
          <w:rFonts w:hint="eastAsia"/>
        </w:rPr>
        <w:t>80</w:t>
      </w:r>
      <w:r>
        <w:rPr>
          <w:rFonts w:hint="eastAsia"/>
          <w:lang w:val="en-US" w:eastAsia="zh-CN"/>
        </w:rPr>
        <w:t>分以下</w:t>
      </w:r>
      <w:r>
        <w:rPr>
          <w:rFonts w:hint="eastAsia"/>
        </w:rPr>
        <w:t>为不合格，将扣减10%当</w:t>
      </w:r>
      <w:r>
        <w:rPr>
          <w:rFonts w:hint="eastAsia"/>
          <w:lang w:eastAsia="zh-CN"/>
        </w:rPr>
        <w:t>季</w:t>
      </w:r>
      <w:r>
        <w:rPr>
          <w:rFonts w:hint="eastAsia"/>
        </w:rPr>
        <w:t>度维保费用</w:t>
      </w:r>
      <w:r>
        <w:rPr>
          <w:rFonts w:hint="eastAsia"/>
          <w:lang w:eastAsia="zh-CN"/>
        </w:rPr>
        <w:t>；乙方</w:t>
      </w:r>
      <w:r>
        <w:rPr>
          <w:rFonts w:hint="eastAsia"/>
        </w:rPr>
        <w:t>被考评不合格需按照</w:t>
      </w:r>
      <w:r>
        <w:rPr>
          <w:rFonts w:hint="eastAsia"/>
          <w:lang w:eastAsia="zh-CN"/>
        </w:rPr>
        <w:t>甲方</w:t>
      </w:r>
      <w:r>
        <w:rPr>
          <w:rFonts w:hint="eastAsia"/>
        </w:rPr>
        <w:t>要求进行整改，并提供书面分析报告及整改措施。若</w:t>
      </w:r>
      <w:r>
        <w:rPr>
          <w:rFonts w:hint="eastAsia"/>
          <w:lang w:eastAsia="zh-CN"/>
        </w:rPr>
        <w:t>乙方</w:t>
      </w:r>
      <w:r>
        <w:rPr>
          <w:rFonts w:hint="eastAsia"/>
        </w:rPr>
        <w:t>在1年内累计3次</w:t>
      </w:r>
      <w:r>
        <w:rPr>
          <w:rFonts w:hint="eastAsia"/>
          <w:lang w:val="en-US" w:eastAsia="zh-CN"/>
        </w:rPr>
        <w:t>季</w:t>
      </w:r>
      <w:r>
        <w:rPr>
          <w:rFonts w:hint="eastAsia"/>
        </w:rPr>
        <w:t>度考核评分低于80分，或1年内累计2次</w:t>
      </w:r>
      <w:r>
        <w:rPr>
          <w:rFonts w:hint="eastAsia"/>
          <w:lang w:val="en-US" w:eastAsia="zh-CN"/>
        </w:rPr>
        <w:t>季</w:t>
      </w:r>
      <w:r>
        <w:rPr>
          <w:rFonts w:hint="eastAsia"/>
        </w:rPr>
        <w:t>度考核评分低于70分，或1年内累计1次</w:t>
      </w:r>
      <w:r>
        <w:rPr>
          <w:rFonts w:hint="eastAsia"/>
          <w:lang w:val="en-US" w:eastAsia="zh-CN"/>
        </w:rPr>
        <w:t>季</w:t>
      </w:r>
      <w:r>
        <w:rPr>
          <w:rFonts w:hint="eastAsia"/>
        </w:rPr>
        <w:t>度考核评分低于60分，</w:t>
      </w:r>
      <w:r>
        <w:rPr>
          <w:rFonts w:hint="eastAsia"/>
          <w:lang w:eastAsia="zh-CN"/>
        </w:rPr>
        <w:t>甲方</w:t>
      </w:r>
      <w:r>
        <w:rPr>
          <w:rFonts w:hint="eastAsia"/>
        </w:rPr>
        <w:t>有权终止合同，并没收履约保证金，相关损失由</w:t>
      </w:r>
      <w:r>
        <w:rPr>
          <w:rFonts w:hint="eastAsia"/>
          <w:lang w:eastAsia="zh-CN"/>
        </w:rPr>
        <w:t>乙方</w:t>
      </w:r>
      <w:r>
        <w:rPr>
          <w:rFonts w:hint="eastAsia"/>
        </w:rPr>
        <w:t>自行承担，</w:t>
      </w:r>
      <w:r>
        <w:rPr>
          <w:rFonts w:hint="eastAsia"/>
          <w:lang w:eastAsia="zh-CN"/>
        </w:rPr>
        <w:t>乙方</w:t>
      </w:r>
      <w:r>
        <w:rPr>
          <w:rFonts w:hint="eastAsia"/>
        </w:rPr>
        <w:t>还需配合</w:t>
      </w:r>
      <w:r>
        <w:rPr>
          <w:rFonts w:hint="eastAsia"/>
          <w:lang w:eastAsia="zh-CN"/>
        </w:rPr>
        <w:t>甲方</w:t>
      </w:r>
      <w:r>
        <w:rPr>
          <w:rFonts w:hint="eastAsia"/>
        </w:rPr>
        <w:t>完成相关交接手续。上述</w:t>
      </w:r>
      <w:r>
        <w:rPr>
          <w:rFonts w:hint="eastAsia"/>
          <w:lang w:eastAsia="zh-CN"/>
        </w:rPr>
        <w:t>乙方</w:t>
      </w:r>
      <w:r>
        <w:rPr>
          <w:rFonts w:hint="eastAsia"/>
        </w:rPr>
        <w:t>的违约金可在履约保证金及服务费用中扣减</w:t>
      </w:r>
      <w:r>
        <w:rPr>
          <w:rFonts w:hint="eastAsia"/>
          <w:lang w:eastAsia="zh-CN"/>
        </w:rPr>
        <w:t>。</w:t>
      </w:r>
    </w:p>
    <w:p>
      <w:pPr>
        <w:pStyle w:val="3"/>
      </w:pPr>
      <w:r>
        <w:rPr>
          <w:rFonts w:hint="default" w:ascii="宋体" w:hAnsi="宋体" w:eastAsia="宋体" w:cs="宋体"/>
          <w:kern w:val="0"/>
          <w:sz w:val="24"/>
          <w:lang w:bidi="ar"/>
        </w:rPr>
        <w:t>附件</w:t>
      </w:r>
      <w:r>
        <w:rPr>
          <w:rFonts w:hint="eastAsia" w:ascii="宋体" w:hAnsi="宋体" w:eastAsia="宋体" w:cs="宋体"/>
          <w:kern w:val="0"/>
          <w:sz w:val="24"/>
          <w:lang w:val="en-US" w:eastAsia="zh-CN" w:bidi="ar"/>
        </w:rPr>
        <w:t>6</w:t>
      </w:r>
      <w:r>
        <w:rPr>
          <w:rFonts w:hint="default" w:ascii="宋体" w:hAnsi="宋体" w:eastAsia="宋体" w:cs="宋体"/>
          <w:kern w:val="0"/>
          <w:sz w:val="24"/>
          <w:lang w:bidi="ar"/>
        </w:rPr>
        <w:t>：</w:t>
      </w:r>
      <w:r>
        <w:rPr>
          <w:rFonts w:hint="eastAsia" w:ascii="宋体" w:hAnsi="宋体" w:eastAsia="宋体" w:cs="宋体"/>
          <w:kern w:val="0"/>
          <w:sz w:val="24"/>
          <w:lang w:val="en-US" w:eastAsia="zh-CN" w:bidi="ar"/>
        </w:rPr>
        <w:t>用户需求</w:t>
      </w:r>
    </w:p>
    <w:p>
      <w:r>
        <w:rPr>
          <w:rFonts w:hint="eastAsia" w:ascii="宋体" w:hAnsi="宋体" w:eastAsia="宋体" w:cs="宋体"/>
          <w:kern w:val="0"/>
          <w:sz w:val="24"/>
          <w:lang w:val="en-US" w:eastAsia="zh-CN" w:bidi="ar"/>
        </w:rPr>
        <w:t>详见招标文件用户需求书</w:t>
      </w:r>
    </w:p>
    <w:p>
      <w:pPr>
        <w:rPr>
          <w:rFonts w:hint="eastAsia" w:ascii="宋体" w:hAnsi="宋体" w:eastAsia="宋体" w:cs="宋体"/>
          <w:kern w:val="0"/>
          <w:sz w:val="24"/>
          <w:lang w:val="en-US" w:eastAsia="zh-CN" w:bidi="ar"/>
        </w:rPr>
        <w:sectPr>
          <w:pgSz w:w="11906" w:h="16838"/>
          <w:pgMar w:top="1417" w:right="1417" w:bottom="1417" w:left="1417" w:header="851" w:footer="992" w:gutter="0"/>
          <w:pgNumType w:start="1"/>
          <w:cols w:space="720" w:num="1"/>
          <w:docGrid w:type="lines" w:linePitch="312" w:charSpace="0"/>
        </w:sectPr>
      </w:pPr>
    </w:p>
    <w:p>
      <w:pPr>
        <w:pStyle w:val="2"/>
      </w:pPr>
    </w:p>
    <w:p>
      <w:pPr>
        <w:pStyle w:val="3"/>
      </w:pPr>
      <w:r>
        <w:rPr>
          <w:rFonts w:hint="eastAsia"/>
        </w:rPr>
        <w:t>附件</w:t>
      </w:r>
      <w:r>
        <w:rPr>
          <w:rFonts w:hint="eastAsia"/>
          <w:lang w:val="en-US" w:eastAsia="zh-CN"/>
        </w:rPr>
        <w:t>7</w:t>
      </w:r>
      <w:r>
        <w:t>：</w:t>
      </w:r>
      <w:r>
        <w:rPr>
          <w:rFonts w:hint="eastAsia"/>
        </w:rPr>
        <w:t>廉洁购销合同</w:t>
      </w:r>
    </w:p>
    <w:p>
      <w:pPr>
        <w:jc w:val="center"/>
        <w:rPr>
          <w:rFonts w:hint="eastAsia" w:ascii="黑体" w:hAnsi="黑体" w:eastAsia="黑体" w:cs="黑体"/>
          <w:sz w:val="36"/>
          <w:szCs w:val="36"/>
        </w:rPr>
      </w:pPr>
      <w:r>
        <w:rPr>
          <w:rFonts w:hint="eastAsia" w:ascii="黑体" w:hAnsi="黑体" w:eastAsia="黑体" w:cs="黑体"/>
          <w:sz w:val="32"/>
          <w:szCs w:val="32"/>
        </w:rPr>
        <w:t>廉洁购销合同</w:t>
      </w:r>
    </w:p>
    <w:p>
      <w:pPr>
        <w:spacing w:before="156" w:beforeLines="50" w:after="157" w:afterLines="50" w:line="300" w:lineRule="auto"/>
      </w:pPr>
      <w:r>
        <w:rPr>
          <w:rFonts w:hint="eastAsia"/>
        </w:rPr>
        <w:t>甲方（医疗卫生机构）：中山大学附属肿瘤医院</w:t>
      </w:r>
    </w:p>
    <w:p>
      <w:pPr>
        <w:spacing w:before="156" w:beforeLines="50" w:after="157" w:afterLines="50" w:line="300" w:lineRule="auto"/>
        <w:rPr>
          <w:u w:val="single"/>
        </w:rPr>
      </w:pPr>
      <w:r>
        <w:rPr>
          <w:rFonts w:hint="eastAsia"/>
        </w:rPr>
        <w:t>乙方（</w:t>
      </w:r>
      <w:r>
        <w:t>企业及其代理人</w:t>
      </w:r>
      <w:r>
        <w:rPr>
          <w:rFonts w:hint="eastAsia"/>
        </w:rPr>
        <w:t>）：</w:t>
      </w:r>
    </w:p>
    <w:p>
      <w:pPr>
        <w:spacing w:before="0" w:beforeLines="0" w:line="300" w:lineRule="auto"/>
        <w:ind w:firstLine="420" w:firstLineChars="200"/>
      </w:pPr>
      <w:r>
        <w:rPr>
          <w:rFonts w:hint="eastAsia"/>
        </w:rPr>
        <w:t>为进一步加强医疗卫生行风建设，规范医疗卫生机构购销行为，有效防范商业贿赂行为，营造公平交易、诚实守信的购销环境，经甲、乙双方协商，同意签订本合同，并共同遵守：</w:t>
      </w:r>
    </w:p>
    <w:p>
      <w:pPr>
        <w:spacing w:before="0" w:beforeLines="0" w:line="300" w:lineRule="auto"/>
        <w:ind w:firstLine="420" w:firstLineChars="200"/>
      </w:pPr>
      <w:r>
        <w:rPr>
          <w:rFonts w:hint="eastAsia"/>
        </w:rPr>
        <w:t>一、甲乙双方按照《</w:t>
      </w:r>
      <w:r>
        <w:rPr>
          <w:rFonts w:hint="eastAsia"/>
          <w:lang w:eastAsia="zh-CN"/>
        </w:rPr>
        <w:t>中华人民共和国民法典</w:t>
      </w:r>
      <w:r>
        <w:rPr>
          <w:rFonts w:hint="eastAsia"/>
        </w:rPr>
        <w:t>》及合同约定购销货物（药品、设备、物资）、服务和工程等。</w:t>
      </w:r>
    </w:p>
    <w:p>
      <w:pPr>
        <w:spacing w:before="0" w:beforeLines="0" w:line="300" w:lineRule="auto"/>
        <w:ind w:firstLine="420" w:firstLineChars="200"/>
      </w:pPr>
      <w:r>
        <w:rPr>
          <w:rFonts w:hint="eastAsia"/>
        </w:rPr>
        <w:t>二、甲方应当严格执行合同验收、入库等管理制度，对采购合同清单及发票进行查验，不得违反有关规定合同外采购、违价采购或从非规定渠道采购。</w:t>
      </w:r>
    </w:p>
    <w:p>
      <w:pPr>
        <w:spacing w:before="0" w:beforeLines="0" w:line="300" w:lineRule="auto"/>
        <w:ind w:firstLine="420" w:firstLineChars="200"/>
      </w:pPr>
      <w:r>
        <w:rPr>
          <w:rFonts w:hint="eastAsia"/>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before="0" w:beforeLines="0" w:line="300" w:lineRule="auto"/>
        <w:ind w:firstLine="420" w:firstLineChars="200"/>
      </w:pPr>
      <w:r>
        <w:rPr>
          <w:rFonts w:hint="eastAsia"/>
        </w:rPr>
        <w:t>四、严禁甲方工作人员利用任何途径和方式，为乙方统计医师个人及临床科室有关医药产品用量信息，或为乙方统计提供便利。</w:t>
      </w:r>
    </w:p>
    <w:p>
      <w:pPr>
        <w:spacing w:before="0" w:beforeLines="0" w:line="300" w:lineRule="auto"/>
        <w:ind w:firstLine="420" w:firstLineChars="200"/>
      </w:pPr>
      <w:r>
        <w:rPr>
          <w:rFonts w:hint="eastAsia"/>
        </w:rPr>
        <w:t>五、乙方不得以回扣、宴请等方式影响甲方工作人员的选择权，不得在学术活动中提供旅游、超标准支付食宿费用。</w:t>
      </w:r>
    </w:p>
    <w:p>
      <w:pPr>
        <w:spacing w:before="0" w:beforeLines="0" w:line="300" w:lineRule="auto"/>
        <w:ind w:firstLine="420" w:firstLineChars="200"/>
      </w:pPr>
      <w:r>
        <w:rPr>
          <w:rFonts w:hint="eastAsia"/>
        </w:rPr>
        <w:t>六、乙方指定</w:t>
      </w:r>
      <w:r>
        <w:rPr>
          <w:rFonts w:hint="eastAsia"/>
          <w:u w:val="single"/>
        </w:rPr>
        <w:t xml:space="preserve">                        </w:t>
      </w:r>
      <w:r>
        <w:rPr>
          <w:rFonts w:hint="eastAsia"/>
        </w:rPr>
        <w:t>作为企业代表洽谈业务。企业代表必须在工作时间到甲方指定地点联系商谈，不得到住院部、门诊部、平台科室等推销产品，不得借故到甲方相关领导、部门负责人及相关工作人员家中访谈并提供任何好处费。</w:t>
      </w:r>
    </w:p>
    <w:p>
      <w:pPr>
        <w:spacing w:before="0" w:beforeLines="0" w:line="300" w:lineRule="auto"/>
        <w:ind w:firstLine="420" w:firstLineChars="200"/>
      </w:pPr>
      <w:r>
        <w:rPr>
          <w:rFonts w:hint="eastAsia"/>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pPr>
        <w:spacing w:before="0" w:beforeLines="0" w:line="300" w:lineRule="auto"/>
        <w:ind w:firstLine="420" w:firstLineChars="200"/>
      </w:pPr>
      <w:r>
        <w:rPr>
          <w:rFonts w:hint="eastAsia"/>
        </w:rPr>
        <w:t>八、本合同作为双方合同的重要组成部分，与合同一并执行，具有同等的法律效力。</w:t>
      </w:r>
    </w:p>
    <w:p>
      <w:pPr>
        <w:spacing w:before="0" w:beforeLines="0" w:line="300" w:lineRule="auto"/>
        <w:ind w:firstLine="420" w:firstLineChars="200"/>
      </w:pPr>
      <w:r>
        <w:rPr>
          <w:rFonts w:hint="eastAsia"/>
        </w:rPr>
        <w:t>九、本合同一式两份，甲、乙双方各执一份，并从签订之日起生效。</w:t>
      </w:r>
    </w:p>
    <w:p>
      <w:pPr>
        <w:spacing w:before="156" w:beforeLines="50"/>
        <w:ind w:firstLine="420" w:firstLineChars="200"/>
      </w:pPr>
    </w:p>
    <w:p>
      <w:pPr>
        <w:spacing w:before="156" w:beforeLines="50" w:line="240" w:lineRule="auto"/>
        <w:ind w:firstLine="413" w:firstLineChars="196"/>
        <w:rPr>
          <w:b/>
        </w:rPr>
      </w:pPr>
      <w:r>
        <w:rPr>
          <w:rFonts w:hint="eastAsia"/>
          <w:b/>
        </w:rPr>
        <w:t xml:space="preserve">甲方（盖章）：                        </w:t>
      </w:r>
      <w:r>
        <w:rPr>
          <w:b/>
        </w:rPr>
        <w:t xml:space="preserve"> </w:t>
      </w:r>
      <w:r>
        <w:rPr>
          <w:rFonts w:hint="eastAsia"/>
          <w:b/>
        </w:rPr>
        <w:t xml:space="preserve">  乙方（盖章）：</w:t>
      </w:r>
    </w:p>
    <w:p>
      <w:pPr>
        <w:spacing w:before="156" w:beforeLines="50" w:line="240" w:lineRule="auto"/>
        <w:ind w:firstLine="413" w:firstLineChars="196"/>
        <w:rPr>
          <w:b/>
        </w:rPr>
      </w:pPr>
      <w:r>
        <w:rPr>
          <w:rFonts w:hint="eastAsia"/>
          <w:b/>
        </w:rPr>
        <w:t>法定代表人（</w:t>
      </w:r>
      <w:r>
        <w:rPr>
          <w:b/>
        </w:rPr>
        <w:t>负责人</w:t>
      </w:r>
      <w:r>
        <w:rPr>
          <w:rFonts w:hint="eastAsia"/>
          <w:b/>
        </w:rPr>
        <w:t>）：                   法定代表人（</w:t>
      </w:r>
      <w:r>
        <w:rPr>
          <w:b/>
        </w:rPr>
        <w:t>负责人</w:t>
      </w:r>
      <w:r>
        <w:rPr>
          <w:rFonts w:hint="eastAsia"/>
          <w:b/>
        </w:rPr>
        <w:t>）：</w:t>
      </w:r>
    </w:p>
    <w:p>
      <w:pPr>
        <w:spacing w:before="156" w:beforeLines="50" w:line="240" w:lineRule="auto"/>
        <w:ind w:firstLine="413" w:firstLineChars="196"/>
        <w:rPr>
          <w:b/>
        </w:rPr>
      </w:pPr>
      <w:r>
        <w:rPr>
          <w:rFonts w:hint="eastAsia"/>
          <w:b/>
        </w:rPr>
        <w:t>经办人签名：                             经办人签名：</w:t>
      </w:r>
    </w:p>
    <w:p>
      <w:pPr>
        <w:spacing w:before="156" w:beforeLines="50" w:line="240" w:lineRule="auto"/>
        <w:ind w:firstLine="422" w:firstLineChars="200"/>
        <w:rPr>
          <w:b/>
        </w:rPr>
      </w:pPr>
      <w:r>
        <w:rPr>
          <w:rFonts w:hint="eastAsia"/>
          <w:b/>
        </w:rPr>
        <w:t>2022年   月   日                        2022年   月  日</w:t>
      </w:r>
    </w:p>
    <w:p/>
    <w:p>
      <w:pPr>
        <w:pStyle w:val="3"/>
        <w:rPr>
          <w:rFonts w:hint="eastAsia"/>
        </w:rPr>
      </w:pPr>
      <w:r>
        <w:rPr>
          <w:rFonts w:hint="eastAsia"/>
        </w:rPr>
        <w:t>附件</w:t>
      </w:r>
      <w:r>
        <w:rPr>
          <w:rFonts w:hint="eastAsia"/>
          <w:lang w:val="en-US" w:eastAsia="zh-CN"/>
        </w:rPr>
        <w:t>8</w:t>
      </w:r>
      <w:r>
        <w:t>：</w:t>
      </w:r>
      <w:r>
        <w:rPr>
          <w:rFonts w:hint="eastAsia"/>
        </w:rPr>
        <w:t>工程质量保修协议</w:t>
      </w:r>
    </w:p>
    <w:p>
      <w:pPr>
        <w:jc w:val="center"/>
        <w:rPr>
          <w:rFonts w:hint="eastAsia" w:ascii="黑体" w:hAnsi="黑体" w:eastAsia="黑体" w:cs="黑体"/>
          <w:bCs/>
          <w:sz w:val="32"/>
        </w:rPr>
      </w:pPr>
      <w:r>
        <w:rPr>
          <w:rFonts w:hint="eastAsia" w:ascii="黑体" w:hAnsi="黑体" w:eastAsia="黑体" w:cs="黑体"/>
          <w:bCs/>
          <w:sz w:val="32"/>
        </w:rPr>
        <w:t>工程质量保修协议</w:t>
      </w:r>
    </w:p>
    <w:p>
      <w:pPr>
        <w:pStyle w:val="2"/>
        <w:spacing w:line="240" w:lineRule="auto"/>
        <w:rPr>
          <w:rFonts w:hint="eastAsia"/>
        </w:rPr>
      </w:pPr>
    </w:p>
    <w:p>
      <w:pPr>
        <w:spacing w:line="300" w:lineRule="auto"/>
      </w:pPr>
      <w:r>
        <w:rPr>
          <w:rFonts w:hint="eastAsia"/>
        </w:rPr>
        <w:t>甲方：（全称）</w:t>
      </w:r>
      <w:r>
        <w:rPr>
          <w:rFonts w:hint="eastAsia"/>
          <w:b/>
          <w:u w:val="single"/>
        </w:rPr>
        <w:t>中山大学附属肿瘤医院</w:t>
      </w:r>
      <w:r>
        <w:rPr>
          <w:u w:val="single"/>
        </w:rPr>
        <w:t xml:space="preserve">    </w:t>
      </w:r>
    </w:p>
    <w:p>
      <w:pPr>
        <w:spacing w:line="300" w:lineRule="auto"/>
      </w:pPr>
      <w:r>
        <w:rPr>
          <w:rFonts w:hint="eastAsia"/>
        </w:rPr>
        <w:t>乙方：（全称）</w:t>
      </w:r>
      <w:r>
        <w:rPr>
          <w:rFonts w:hint="eastAsia"/>
          <w:u w:val="single"/>
        </w:rPr>
        <w:t xml:space="preserve">                        </w:t>
      </w:r>
    </w:p>
    <w:p>
      <w:pPr>
        <w:adjustRightInd w:val="0"/>
        <w:snapToGrid w:val="0"/>
        <w:spacing w:line="300" w:lineRule="auto"/>
        <w:ind w:firstLine="420" w:firstLineChars="200"/>
        <w:rPr>
          <w:rFonts w:hint="eastAsia"/>
        </w:rPr>
      </w:pPr>
      <w:r>
        <w:rPr>
          <w:rFonts w:hint="eastAsia"/>
        </w:rPr>
        <w:t>为保证工程（工程名称）在合理使用期限内正常使用，甲方和乙方根据《中华人民共和国建筑法》、《建设工程质量管理条例》和《房屋建筑工程质量保修办法》，经协商一致，签订工程质量保修协议。乙方在质量保修期内应按照有关规定及双方约定承担工程质量保修责任。</w:t>
      </w:r>
    </w:p>
    <w:p>
      <w:pPr>
        <w:adjustRightInd w:val="0"/>
        <w:snapToGrid w:val="0"/>
        <w:spacing w:line="300" w:lineRule="auto"/>
        <w:ind w:firstLine="422" w:firstLineChars="200"/>
        <w:rPr>
          <w:rFonts w:hint="eastAsia"/>
          <w:b/>
        </w:rPr>
      </w:pPr>
      <w:r>
        <w:rPr>
          <w:rFonts w:hint="eastAsia"/>
          <w:b/>
        </w:rPr>
        <w:t>一、质量保修范围：</w:t>
      </w:r>
    </w:p>
    <w:p>
      <w:pPr>
        <w:adjustRightInd w:val="0"/>
        <w:snapToGrid w:val="0"/>
        <w:spacing w:line="300" w:lineRule="auto"/>
        <w:ind w:firstLine="371" w:firstLineChars="177"/>
        <w:rPr>
          <w:rFonts w:hint="eastAsia"/>
        </w:rPr>
      </w:pPr>
      <w:r>
        <w:rPr>
          <w:rFonts w:hint="eastAsia"/>
        </w:rPr>
        <w:t>质量保修范围包括乙方为本项目提供的所有设备、材料及配套安装等所有合同施工的内容。</w:t>
      </w:r>
    </w:p>
    <w:p>
      <w:pPr>
        <w:adjustRightInd w:val="0"/>
        <w:snapToGrid w:val="0"/>
        <w:spacing w:line="300" w:lineRule="auto"/>
        <w:ind w:left="480"/>
        <w:rPr>
          <w:rFonts w:hint="eastAsia"/>
          <w:b/>
        </w:rPr>
      </w:pPr>
      <w:r>
        <w:rPr>
          <w:rFonts w:hint="eastAsia"/>
          <w:b/>
        </w:rPr>
        <w:t>二、质量保修期</w:t>
      </w:r>
    </w:p>
    <w:p>
      <w:pPr>
        <w:adjustRightInd w:val="0"/>
        <w:snapToGrid w:val="0"/>
        <w:spacing w:line="300" w:lineRule="auto"/>
        <w:ind w:firstLine="420" w:firstLineChars="200"/>
        <w:rPr>
          <w:rFonts w:hint="eastAsia"/>
        </w:rPr>
      </w:pPr>
      <w:r>
        <w:rPr>
          <w:rFonts w:hint="eastAsia"/>
        </w:rPr>
        <w:t>2.1 质量保修期从竣工验收合格之日起计算。</w:t>
      </w:r>
    </w:p>
    <w:p>
      <w:pPr>
        <w:adjustRightInd w:val="0"/>
        <w:snapToGrid w:val="0"/>
        <w:spacing w:line="300" w:lineRule="auto"/>
        <w:ind w:firstLine="420" w:firstLineChars="200"/>
        <w:rPr>
          <w:rFonts w:hint="eastAsia"/>
        </w:rPr>
      </w:pPr>
      <w:r>
        <w:rPr>
          <w:rFonts w:hint="eastAsia"/>
        </w:rPr>
        <w:t>2.2 双方根据《建设工程质量管理条例》及有关规定，约定本工程质量保修期为</w:t>
      </w:r>
      <w:r>
        <w:rPr>
          <w:rFonts w:hint="eastAsia"/>
          <w:lang w:val="en-US" w:eastAsia="zh-CN"/>
        </w:rPr>
        <w:t>1</w:t>
      </w:r>
      <w:r>
        <w:rPr>
          <w:rFonts w:hint="eastAsia"/>
        </w:rPr>
        <w:t>年。</w:t>
      </w:r>
    </w:p>
    <w:p>
      <w:pPr>
        <w:tabs>
          <w:tab w:val="left" w:pos="840"/>
        </w:tabs>
        <w:adjustRightInd w:val="0"/>
        <w:snapToGrid w:val="0"/>
        <w:spacing w:line="300" w:lineRule="auto"/>
        <w:ind w:left="480"/>
        <w:rPr>
          <w:rFonts w:hint="eastAsia"/>
          <w:b/>
        </w:rPr>
      </w:pPr>
      <w:r>
        <w:rPr>
          <w:rFonts w:hint="eastAsia"/>
          <w:b/>
        </w:rPr>
        <w:t>三、 质量保修责任</w:t>
      </w:r>
    </w:p>
    <w:p>
      <w:pPr>
        <w:tabs>
          <w:tab w:val="left" w:pos="840"/>
        </w:tabs>
        <w:spacing w:line="300" w:lineRule="auto"/>
        <w:ind w:firstLine="478" w:firstLineChars="228"/>
        <w:rPr>
          <w:rFonts w:hint="eastAsia"/>
        </w:rPr>
      </w:pPr>
      <w:r>
        <w:rPr>
          <w:rFonts w:hint="eastAsia"/>
        </w:rPr>
        <w:t>属于保修范围的项目发现问题，乙方在接到甲方报障电话时，应按以下规定时间到达现场予以处理，确保甲方使用部门的正常工作不受影响。乙方不在约定期限内派人保修，甲方可自行或指派第三方保修，费用从</w:t>
      </w:r>
      <w:r>
        <w:rPr>
          <w:rFonts w:hint="eastAsia"/>
          <w:lang w:val="en-US" w:eastAsia="zh-CN"/>
        </w:rPr>
        <w:t>履约保证</w:t>
      </w:r>
      <w:r>
        <w:rPr>
          <w:rFonts w:hint="eastAsia"/>
        </w:rPr>
        <w:t>金内扣除。</w:t>
      </w:r>
    </w:p>
    <w:p>
      <w:pPr>
        <w:tabs>
          <w:tab w:val="left" w:pos="840"/>
        </w:tabs>
        <w:spacing w:line="300" w:lineRule="auto"/>
        <w:ind w:firstLine="478" w:firstLineChars="228"/>
        <w:rPr>
          <w:rFonts w:hint="eastAsia"/>
        </w:rPr>
      </w:pPr>
      <w:r>
        <w:rPr>
          <w:rFonts w:hint="eastAsia"/>
        </w:rPr>
        <w:t>3.1一般情况下保修范围的项目发现问题，乙方应在接到甲方通知后的24小时内派人保修。</w:t>
      </w:r>
    </w:p>
    <w:p>
      <w:pPr>
        <w:tabs>
          <w:tab w:val="left" w:pos="840"/>
        </w:tabs>
        <w:spacing w:line="300" w:lineRule="auto"/>
        <w:ind w:firstLine="478" w:firstLineChars="228"/>
        <w:rPr>
          <w:rFonts w:hint="eastAsia"/>
        </w:rPr>
      </w:pPr>
      <w:r>
        <w:rPr>
          <w:rFonts w:hint="eastAsia"/>
        </w:rPr>
        <w:t>3.2 保修范围的项目发现的问题影响到医疗正常工作的，乙方应在接到通知后4小时内到达现场保修。</w:t>
      </w:r>
    </w:p>
    <w:p>
      <w:pPr>
        <w:tabs>
          <w:tab w:val="left" w:pos="840"/>
        </w:tabs>
        <w:spacing w:line="300" w:lineRule="auto"/>
        <w:ind w:firstLine="478" w:firstLineChars="228"/>
        <w:rPr>
          <w:rFonts w:hint="eastAsia"/>
        </w:rPr>
      </w:pPr>
      <w:r>
        <w:rPr>
          <w:rFonts w:hint="eastAsia"/>
        </w:rPr>
        <w:t>3.3 保修范围的项目发生紧急抢修事故的，应立即到达事故现场抢修。非乙方施工质量引起的事故，抢修费用由甲方承担。</w:t>
      </w:r>
    </w:p>
    <w:p>
      <w:pPr>
        <w:tabs>
          <w:tab w:val="left" w:pos="840"/>
        </w:tabs>
        <w:spacing w:line="300" w:lineRule="auto"/>
        <w:ind w:firstLine="478" w:firstLineChars="228"/>
        <w:rPr>
          <w:rFonts w:hint="eastAsia"/>
        </w:rPr>
      </w:pPr>
      <w:r>
        <w:rPr>
          <w:rFonts w:hint="eastAsia"/>
        </w:rPr>
        <w:t>3.4在国家规定的工程合理使用期限内，乙方确保主体结构的质量。因乙方原因致使工程在合理使用期限内造成人身和财产损害的，乙方应承担损害赔偿责任。</w:t>
      </w:r>
    </w:p>
    <w:p>
      <w:pPr>
        <w:tabs>
          <w:tab w:val="left" w:pos="840"/>
        </w:tabs>
        <w:spacing w:line="300" w:lineRule="auto"/>
        <w:ind w:firstLine="478" w:firstLineChars="228"/>
        <w:rPr>
          <w:rFonts w:hint="eastAsia"/>
        </w:rPr>
      </w:pPr>
      <w:r>
        <w:rPr>
          <w:rFonts w:hint="eastAsia"/>
        </w:rPr>
        <w:t>3.5质量保修完成后，由甲方组织验收。</w:t>
      </w:r>
    </w:p>
    <w:p>
      <w:pPr>
        <w:tabs>
          <w:tab w:val="left" w:pos="840"/>
        </w:tabs>
        <w:adjustRightInd w:val="0"/>
        <w:snapToGrid w:val="0"/>
        <w:spacing w:line="300" w:lineRule="auto"/>
        <w:ind w:left="480"/>
        <w:rPr>
          <w:rFonts w:hint="eastAsia"/>
          <w:b/>
        </w:rPr>
      </w:pPr>
      <w:r>
        <w:rPr>
          <w:rFonts w:hint="eastAsia"/>
          <w:b/>
        </w:rPr>
        <w:t>四、质量保修费用</w:t>
      </w:r>
    </w:p>
    <w:p>
      <w:pPr>
        <w:adjustRightInd w:val="0"/>
        <w:snapToGrid w:val="0"/>
        <w:spacing w:line="300" w:lineRule="auto"/>
        <w:ind w:firstLine="420" w:firstLineChars="200"/>
        <w:rPr>
          <w:rFonts w:hint="eastAsia"/>
        </w:rPr>
      </w:pPr>
      <w:r>
        <w:rPr>
          <w:rFonts w:hint="eastAsia"/>
        </w:rPr>
        <w:t>凡因质量问题引起的保修及材料费用，包括因乙方响应不及时而由第三方进行的保修费用，全部由乙方承担。</w:t>
      </w:r>
    </w:p>
    <w:p>
      <w:pPr>
        <w:tabs>
          <w:tab w:val="left" w:pos="840"/>
        </w:tabs>
        <w:adjustRightInd w:val="0"/>
        <w:snapToGrid w:val="0"/>
        <w:spacing w:line="300" w:lineRule="auto"/>
        <w:ind w:left="480"/>
        <w:rPr>
          <w:rFonts w:hint="eastAsia"/>
          <w:b/>
        </w:rPr>
      </w:pPr>
      <w:r>
        <w:rPr>
          <w:rFonts w:hint="eastAsia"/>
          <w:b/>
        </w:rPr>
        <w:t>五、其它</w:t>
      </w:r>
    </w:p>
    <w:p>
      <w:pPr>
        <w:adjustRightInd w:val="0"/>
        <w:snapToGrid w:val="0"/>
        <w:spacing w:line="300" w:lineRule="auto"/>
        <w:ind w:firstLine="420" w:firstLineChars="200"/>
        <w:rPr>
          <w:rFonts w:hint="eastAsia"/>
        </w:rPr>
      </w:pPr>
      <w:r>
        <w:t>5</w:t>
      </w:r>
      <w:r>
        <w:rPr>
          <w:rFonts w:hint="eastAsia"/>
        </w:rPr>
        <w:t>.1  双方约定的其它工程质量保修事项：</w:t>
      </w:r>
    </w:p>
    <w:p>
      <w:pPr>
        <w:adjustRightInd w:val="0"/>
        <w:snapToGrid w:val="0"/>
        <w:spacing w:line="300" w:lineRule="auto"/>
        <w:ind w:firstLine="420" w:firstLineChars="200"/>
        <w:rPr>
          <w:rFonts w:hint="eastAsia"/>
        </w:rPr>
      </w:pPr>
      <w:r>
        <w:t>5</w:t>
      </w:r>
      <w:r>
        <w:rPr>
          <w:rFonts w:hint="eastAsia"/>
        </w:rPr>
        <w:t>.2  本工程质量保修协议，作为合同附件，其有效期限至保修期满。</w:t>
      </w:r>
    </w:p>
    <w:p>
      <w:pPr>
        <w:ind w:firstLine="420"/>
        <w:rPr>
          <w:rFonts w:hint="eastAsia"/>
        </w:rPr>
      </w:pPr>
    </w:p>
    <w:p>
      <w:pPr>
        <w:spacing w:line="360" w:lineRule="auto"/>
        <w:ind w:firstLine="420"/>
      </w:pPr>
      <w:r>
        <w:rPr>
          <w:rFonts w:hint="eastAsia"/>
        </w:rPr>
        <w:t>甲方</w:t>
      </w:r>
      <w:r>
        <w:t xml:space="preserve"> </w:t>
      </w:r>
      <w:r>
        <w:rPr>
          <w:rFonts w:hint="eastAsia"/>
        </w:rPr>
        <w:t>（公章）：</w:t>
      </w:r>
      <w:r>
        <w:t xml:space="preserve">         </w:t>
      </w:r>
      <w:r>
        <w:rPr>
          <w:rFonts w:hint="eastAsia"/>
        </w:rPr>
        <w:t xml:space="preserve">    </w:t>
      </w:r>
      <w:r>
        <w:t xml:space="preserve">      </w:t>
      </w:r>
      <w:r>
        <w:rPr>
          <w:rFonts w:hint="eastAsia"/>
        </w:rPr>
        <w:t>乙方</w:t>
      </w:r>
      <w:r>
        <w:t xml:space="preserve"> </w:t>
      </w:r>
      <w:r>
        <w:rPr>
          <w:rFonts w:hint="eastAsia"/>
        </w:rPr>
        <w:t>（公章）：</w:t>
      </w:r>
      <w:r>
        <w:t xml:space="preserve"> </w:t>
      </w:r>
    </w:p>
    <w:p>
      <w:pPr>
        <w:spacing w:line="360" w:lineRule="auto"/>
        <w:ind w:firstLine="420"/>
      </w:pPr>
      <w:r>
        <w:rPr>
          <w:rFonts w:hint="eastAsia"/>
        </w:rPr>
        <w:t>法定代表人（签字）：</w:t>
      </w:r>
      <w:r>
        <w:t xml:space="preserve">      </w:t>
      </w:r>
      <w:r>
        <w:rPr>
          <w:rFonts w:hint="eastAsia"/>
        </w:rPr>
        <w:t xml:space="preserve">   </w:t>
      </w:r>
      <w:r>
        <w:t xml:space="preserve">  </w:t>
      </w:r>
      <w:r>
        <w:rPr>
          <w:rFonts w:hint="eastAsia"/>
        </w:rPr>
        <w:t xml:space="preserve"> </w:t>
      </w:r>
      <w:r>
        <w:t xml:space="preserve">  </w:t>
      </w:r>
      <w:r>
        <w:rPr>
          <w:rFonts w:hint="eastAsia"/>
        </w:rPr>
        <w:t>法定代表人（签字）：</w:t>
      </w:r>
    </w:p>
    <w:p>
      <w:pPr>
        <w:spacing w:line="360" w:lineRule="auto"/>
        <w:ind w:firstLine="420"/>
      </w:pPr>
      <w:r>
        <w:rPr>
          <w:rFonts w:hint="eastAsia"/>
        </w:rPr>
        <w:t>授权代理人：</w:t>
      </w:r>
      <w:r>
        <w:t xml:space="preserve">             </w:t>
      </w:r>
      <w:r>
        <w:rPr>
          <w:rFonts w:hint="eastAsia"/>
        </w:rPr>
        <w:t xml:space="preserve">   </w:t>
      </w:r>
      <w:r>
        <w:t xml:space="preserve">      </w:t>
      </w:r>
      <w:r>
        <w:rPr>
          <w:rFonts w:hint="eastAsia"/>
        </w:rPr>
        <w:t>授权代理人：</w:t>
      </w:r>
    </w:p>
    <w:p>
      <w:pPr>
        <w:spacing w:line="360" w:lineRule="auto"/>
        <w:ind w:firstLine="420"/>
        <w:rPr>
          <w:rFonts w:hint="eastAsia"/>
        </w:rPr>
        <w:sectPr>
          <w:pgSz w:w="11906" w:h="16838"/>
          <w:pgMar w:top="1417" w:right="1417" w:bottom="1417" w:left="1417" w:header="851" w:footer="992" w:gutter="0"/>
          <w:pgNumType w:start="1"/>
          <w:cols w:space="720" w:num="1"/>
          <w:docGrid w:type="lines" w:linePitch="312" w:charSpace="0"/>
        </w:sectPr>
      </w:pPr>
      <w:r>
        <w:rPr>
          <w:rFonts w:hint="eastAsia"/>
        </w:rPr>
        <w:t>2022年</w:t>
      </w:r>
      <w:r>
        <w:t xml:space="preserve">    </w:t>
      </w:r>
      <w:r>
        <w:rPr>
          <w:rFonts w:hint="eastAsia"/>
        </w:rPr>
        <w:t>月</w:t>
      </w:r>
      <w:r>
        <w:t xml:space="preserve">    </w:t>
      </w:r>
      <w:r>
        <w:rPr>
          <w:rFonts w:hint="eastAsia"/>
        </w:rPr>
        <w:t>日</w:t>
      </w:r>
      <w:r>
        <w:t xml:space="preserve">      </w:t>
      </w:r>
      <w:r>
        <w:rPr>
          <w:rFonts w:hint="eastAsia"/>
        </w:rPr>
        <w:t xml:space="preserve">   </w:t>
      </w:r>
      <w:r>
        <w:t xml:space="preserve">    </w:t>
      </w:r>
      <w:r>
        <w:rPr>
          <w:rFonts w:hint="eastAsia"/>
        </w:rPr>
        <w:t xml:space="preserve">   2022年</w:t>
      </w:r>
      <w:r>
        <w:t xml:space="preserve">    </w:t>
      </w:r>
      <w:r>
        <w:rPr>
          <w:rFonts w:hint="eastAsia"/>
        </w:rPr>
        <w:t>月</w:t>
      </w:r>
      <w:r>
        <w:t xml:space="preserve">    </w:t>
      </w:r>
      <w:r>
        <w:rPr>
          <w:rFonts w:hint="eastAsia"/>
        </w:rPr>
        <w:t>日</w:t>
      </w:r>
    </w:p>
    <w:p>
      <w:pPr>
        <w:pStyle w:val="2"/>
      </w:pPr>
    </w:p>
    <w:p>
      <w:pPr>
        <w:pStyle w:val="3"/>
        <w:rPr>
          <w:rFonts w:hint="eastAsia"/>
        </w:rPr>
      </w:pPr>
      <w:r>
        <w:rPr>
          <w:rFonts w:hint="eastAsia"/>
        </w:rPr>
        <w:t>附件</w:t>
      </w:r>
      <w:r>
        <w:rPr>
          <w:rFonts w:hint="eastAsia"/>
          <w:lang w:val="en-US" w:eastAsia="zh-CN"/>
        </w:rPr>
        <w:t>9</w:t>
      </w:r>
      <w:r>
        <w:t>：</w:t>
      </w:r>
      <w:r>
        <w:rPr>
          <w:rFonts w:hint="eastAsia"/>
        </w:rPr>
        <w:t>安全责任书</w:t>
      </w:r>
    </w:p>
    <w:p>
      <w:pPr>
        <w:jc w:val="center"/>
        <w:rPr>
          <w:rFonts w:hint="eastAsia" w:ascii="文鼎CS书宋二" w:hAnsi="文鼎CS书宋二"/>
          <w:b/>
          <w:sz w:val="32"/>
        </w:rPr>
      </w:pPr>
      <w:r>
        <w:rPr>
          <w:rFonts w:hint="eastAsia" w:ascii="文鼎CS书宋二" w:hAnsi="文鼎CS书宋二"/>
          <w:b/>
          <w:sz w:val="32"/>
        </w:rPr>
        <w:t>安全责任书</w:t>
      </w:r>
    </w:p>
    <w:p>
      <w:pPr>
        <w:pStyle w:val="2"/>
      </w:pPr>
    </w:p>
    <w:p>
      <w:pPr>
        <w:spacing w:line="336" w:lineRule="auto"/>
        <w:ind w:firstLine="567"/>
        <w:rPr>
          <w:rFonts w:hint="eastAsia"/>
        </w:rPr>
      </w:pPr>
      <w:r>
        <w:rPr>
          <w:rFonts w:hint="eastAsia"/>
        </w:rPr>
        <w:t>甲方：（全称）：</w:t>
      </w:r>
      <w:r>
        <w:rPr>
          <w:rFonts w:hint="eastAsia"/>
          <w:u w:val="single"/>
        </w:rPr>
        <w:t xml:space="preserve">中山大学附属肿瘤医院 </w:t>
      </w:r>
    </w:p>
    <w:p>
      <w:pPr>
        <w:spacing w:line="336" w:lineRule="auto"/>
        <w:ind w:firstLine="567"/>
        <w:rPr>
          <w:rFonts w:hint="eastAsia"/>
          <w:u w:val="single"/>
        </w:rPr>
      </w:pPr>
      <w:r>
        <w:rPr>
          <w:rFonts w:hint="eastAsia"/>
        </w:rPr>
        <w:t>乙方：（全称）：</w:t>
      </w:r>
      <w:r>
        <w:rPr>
          <w:rFonts w:hint="eastAsia"/>
          <w:u w:val="single"/>
        </w:rPr>
        <w:t xml:space="preserve"> </w:t>
      </w:r>
      <w:r>
        <w:rPr>
          <w:u w:val="single"/>
        </w:rPr>
        <w:t xml:space="preserve">                  </w:t>
      </w:r>
    </w:p>
    <w:p>
      <w:pPr>
        <w:spacing w:line="336" w:lineRule="auto"/>
        <w:ind w:firstLine="567"/>
        <w:rPr>
          <w:rFonts w:hint="eastAsia"/>
          <w:u w:val="single"/>
        </w:rPr>
      </w:pPr>
      <w:r>
        <w:rPr>
          <w:rFonts w:hint="eastAsia"/>
        </w:rPr>
        <w:t>为在</w:t>
      </w:r>
      <w:r>
        <w:rPr>
          <w:rFonts w:hint="eastAsia"/>
          <w:u w:val="single"/>
          <w:lang w:val="en-US" w:eastAsia="zh-CN"/>
        </w:rPr>
        <w:t xml:space="preserve">                                  </w:t>
      </w:r>
      <w:r>
        <w:rPr>
          <w:rFonts w:hint="eastAsia"/>
        </w:rPr>
        <w:t>的实施过程中创造安全、高效的施工环境，切实搞好本项目的安全管理工作，本项目建设单位</w:t>
      </w:r>
      <w:r>
        <w:rPr>
          <w:rFonts w:hint="eastAsia"/>
          <w:u w:val="single"/>
        </w:rPr>
        <w:t>中山大学附属肿瘤医院，</w:t>
      </w:r>
      <w:r>
        <w:rPr>
          <w:rFonts w:hint="eastAsia"/>
        </w:rPr>
        <w:t>以下简称“甲方”）与</w:t>
      </w:r>
      <w:r>
        <w:rPr>
          <w:rFonts w:hint="eastAsia"/>
          <w:u w:val="single"/>
        </w:rPr>
        <w:t xml:space="preserve"> </w:t>
      </w:r>
      <w:r>
        <w:rPr>
          <w:u w:val="single"/>
        </w:rPr>
        <w:t xml:space="preserve">                   </w:t>
      </w:r>
      <w:r>
        <w:rPr>
          <w:rFonts w:hint="eastAsia"/>
        </w:rPr>
        <w:t>（以下简称“乙方”），特此签订安全生产书：</w:t>
      </w:r>
    </w:p>
    <w:p>
      <w:pPr>
        <w:spacing w:line="336" w:lineRule="auto"/>
        <w:ind w:firstLine="567"/>
        <w:rPr>
          <w:rFonts w:hint="eastAsia"/>
          <w:b/>
        </w:rPr>
      </w:pPr>
      <w:r>
        <w:rPr>
          <w:rFonts w:hint="eastAsia"/>
          <w:b/>
        </w:rPr>
        <w:t>一、甲方职责</w:t>
      </w:r>
    </w:p>
    <w:p>
      <w:pPr>
        <w:spacing w:line="336" w:lineRule="auto"/>
        <w:ind w:firstLine="567"/>
        <w:rPr>
          <w:rFonts w:hint="eastAsia"/>
        </w:rPr>
      </w:pPr>
      <w:r>
        <w:rPr>
          <w:rFonts w:hint="eastAsia"/>
        </w:rPr>
        <w:t>1、严格遵守国家有关安全生产的法律法规，认真执行工程承包合同中的有关安全要求。</w:t>
      </w:r>
    </w:p>
    <w:p>
      <w:pPr>
        <w:spacing w:line="336" w:lineRule="auto"/>
        <w:ind w:firstLine="567"/>
        <w:rPr>
          <w:rFonts w:hint="eastAsia"/>
        </w:rPr>
      </w:pPr>
      <w:r>
        <w:rPr>
          <w:rFonts w:hint="eastAsia"/>
        </w:rPr>
        <w:t>2、按照“安全第一、预防为主”和坚持“管生产必须管安全”的原则进行安全生产管理，做到生产和安全工作同时计划、布置、检查、总结和评比。</w:t>
      </w:r>
    </w:p>
    <w:p>
      <w:pPr>
        <w:spacing w:line="336" w:lineRule="auto"/>
        <w:ind w:firstLine="567"/>
        <w:rPr>
          <w:rFonts w:hint="eastAsia"/>
        </w:rPr>
      </w:pPr>
      <w:r>
        <w:rPr>
          <w:rFonts w:hint="eastAsia"/>
        </w:rPr>
        <w:t>3、重要的安全设施必须坚持与主体工程“三同时”的原则，即：同时设计、审批；同时施工；同时验收，投入使用。</w:t>
      </w:r>
    </w:p>
    <w:p>
      <w:pPr>
        <w:spacing w:line="336" w:lineRule="auto"/>
        <w:ind w:firstLine="567"/>
        <w:rPr>
          <w:rFonts w:hint="eastAsia"/>
        </w:rPr>
      </w:pPr>
      <w:r>
        <w:rPr>
          <w:rFonts w:hint="eastAsia"/>
        </w:rPr>
        <w:t>4、定期召开安全生产调度会，及时转达中央及地方有关安全生产的精神。</w:t>
      </w:r>
    </w:p>
    <w:p>
      <w:pPr>
        <w:spacing w:line="336" w:lineRule="auto"/>
        <w:ind w:firstLine="567"/>
        <w:rPr>
          <w:rFonts w:hint="eastAsia"/>
          <w:b/>
        </w:rPr>
      </w:pPr>
      <w:r>
        <w:rPr>
          <w:rFonts w:hint="eastAsia"/>
        </w:rPr>
        <w:t>5、组织对乙方施工现场安全生产检查，监督乙方及时处理发现的各种安全隐患。</w:t>
      </w:r>
    </w:p>
    <w:p>
      <w:pPr>
        <w:spacing w:line="336" w:lineRule="auto"/>
        <w:ind w:firstLine="567"/>
        <w:rPr>
          <w:rFonts w:hint="eastAsia"/>
          <w:b/>
        </w:rPr>
      </w:pPr>
      <w:r>
        <w:rPr>
          <w:rFonts w:hint="eastAsia"/>
          <w:b/>
        </w:rPr>
        <w:t>二、乙方职责</w:t>
      </w:r>
    </w:p>
    <w:p>
      <w:pPr>
        <w:spacing w:line="336" w:lineRule="auto"/>
        <w:ind w:firstLine="567"/>
        <w:rPr>
          <w:rFonts w:hint="eastAsia"/>
        </w:rPr>
      </w:pPr>
      <w:r>
        <w:rPr>
          <w:rFonts w:hint="eastAsia"/>
        </w:rPr>
        <w:t>1、严格遵守国家有关安全生产的法律法规，认真执行工程承包合同中的有关安全要求。</w:t>
      </w:r>
    </w:p>
    <w:p>
      <w:pPr>
        <w:spacing w:line="336" w:lineRule="auto"/>
        <w:ind w:firstLine="567"/>
        <w:rPr>
          <w:rFonts w:hint="eastAsia"/>
        </w:rPr>
      </w:pPr>
      <w:r>
        <w:rPr>
          <w:rFonts w:hint="eastAsia"/>
        </w:rPr>
        <w:t>2、坚持“安全第一、预防为主”和 “管生产必须管安全”的原则，加强安全生产宣传教育，增强全员安全生产意识，建立健全各项安全生产的管理规则和安全生产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36" w:lineRule="auto"/>
        <w:ind w:firstLine="567"/>
        <w:rPr>
          <w:rFonts w:hint="eastAsia"/>
        </w:rPr>
      </w:pPr>
      <w:r>
        <w:rPr>
          <w:rFonts w:hint="eastAsia"/>
        </w:rPr>
        <w:t>3、建立健全安全生产责任制，从派住项目实施的项目经理到生产工人（包括临时雇请的民工）的安全生产管理系统必须做到纵向到底，一环不漏；各职能部门、人员的安全生产责任制做到横向到位，人人有责，项目经理是安全生产的第一责任人。现场设置的安全机构：应按施工人员的1%-3%配备安全员，专职负责所有的安全和治安保卫工作及预防事故的发生。安全机构人员，有权按有关规定发布指令，并采取保护性措施防止事故发生。</w:t>
      </w:r>
    </w:p>
    <w:p>
      <w:pPr>
        <w:spacing w:line="336" w:lineRule="auto"/>
        <w:ind w:firstLine="567"/>
        <w:rPr>
          <w:rFonts w:hint="eastAsia"/>
        </w:rPr>
      </w:pPr>
      <w:r>
        <w:rPr>
          <w:rFonts w:hint="eastAsia"/>
        </w:rPr>
        <w:t>4、乙方在任何时候都应采取各种合理的预防措施，防止其员工发生各种违法、违禁、暴力或妨碍治安的行为。</w:t>
      </w:r>
    </w:p>
    <w:p>
      <w:pPr>
        <w:spacing w:line="336" w:lineRule="auto"/>
        <w:ind w:firstLine="567"/>
        <w:rPr>
          <w:rFonts w:hint="eastAsia"/>
        </w:rPr>
      </w:pPr>
      <w:r>
        <w:rPr>
          <w:rFonts w:hint="eastAsia"/>
        </w:rPr>
        <w:t>5、乙方必须具有劳动安全管理部门颁发的安全生产证书，参加施工的人员，必须接受安全技术教育，熟知和遵守本工种的各项安全技术操作规程，定期进行安全技术考核，合格后方准上岗操作。对于从事电气、起重、建筑登高架设作业、锅炉、压力容器、焊接、机动车船艇驾驶、爆破、潜水、瓦斯检验等特殊工种的人员、经过专业培训，获得《安全操作合格证》后，方准持证上岗。施工现场如出现特种行业无证操作现象时，项目经理必须承担管理责任。</w:t>
      </w:r>
    </w:p>
    <w:p>
      <w:pPr>
        <w:spacing w:line="336" w:lineRule="auto"/>
        <w:ind w:firstLine="567"/>
        <w:rPr>
          <w:rFonts w:hint="eastAsia"/>
        </w:rPr>
      </w:pPr>
      <w:r>
        <w:rPr>
          <w:rFonts w:hint="eastAsia"/>
        </w:rPr>
        <w:t>6、对于易燃易爆的材料除应专门妥善保管之外，还应配备足够的消防设施，所有施工人员都应熟悉消防设备的性能和使用方法；乙方不能将任何种类的爆炸物给予、易货以其他方式转让给任何其他人，或允许、容忍上述同样行为。</w:t>
      </w:r>
    </w:p>
    <w:p>
      <w:pPr>
        <w:spacing w:line="336" w:lineRule="auto"/>
        <w:ind w:firstLine="567"/>
        <w:rPr>
          <w:rFonts w:hint="eastAsia"/>
        </w:rPr>
      </w:pPr>
      <w:r>
        <w:rPr>
          <w:rFonts w:hint="eastAsia"/>
        </w:rPr>
        <w:t>7、操作人员上岗，必须按规定穿戴防护用品。施工负责人和安全检查员应随时检查劳动防护用品的穿戴情况，不按规定穿戴防护用品的人员不得上岗。</w:t>
      </w:r>
    </w:p>
    <w:p>
      <w:pPr>
        <w:spacing w:line="336" w:lineRule="auto"/>
        <w:ind w:firstLine="567"/>
        <w:rPr>
          <w:rFonts w:hint="eastAsia"/>
        </w:rPr>
      </w:pPr>
      <w:r>
        <w:rPr>
          <w:rFonts w:hint="eastAsia"/>
        </w:rPr>
        <w:t>8、所有施工机具设备和高空作业的设备均应定期检查，并有安全员的签名记录，保证其经常处于完好状态，不合格的机具、设备和劳动保护用品严禁使用。</w:t>
      </w:r>
    </w:p>
    <w:p>
      <w:pPr>
        <w:spacing w:line="336" w:lineRule="auto"/>
        <w:ind w:firstLine="567"/>
        <w:rPr>
          <w:rFonts w:hint="eastAsia"/>
        </w:rPr>
      </w:pPr>
      <w:r>
        <w:rPr>
          <w:rFonts w:hint="eastAsia"/>
        </w:rPr>
        <w:t>9、施工中采用新技术、新工艺、新设备、新材料，必须制定相应的安全技术措施，施工现场必须具有相关的安全标志牌。</w:t>
      </w:r>
    </w:p>
    <w:p>
      <w:pPr>
        <w:spacing w:line="336" w:lineRule="auto"/>
        <w:ind w:firstLine="567"/>
        <w:rPr>
          <w:rFonts w:hint="eastAsia"/>
        </w:rPr>
      </w:pPr>
      <w:r>
        <w:rPr>
          <w:rFonts w:hint="eastAsia"/>
        </w:rPr>
        <w:t>10、乙方必须按照本工程项目特点，组织制定本工程实施中的生产安全事故应急求援预案；如果发生安全事故，即按照《国务院关于特大安全事故行政责任追究的规定》以及其它有关规定，及进上报有关部门，并坚持“四不放过”的原则，严格处理相关责任人。</w:t>
      </w:r>
    </w:p>
    <w:p>
      <w:pPr>
        <w:spacing w:line="336" w:lineRule="auto"/>
        <w:ind w:firstLine="567"/>
        <w:rPr>
          <w:rFonts w:hint="eastAsia"/>
          <w:b/>
        </w:rPr>
      </w:pPr>
      <w:r>
        <w:rPr>
          <w:rFonts w:hint="eastAsia"/>
          <w:b/>
        </w:rPr>
        <w:t>三、违约责任</w:t>
      </w:r>
    </w:p>
    <w:p>
      <w:pPr>
        <w:spacing w:line="336" w:lineRule="auto"/>
        <w:ind w:firstLine="567"/>
        <w:rPr>
          <w:rFonts w:hint="eastAsia"/>
        </w:rPr>
      </w:pPr>
      <w:r>
        <w:rPr>
          <w:rFonts w:hint="eastAsia"/>
        </w:rPr>
        <w:t>如因甲方或乙方违约造成安全事故，将合同约定依法追究责任。</w:t>
      </w:r>
    </w:p>
    <w:p>
      <w:pPr>
        <w:spacing w:line="336" w:lineRule="auto"/>
        <w:ind w:firstLine="567"/>
        <w:rPr>
          <w:rFonts w:hint="eastAsia"/>
        </w:rPr>
      </w:pPr>
      <w:r>
        <w:rPr>
          <w:rFonts w:hint="eastAsia"/>
        </w:rPr>
        <w:t>由双方法定代表或授权代表签署加盖公章后生效。全部工程竣工验收后失效。</w:t>
      </w:r>
    </w:p>
    <w:p>
      <w:pPr>
        <w:spacing w:before="120" w:after="120" w:line="317" w:lineRule="auto"/>
        <w:ind w:firstLine="525"/>
        <w:rPr>
          <w:rFonts w:hint="eastAsia"/>
        </w:rPr>
      </w:pPr>
    </w:p>
    <w:p>
      <w:pPr>
        <w:spacing w:before="120" w:after="120" w:line="480" w:lineRule="auto"/>
        <w:rPr>
          <w:rFonts w:hint="eastAsia"/>
          <w:b/>
          <w:bCs/>
        </w:rPr>
      </w:pPr>
      <w:r>
        <w:rPr>
          <w:rFonts w:hint="eastAsia"/>
          <w:b/>
          <w:bCs/>
        </w:rPr>
        <w:t xml:space="preserve">甲方（公章）：中山大学附属肿瘤医院     乙方（公章）： </w:t>
      </w:r>
    </w:p>
    <w:p>
      <w:pPr>
        <w:spacing w:before="120" w:after="120" w:line="480" w:lineRule="auto"/>
        <w:rPr>
          <w:rFonts w:hint="eastAsia"/>
          <w:b/>
          <w:bCs/>
        </w:rPr>
      </w:pPr>
      <w:r>
        <w:rPr>
          <w:rFonts w:hint="eastAsia"/>
          <w:b/>
          <w:bCs/>
        </w:rPr>
        <w:t>法定代表或授权代表（签字）：           法定代表或授权代表（签字）：</w:t>
      </w:r>
    </w:p>
    <w:p>
      <w:pPr>
        <w:spacing w:before="120" w:after="120" w:line="480" w:lineRule="auto"/>
        <w:rPr>
          <w:rFonts w:hint="eastAsia"/>
          <w:b/>
          <w:bCs/>
        </w:rPr>
      </w:pPr>
      <w:r>
        <w:rPr>
          <w:rFonts w:hint="eastAsia"/>
          <w:b/>
          <w:bCs/>
        </w:rPr>
        <w:t xml:space="preserve"> </w:t>
      </w:r>
      <w:r>
        <w:rPr>
          <w:b/>
          <w:bCs/>
        </w:rPr>
        <w:t>202</w:t>
      </w:r>
      <w:r>
        <w:rPr>
          <w:rFonts w:hint="eastAsia"/>
          <w:b/>
          <w:bCs/>
        </w:rPr>
        <w:t xml:space="preserve">2年 </w:t>
      </w:r>
      <w:r>
        <w:rPr>
          <w:b/>
          <w:bCs/>
        </w:rPr>
        <w:t xml:space="preserve"> </w:t>
      </w:r>
      <w:r>
        <w:rPr>
          <w:rFonts w:hint="eastAsia"/>
          <w:b/>
          <w:bCs/>
        </w:rPr>
        <w:t xml:space="preserve">月 </w:t>
      </w:r>
      <w:r>
        <w:rPr>
          <w:b/>
          <w:bCs/>
        </w:rPr>
        <w:t xml:space="preserve"> </w:t>
      </w:r>
      <w:r>
        <w:rPr>
          <w:rFonts w:hint="eastAsia"/>
          <w:b/>
          <w:bCs/>
        </w:rPr>
        <w:t xml:space="preserve">日 </w:t>
      </w:r>
      <w:r>
        <w:rPr>
          <w:b/>
          <w:bCs/>
        </w:rPr>
        <w:t xml:space="preserve">                       202</w:t>
      </w:r>
      <w:r>
        <w:rPr>
          <w:rFonts w:hint="eastAsia"/>
          <w:b/>
          <w:bCs/>
        </w:rPr>
        <w:t xml:space="preserve">2年 </w:t>
      </w:r>
      <w:r>
        <w:rPr>
          <w:b/>
          <w:bCs/>
        </w:rPr>
        <w:t xml:space="preserve"> </w:t>
      </w:r>
      <w:r>
        <w:rPr>
          <w:rFonts w:hint="eastAsia"/>
          <w:b/>
          <w:bCs/>
        </w:rPr>
        <w:t xml:space="preserve">月 </w:t>
      </w:r>
      <w:r>
        <w:rPr>
          <w:b/>
          <w:bCs/>
        </w:rPr>
        <w:t xml:space="preserve"> </w:t>
      </w:r>
      <w:r>
        <w:rPr>
          <w:rFonts w:hint="eastAsia"/>
          <w:b/>
          <w:bCs/>
        </w:rPr>
        <w:t>日</w:t>
      </w:r>
    </w:p>
    <w:p>
      <w:pPr>
        <w:pStyle w:val="3"/>
        <w:rPr>
          <w:rFonts w:hint="eastAsia"/>
        </w:rPr>
      </w:pPr>
      <w:r>
        <w:rPr>
          <w:rFonts w:hint="eastAsia"/>
        </w:rPr>
        <w:br w:type="page"/>
      </w:r>
      <w:r>
        <w:rPr>
          <w:rFonts w:hint="eastAsia"/>
        </w:rPr>
        <w:t>附件</w:t>
      </w:r>
      <w:r>
        <w:rPr>
          <w:rFonts w:hint="eastAsia"/>
          <w:lang w:val="en-US" w:eastAsia="zh-CN"/>
        </w:rPr>
        <w:t>10</w:t>
      </w:r>
      <w:r>
        <w:t>：</w:t>
      </w:r>
      <w:r>
        <w:rPr>
          <w:rFonts w:hint="eastAsia"/>
        </w:rPr>
        <w:t>安全文明施工承诺书</w:t>
      </w:r>
    </w:p>
    <w:p>
      <w:pPr>
        <w:jc w:val="center"/>
        <w:rPr>
          <w:rFonts w:hint="eastAsia" w:ascii="黑体" w:hAnsi="黑体" w:eastAsia="黑体"/>
          <w:b/>
          <w:sz w:val="44"/>
        </w:rPr>
      </w:pPr>
      <w:bookmarkStart w:id="0" w:name="_Hlk76049897"/>
      <w:r>
        <w:rPr>
          <w:rFonts w:hint="eastAsia" w:ascii="黑体" w:hAnsi="黑体" w:eastAsia="黑体"/>
          <w:bCs/>
          <w:sz w:val="32"/>
          <w:szCs w:val="20"/>
        </w:rPr>
        <w:t>安全文明施工承诺书</w:t>
      </w:r>
    </w:p>
    <w:bookmarkEnd w:id="0"/>
    <w:p>
      <w:pPr>
        <w:jc w:val="center"/>
        <w:rPr>
          <w:rFonts w:hint="eastAsia" w:ascii="黑体" w:hAnsi="黑体" w:eastAsia="黑体"/>
          <w:b/>
        </w:rPr>
      </w:pPr>
    </w:p>
    <w:p>
      <w:pPr>
        <w:spacing w:line="300" w:lineRule="auto"/>
        <w:rPr>
          <w:rFonts w:hint="eastAsia"/>
          <w:szCs w:val="21"/>
        </w:rPr>
      </w:pPr>
      <w:r>
        <w:rPr>
          <w:rFonts w:hint="eastAsia"/>
          <w:szCs w:val="21"/>
        </w:rPr>
        <w:t>甲方：</w:t>
      </w:r>
      <w:r>
        <w:rPr>
          <w:rFonts w:hint="eastAsia"/>
          <w:szCs w:val="21"/>
          <w:u w:val="single"/>
        </w:rPr>
        <w:t xml:space="preserve">中山大学附属肿瘤医院 </w:t>
      </w:r>
    </w:p>
    <w:p>
      <w:pPr>
        <w:spacing w:line="300" w:lineRule="auto"/>
        <w:rPr>
          <w:rFonts w:hint="eastAsia"/>
          <w:szCs w:val="21"/>
          <w:u w:val="single"/>
        </w:rPr>
      </w:pPr>
      <w:r>
        <w:rPr>
          <w:rFonts w:hint="eastAsia"/>
          <w:szCs w:val="21"/>
        </w:rPr>
        <w:t>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pStyle w:val="2"/>
        <w:spacing w:line="300" w:lineRule="auto"/>
        <w:rPr>
          <w:rFonts w:hint="eastAsia"/>
          <w:sz w:val="21"/>
          <w:szCs w:val="21"/>
        </w:rPr>
      </w:pPr>
      <w:r>
        <w:rPr>
          <w:rFonts w:hint="eastAsia"/>
          <w:sz w:val="21"/>
          <w:szCs w:val="21"/>
        </w:rPr>
        <w:t>为了使甲方顺利进行各项新建、改建、扩建、修缮及装饰等施工活动，避免在施工过程中出现违规现象，损坏医院设备设施和他人利益，乙方承诺严格执行本承诺书所有内容，并接受使用科室及总务处的监督。对于一切违反规定的行为，乙方自愿接受甲方合法合理处置。</w:t>
      </w:r>
    </w:p>
    <w:p>
      <w:pPr>
        <w:numPr>
          <w:ilvl w:val="0"/>
          <w:numId w:val="3"/>
        </w:numPr>
        <w:spacing w:line="300" w:lineRule="auto"/>
        <w:rPr>
          <w:rFonts w:hint="eastAsia"/>
          <w:b/>
          <w:szCs w:val="21"/>
        </w:rPr>
      </w:pPr>
      <w:r>
        <w:rPr>
          <w:rFonts w:hint="eastAsia"/>
          <w:b/>
          <w:szCs w:val="21"/>
        </w:rPr>
        <w:t>安全文明施工总体要求</w:t>
      </w:r>
    </w:p>
    <w:p>
      <w:pPr>
        <w:pStyle w:val="2"/>
        <w:spacing w:line="300" w:lineRule="auto"/>
        <w:rPr>
          <w:rFonts w:hint="eastAsia"/>
          <w:sz w:val="21"/>
          <w:szCs w:val="21"/>
        </w:rPr>
      </w:pPr>
      <w:r>
        <w:rPr>
          <w:rFonts w:hint="eastAsia"/>
          <w:sz w:val="21"/>
          <w:szCs w:val="21"/>
        </w:rPr>
        <w:t xml:space="preserve">1、乙方施工期间所有工程必须符合国家有关施工安全规范的要求，严格执行中山大学肿瘤防治中心安全文明施工相关制度及规定，确保安全文明施工。 </w:t>
      </w:r>
    </w:p>
    <w:p>
      <w:pPr>
        <w:pStyle w:val="2"/>
        <w:spacing w:line="300" w:lineRule="auto"/>
        <w:rPr>
          <w:rFonts w:hint="eastAsia"/>
          <w:sz w:val="21"/>
          <w:szCs w:val="21"/>
        </w:rPr>
      </w:pPr>
      <w:r>
        <w:rPr>
          <w:rFonts w:hint="eastAsia"/>
          <w:sz w:val="21"/>
          <w:szCs w:val="21"/>
        </w:rPr>
        <w:t>2、所有工程须遵守房屋结构安全的有关规定，梁、柱、楼板、承重墙等不得钻、凿、锯和打掉，不得影响结构安全。</w:t>
      </w:r>
    </w:p>
    <w:p>
      <w:pPr>
        <w:pStyle w:val="2"/>
        <w:spacing w:line="300" w:lineRule="auto"/>
        <w:rPr>
          <w:rFonts w:hint="eastAsia"/>
          <w:sz w:val="21"/>
          <w:szCs w:val="21"/>
        </w:rPr>
      </w:pPr>
      <w:r>
        <w:rPr>
          <w:rFonts w:hint="eastAsia"/>
          <w:sz w:val="21"/>
          <w:szCs w:val="21"/>
        </w:rPr>
        <w:t>3、工程施工应尽量保护原有设备、设施及园林绿化。对于在施工中未采取有效保护措施造成损害的，须由乙方负责修复，否则可在工程费中扣除相应发生的费用，并予以处罚。</w:t>
      </w:r>
    </w:p>
    <w:p>
      <w:pPr>
        <w:pStyle w:val="2"/>
        <w:spacing w:line="300" w:lineRule="auto"/>
        <w:rPr>
          <w:rFonts w:hint="eastAsia"/>
          <w:sz w:val="21"/>
          <w:szCs w:val="21"/>
        </w:rPr>
      </w:pPr>
      <w:r>
        <w:rPr>
          <w:rFonts w:hint="eastAsia"/>
          <w:sz w:val="21"/>
          <w:szCs w:val="21"/>
        </w:rPr>
        <w:t>4、工程涉及总用水、用电量的增加、更改及施工临时用水、临时用电的，须向总务处物业管理科申报批准后，按指定的入管、入线位置及核准的容量进行施工，否则物业管理科有权对其用水、用电进行控制。</w:t>
      </w:r>
    </w:p>
    <w:p>
      <w:pPr>
        <w:pStyle w:val="2"/>
        <w:spacing w:line="300" w:lineRule="auto"/>
        <w:rPr>
          <w:rFonts w:hint="eastAsia"/>
          <w:sz w:val="21"/>
          <w:szCs w:val="21"/>
        </w:rPr>
      </w:pPr>
      <w:r>
        <w:rPr>
          <w:rFonts w:hint="eastAsia"/>
          <w:sz w:val="21"/>
          <w:szCs w:val="21"/>
        </w:rPr>
        <w:t>5、乙方须按总务处保卫科及政府消防管理部门的审核意见及审核后的设计图纸进行施工。工程施工期间，不得擅自改变原设计方案和审核意见。如确需改变，须由原设计单位出具变更方案，送原审核部门复审。</w:t>
      </w:r>
    </w:p>
    <w:p>
      <w:pPr>
        <w:pStyle w:val="2"/>
        <w:spacing w:line="300" w:lineRule="auto"/>
        <w:rPr>
          <w:rFonts w:hint="eastAsia"/>
          <w:sz w:val="21"/>
          <w:szCs w:val="21"/>
        </w:rPr>
      </w:pPr>
      <w:r>
        <w:rPr>
          <w:rFonts w:hint="eastAsia"/>
          <w:sz w:val="21"/>
          <w:szCs w:val="21"/>
        </w:rPr>
        <w:t xml:space="preserve">6、工程施工期间，乙方须接受甲方各职能管理部门的检查监督，一旦出现突发事件、火灾隐患、违规用水用电、环境污染等须立即整改。                                          </w:t>
      </w:r>
    </w:p>
    <w:p>
      <w:pPr>
        <w:numPr>
          <w:ilvl w:val="0"/>
          <w:numId w:val="3"/>
        </w:numPr>
        <w:spacing w:line="300" w:lineRule="auto"/>
        <w:jc w:val="left"/>
        <w:rPr>
          <w:rFonts w:hint="eastAsia"/>
          <w:b/>
          <w:szCs w:val="21"/>
        </w:rPr>
      </w:pPr>
      <w:r>
        <w:rPr>
          <w:rFonts w:hint="eastAsia"/>
          <w:b/>
          <w:szCs w:val="21"/>
        </w:rPr>
        <w:t>安全文明施工保证金</w:t>
      </w:r>
    </w:p>
    <w:p>
      <w:pPr>
        <w:numPr>
          <w:ilvl w:val="0"/>
          <w:numId w:val="4"/>
        </w:numPr>
        <w:spacing w:line="300" w:lineRule="auto"/>
        <w:ind w:firstLine="371" w:firstLineChars="177"/>
        <w:rPr>
          <w:rFonts w:hint="eastAsia"/>
          <w:szCs w:val="21"/>
        </w:rPr>
      </w:pPr>
      <w:r>
        <w:rPr>
          <w:rFonts w:hint="eastAsia"/>
          <w:szCs w:val="21"/>
        </w:rPr>
        <w:t>乙方缴纳的履约保证金可作为安全文明施工保证金使用，不再另外缴纳。</w:t>
      </w:r>
    </w:p>
    <w:p>
      <w:pPr>
        <w:numPr>
          <w:ilvl w:val="0"/>
          <w:numId w:val="4"/>
        </w:numPr>
        <w:spacing w:line="300" w:lineRule="auto"/>
        <w:ind w:firstLine="371" w:firstLineChars="177"/>
        <w:rPr>
          <w:rFonts w:hint="eastAsia"/>
          <w:szCs w:val="21"/>
        </w:rPr>
      </w:pPr>
      <w:r>
        <w:rPr>
          <w:rFonts w:hint="eastAsia"/>
          <w:szCs w:val="21"/>
        </w:rPr>
        <w:t>施工过程中如有违章行为发生，按照《安全文明施工处罚表》扣款，如扣款金额超出履约保证金，多出部分在工程款中扣减。</w:t>
      </w:r>
    </w:p>
    <w:p>
      <w:pPr>
        <w:numPr>
          <w:ilvl w:val="0"/>
          <w:numId w:val="3"/>
        </w:numPr>
        <w:spacing w:line="300" w:lineRule="auto"/>
        <w:jc w:val="left"/>
        <w:rPr>
          <w:rFonts w:hint="eastAsia"/>
          <w:b/>
          <w:szCs w:val="21"/>
        </w:rPr>
      </w:pPr>
      <w:r>
        <w:rPr>
          <w:rFonts w:hint="eastAsia"/>
          <w:b/>
          <w:szCs w:val="21"/>
        </w:rPr>
        <w:t>施工垃圾清运</w:t>
      </w:r>
    </w:p>
    <w:p>
      <w:pPr>
        <w:spacing w:line="300" w:lineRule="auto"/>
        <w:ind w:firstLine="420" w:firstLineChars="200"/>
        <w:rPr>
          <w:rFonts w:hint="eastAsia"/>
          <w:szCs w:val="21"/>
        </w:rPr>
      </w:pPr>
      <w:r>
        <w:rPr>
          <w:rFonts w:hint="eastAsia"/>
          <w:szCs w:val="21"/>
        </w:rPr>
        <w:t>1、不得将施工垃圾及其他杂物倒入厕所或排水沟内，如违反规定造成管道堵塞的，由乙方承担全部责任，并予以赔偿。</w:t>
      </w:r>
    </w:p>
    <w:p>
      <w:pPr>
        <w:numPr>
          <w:ilvl w:val="0"/>
          <w:numId w:val="5"/>
        </w:numPr>
        <w:spacing w:line="300" w:lineRule="auto"/>
        <w:ind w:firstLine="371" w:firstLineChars="177"/>
        <w:rPr>
          <w:rFonts w:hint="eastAsia"/>
          <w:szCs w:val="21"/>
        </w:rPr>
      </w:pPr>
      <w:r>
        <w:rPr>
          <w:rFonts w:hint="eastAsia"/>
          <w:szCs w:val="21"/>
        </w:rPr>
        <w:t>施工垃圾须用袋装，工作日不得堆放施工垃圾，周末凭《施工垃圾临时堆放证》运到指定地点。</w:t>
      </w:r>
    </w:p>
    <w:p>
      <w:pPr>
        <w:numPr>
          <w:ilvl w:val="0"/>
          <w:numId w:val="5"/>
        </w:numPr>
        <w:spacing w:line="300" w:lineRule="auto"/>
        <w:ind w:firstLine="371" w:firstLineChars="177"/>
        <w:rPr>
          <w:rFonts w:hint="eastAsia"/>
          <w:szCs w:val="21"/>
        </w:rPr>
      </w:pPr>
      <w:r>
        <w:rPr>
          <w:rFonts w:hint="eastAsia"/>
          <w:szCs w:val="21"/>
        </w:rPr>
        <w:t>乙方未能自行清运施工垃圾的，按实际产生量，支付施工垃圾清运费，由甲方统一安排清运。</w:t>
      </w:r>
    </w:p>
    <w:p>
      <w:pPr>
        <w:numPr>
          <w:ilvl w:val="0"/>
          <w:numId w:val="5"/>
        </w:numPr>
        <w:spacing w:line="300" w:lineRule="auto"/>
        <w:ind w:firstLine="371" w:firstLineChars="177"/>
        <w:rPr>
          <w:rFonts w:hint="eastAsia"/>
          <w:szCs w:val="21"/>
        </w:rPr>
      </w:pPr>
      <w:r>
        <w:rPr>
          <w:rFonts w:hint="eastAsia"/>
          <w:szCs w:val="21"/>
        </w:rPr>
        <w:t>如因乙方堆放施工垃圾，导致非施工垃圾堆放此处，所产生的垃圾清运费一律由乙方承担。</w:t>
      </w:r>
    </w:p>
    <w:p>
      <w:pPr>
        <w:numPr>
          <w:ilvl w:val="0"/>
          <w:numId w:val="3"/>
        </w:numPr>
        <w:spacing w:line="300" w:lineRule="auto"/>
        <w:jc w:val="left"/>
        <w:rPr>
          <w:rFonts w:hint="eastAsia"/>
          <w:b/>
          <w:szCs w:val="21"/>
        </w:rPr>
      </w:pPr>
      <w:r>
        <w:rPr>
          <w:rFonts w:hint="eastAsia"/>
          <w:b/>
          <w:szCs w:val="21"/>
        </w:rPr>
        <w:t>电梯安全使用与管理</w:t>
      </w:r>
    </w:p>
    <w:p>
      <w:pPr>
        <w:numPr>
          <w:ilvl w:val="0"/>
          <w:numId w:val="6"/>
        </w:numPr>
        <w:spacing w:line="300" w:lineRule="auto"/>
        <w:ind w:firstLine="371" w:firstLineChars="177"/>
        <w:rPr>
          <w:rFonts w:hint="eastAsia"/>
          <w:szCs w:val="21"/>
        </w:rPr>
      </w:pPr>
      <w:r>
        <w:rPr>
          <w:rFonts w:hint="eastAsia"/>
          <w:szCs w:val="21"/>
        </w:rPr>
        <w:t>施工材料、垃圾只能使用货梯搬运，不得进入洁净梯及工作梯。</w:t>
      </w:r>
    </w:p>
    <w:p>
      <w:pPr>
        <w:numPr>
          <w:ilvl w:val="0"/>
          <w:numId w:val="6"/>
        </w:numPr>
        <w:spacing w:line="300" w:lineRule="auto"/>
        <w:ind w:firstLine="371" w:firstLineChars="177"/>
        <w:rPr>
          <w:rFonts w:hint="eastAsia"/>
          <w:szCs w:val="21"/>
        </w:rPr>
      </w:pPr>
      <w:r>
        <w:rPr>
          <w:rFonts w:hint="eastAsia"/>
          <w:szCs w:val="21"/>
        </w:rPr>
        <w:t>施工人员在甲方上下班高峰时段（周一至周五：7:30—8:10；17:30-18:00），不得乘坐职工工作电梯。</w:t>
      </w:r>
    </w:p>
    <w:p>
      <w:pPr>
        <w:numPr>
          <w:ilvl w:val="0"/>
          <w:numId w:val="6"/>
        </w:numPr>
        <w:spacing w:line="300" w:lineRule="auto"/>
        <w:ind w:firstLine="371" w:firstLineChars="177"/>
        <w:rPr>
          <w:rFonts w:hint="eastAsia"/>
          <w:szCs w:val="21"/>
        </w:rPr>
      </w:pPr>
      <w:r>
        <w:rPr>
          <w:rFonts w:hint="eastAsia"/>
          <w:szCs w:val="21"/>
        </w:rPr>
        <w:t>货梯运行时间在非工作时间段（周一至周五：晚上8:00—次日06:00，周六日及节假日），若需要在其他工作时段使用，须向物业管理科申请，批准后方可使用。</w:t>
      </w:r>
    </w:p>
    <w:p>
      <w:pPr>
        <w:numPr>
          <w:ilvl w:val="0"/>
          <w:numId w:val="6"/>
        </w:numPr>
        <w:spacing w:line="300" w:lineRule="auto"/>
        <w:ind w:firstLine="371" w:firstLineChars="177"/>
        <w:rPr>
          <w:rFonts w:hint="eastAsia"/>
          <w:szCs w:val="21"/>
        </w:rPr>
      </w:pPr>
      <w:r>
        <w:rPr>
          <w:rFonts w:hint="eastAsia"/>
          <w:szCs w:val="21"/>
        </w:rPr>
        <w:t>如有特殊运输需求申请专梯服务，需提前2个工作日向物业管理科提出申请，批准后方可使用，物业管理科将安排电梯司机协助运输。</w:t>
      </w:r>
    </w:p>
    <w:p>
      <w:pPr>
        <w:numPr>
          <w:ilvl w:val="0"/>
          <w:numId w:val="3"/>
        </w:numPr>
        <w:spacing w:line="300" w:lineRule="auto"/>
        <w:jc w:val="left"/>
        <w:rPr>
          <w:rFonts w:hint="eastAsia"/>
          <w:b/>
          <w:szCs w:val="21"/>
        </w:rPr>
      </w:pPr>
      <w:r>
        <w:rPr>
          <w:rFonts w:hint="eastAsia"/>
          <w:b/>
          <w:szCs w:val="21"/>
        </w:rPr>
        <w:t>水电的安全使用与管理</w:t>
      </w:r>
    </w:p>
    <w:p>
      <w:pPr>
        <w:spacing w:line="300" w:lineRule="auto"/>
        <w:ind w:firstLine="420" w:firstLineChars="200"/>
        <w:rPr>
          <w:rFonts w:hint="eastAsia"/>
          <w:szCs w:val="21"/>
        </w:rPr>
      </w:pPr>
      <w:r>
        <w:rPr>
          <w:rFonts w:hint="eastAsia"/>
          <w:szCs w:val="21"/>
        </w:rPr>
        <w:t>1、任何时候不得改变楼宇的主体结构，上下水管道、电路等，如确需改动，应向物业管理科提出申请，批准后方可施工。</w:t>
      </w:r>
    </w:p>
    <w:p>
      <w:pPr>
        <w:spacing w:line="300" w:lineRule="auto"/>
        <w:ind w:firstLine="420" w:firstLineChars="200"/>
        <w:rPr>
          <w:rFonts w:hint="eastAsia"/>
          <w:szCs w:val="21"/>
        </w:rPr>
      </w:pPr>
      <w:r>
        <w:rPr>
          <w:rFonts w:hint="eastAsia"/>
          <w:szCs w:val="21"/>
        </w:rPr>
        <w:t>2、施工过程不得损坏原有节能设施，降低节能效果；施工过程中拆除的各类设备设施归甲方所有，乙方无条件交回甲方。</w:t>
      </w:r>
    </w:p>
    <w:p>
      <w:pPr>
        <w:spacing w:line="300" w:lineRule="auto"/>
        <w:ind w:firstLine="420" w:firstLineChars="200"/>
        <w:rPr>
          <w:rFonts w:hint="eastAsia"/>
          <w:szCs w:val="21"/>
        </w:rPr>
      </w:pPr>
      <w:r>
        <w:rPr>
          <w:rFonts w:hint="eastAsia"/>
          <w:szCs w:val="21"/>
        </w:rPr>
        <w:t>3、电源线应采用非燃型或阻燃型套管，乙方安装电器设备不得超过限定额度，电力、照明系统需要增加用电容量，需向物业管理科提出书面申请，批准后方可施工。</w:t>
      </w:r>
    </w:p>
    <w:p>
      <w:pPr>
        <w:spacing w:line="300" w:lineRule="auto"/>
        <w:ind w:firstLine="420" w:firstLineChars="200"/>
        <w:rPr>
          <w:rFonts w:hint="eastAsia"/>
          <w:szCs w:val="21"/>
        </w:rPr>
      </w:pPr>
      <w:r>
        <w:rPr>
          <w:rFonts w:hint="eastAsia"/>
          <w:szCs w:val="21"/>
        </w:rPr>
        <w:t>4、乙方在施工过程中需要铺设水电管道，须提交设计图及竣工图纸，方便甲方日后检修需要。</w:t>
      </w:r>
    </w:p>
    <w:p>
      <w:pPr>
        <w:spacing w:line="300" w:lineRule="auto"/>
        <w:ind w:firstLine="420" w:firstLineChars="200"/>
        <w:rPr>
          <w:rFonts w:hint="eastAsia"/>
          <w:szCs w:val="21"/>
        </w:rPr>
      </w:pPr>
      <w:r>
        <w:rPr>
          <w:rFonts w:hint="eastAsia"/>
          <w:szCs w:val="21"/>
        </w:rPr>
        <w:t>5、乙方施工人员未经批准不得进入强电管井等用房，如需勘查现场须由本院职能部门项目负责人向物业管理科申请。</w:t>
      </w:r>
    </w:p>
    <w:p>
      <w:pPr>
        <w:spacing w:line="300" w:lineRule="auto"/>
        <w:ind w:firstLine="420" w:firstLineChars="200"/>
        <w:rPr>
          <w:rFonts w:hint="eastAsia"/>
          <w:szCs w:val="21"/>
        </w:rPr>
      </w:pPr>
      <w:r>
        <w:rPr>
          <w:rFonts w:hint="eastAsia"/>
          <w:szCs w:val="21"/>
        </w:rPr>
        <w:t>6、大型施工项目必须接驳临时用电，与正常医疗工作用电严格分开。</w:t>
      </w:r>
    </w:p>
    <w:p>
      <w:pPr>
        <w:spacing w:line="300" w:lineRule="auto"/>
        <w:ind w:firstLine="420" w:firstLineChars="200"/>
        <w:rPr>
          <w:rFonts w:hint="eastAsia"/>
          <w:szCs w:val="21"/>
        </w:rPr>
      </w:pPr>
      <w:r>
        <w:rPr>
          <w:rFonts w:hint="eastAsia"/>
          <w:szCs w:val="21"/>
        </w:rPr>
        <w:t>7、因项目施工引起的用水用电故障，施工单位无条件协助应急抢修，甲方酌情追求乙方责任，并给予处罚。</w:t>
      </w:r>
    </w:p>
    <w:p>
      <w:pPr>
        <w:numPr>
          <w:ilvl w:val="0"/>
          <w:numId w:val="3"/>
        </w:numPr>
        <w:spacing w:line="300" w:lineRule="auto"/>
        <w:jc w:val="left"/>
        <w:rPr>
          <w:rFonts w:hint="eastAsia"/>
          <w:b/>
          <w:szCs w:val="21"/>
        </w:rPr>
      </w:pPr>
      <w:r>
        <w:rPr>
          <w:rFonts w:hint="eastAsia"/>
          <w:b/>
          <w:szCs w:val="21"/>
        </w:rPr>
        <w:t>环境与人员管理</w:t>
      </w:r>
    </w:p>
    <w:p>
      <w:pPr>
        <w:spacing w:line="300" w:lineRule="auto"/>
        <w:ind w:firstLine="420" w:firstLineChars="200"/>
        <w:rPr>
          <w:rFonts w:hint="eastAsia"/>
          <w:szCs w:val="21"/>
        </w:rPr>
      </w:pPr>
      <w:r>
        <w:rPr>
          <w:rFonts w:hint="eastAsia"/>
          <w:szCs w:val="21"/>
        </w:rPr>
        <w:t>1、施工时不得占用人行通道和损坏公共设施，防止碰伤和污染墙壁、楼梯及环境，如有污染，乙方负责清理或赔偿。</w:t>
      </w:r>
    </w:p>
    <w:p>
      <w:pPr>
        <w:spacing w:line="300" w:lineRule="auto"/>
        <w:ind w:firstLine="420" w:firstLineChars="200"/>
        <w:rPr>
          <w:rFonts w:hint="eastAsia"/>
          <w:szCs w:val="21"/>
        </w:rPr>
      </w:pPr>
      <w:r>
        <w:rPr>
          <w:rFonts w:hint="eastAsia"/>
          <w:szCs w:val="21"/>
        </w:rPr>
        <w:t>2、禁止因施工更改消防设施功能及位置，禁止将消防设备用任何物品盖上或防碍其功能行为。</w:t>
      </w:r>
    </w:p>
    <w:p>
      <w:pPr>
        <w:spacing w:line="300" w:lineRule="auto"/>
        <w:ind w:firstLine="420" w:firstLineChars="200"/>
        <w:rPr>
          <w:rFonts w:hint="eastAsia"/>
          <w:szCs w:val="21"/>
        </w:rPr>
      </w:pPr>
      <w:r>
        <w:rPr>
          <w:rFonts w:hint="eastAsia"/>
          <w:szCs w:val="21"/>
        </w:rPr>
        <w:t>3、施工时须采取足够防护措施以减少施工产生粉尘及噪音，避免对他人造成滋扰和不便。</w:t>
      </w:r>
    </w:p>
    <w:p>
      <w:pPr>
        <w:spacing w:line="300" w:lineRule="auto"/>
        <w:ind w:firstLine="420" w:firstLineChars="200"/>
        <w:rPr>
          <w:rFonts w:hint="eastAsia"/>
          <w:szCs w:val="21"/>
        </w:rPr>
      </w:pPr>
      <w:r>
        <w:rPr>
          <w:rFonts w:hint="eastAsia"/>
          <w:szCs w:val="21"/>
        </w:rPr>
        <w:t>4、施工现场作业区域必须设置全封闭围栏围蔽，防止无关人员误入作业区域发生伤害事故。根据工程实际情况选用合适围蔽材料，室内装修围蔽可选用优质pvc、木夹板、各类彩钢板等；室外装修工程围蔽选用彩条布、各类彩钢板、彩钢瓦等。</w:t>
      </w:r>
    </w:p>
    <w:p>
      <w:pPr>
        <w:spacing w:line="300" w:lineRule="auto"/>
        <w:ind w:firstLine="420" w:firstLineChars="200"/>
        <w:rPr>
          <w:rFonts w:hint="eastAsia"/>
          <w:szCs w:val="21"/>
        </w:rPr>
      </w:pPr>
      <w:r>
        <w:rPr>
          <w:rFonts w:hint="eastAsia"/>
          <w:szCs w:val="21"/>
        </w:rPr>
        <w:t>5、根据高处作业坠落半径的相关要求，15米以下作业的坠落半径为3米，因此高处作业区域3米外应设置围栏或拉设警戒线，防止地面作业人员及行人进人坠落半径内发生高处坠物伤人。</w:t>
      </w:r>
    </w:p>
    <w:p>
      <w:pPr>
        <w:spacing w:line="300" w:lineRule="auto"/>
        <w:ind w:firstLine="420" w:firstLineChars="200"/>
        <w:rPr>
          <w:rFonts w:hint="eastAsia"/>
          <w:szCs w:val="21"/>
        </w:rPr>
      </w:pPr>
      <w:r>
        <w:rPr>
          <w:rFonts w:hint="eastAsia"/>
          <w:szCs w:val="21"/>
        </w:rPr>
        <w:t>6、存在高处作业的施工现场，必须在作业区域内设置全封闭围栏，并在高处作业区域3米外设置两道围栏或拉设警戒线，一道在高处作业区域3米外，防止地面作业人员进入坠落半径内发生高处坠物伤人，一道对整个作业区域进行全封闭围蔽，防止无关人员误入作业区域发生伤害事故。</w:t>
      </w:r>
    </w:p>
    <w:p>
      <w:pPr>
        <w:spacing w:line="300" w:lineRule="auto"/>
        <w:ind w:firstLine="420" w:firstLineChars="200"/>
        <w:rPr>
          <w:rFonts w:hint="eastAsia"/>
          <w:szCs w:val="21"/>
        </w:rPr>
      </w:pPr>
      <w:r>
        <w:rPr>
          <w:rFonts w:hint="eastAsia"/>
          <w:szCs w:val="21"/>
        </w:rPr>
        <w:t>7、乙方施工人员应配合保安部做好人员身份核实、物品出入等出入工作。</w:t>
      </w:r>
    </w:p>
    <w:p>
      <w:pPr>
        <w:numPr>
          <w:ilvl w:val="0"/>
          <w:numId w:val="3"/>
        </w:numPr>
        <w:spacing w:line="300" w:lineRule="auto"/>
        <w:jc w:val="left"/>
        <w:rPr>
          <w:rFonts w:hint="eastAsia"/>
          <w:b/>
          <w:szCs w:val="21"/>
        </w:rPr>
      </w:pPr>
      <w:r>
        <w:rPr>
          <w:rFonts w:hint="eastAsia"/>
          <w:b/>
          <w:szCs w:val="21"/>
        </w:rPr>
        <w:t>安全与保卫</w:t>
      </w:r>
    </w:p>
    <w:p>
      <w:pPr>
        <w:spacing w:line="300" w:lineRule="auto"/>
        <w:ind w:firstLine="420" w:firstLineChars="200"/>
        <w:rPr>
          <w:rFonts w:hint="eastAsia"/>
          <w:szCs w:val="21"/>
        </w:rPr>
      </w:pPr>
      <w:r>
        <w:rPr>
          <w:rFonts w:hint="eastAsia"/>
          <w:szCs w:val="21"/>
        </w:rPr>
        <w:t>1、乙方指定</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为施工现场治安保卫责任、防火责任人。具体负责工地的安全保卫工作，并按要求开展以防火、防盗、防事故为主要内容的安全检查，经常对施工人员进行遵纪守法、防火、防盗、防工伤事故的教育，及时整改不安全因素，抓好现场管理，经常督促施工人员，现场工作做到时安全、整齐、清洁； 甲方主管科室指定</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为甲方施工现场治安保卫责任人、防火责任人，负责督促乙方执行有关安全、防火的法规、规定；负责施工现场的安全检查等工作。甲乙双方应经常联系，相互协助，检查和处理工程施工中有关的安全、防火工作，共同预防事故的发生。</w:t>
      </w:r>
    </w:p>
    <w:p>
      <w:pPr>
        <w:spacing w:line="300" w:lineRule="auto"/>
        <w:ind w:firstLine="420" w:firstLineChars="200"/>
        <w:rPr>
          <w:rFonts w:hint="eastAsia"/>
          <w:szCs w:val="21"/>
        </w:rPr>
      </w:pPr>
      <w:r>
        <w:rPr>
          <w:rFonts w:hint="eastAsia"/>
          <w:szCs w:val="21"/>
        </w:rPr>
        <w:t>2、乙方施工人员进场前凭中华人民共和国居民身份证及复印件，到甲方总务处保卫科，领取《中山大学肿肿瘤防治中心临时出入证》。</w:t>
      </w:r>
    </w:p>
    <w:p>
      <w:pPr>
        <w:spacing w:line="300" w:lineRule="auto"/>
        <w:ind w:firstLine="420" w:firstLineChars="200"/>
        <w:rPr>
          <w:rFonts w:hint="eastAsia"/>
          <w:szCs w:val="21"/>
        </w:rPr>
      </w:pPr>
      <w:r>
        <w:rPr>
          <w:rFonts w:hint="eastAsia"/>
          <w:szCs w:val="21"/>
        </w:rPr>
        <w:t>3、根据甲方的安全要求，乙方施工人员进出大院时，应主动出示《中山大学肿瘤防治中心临时出入证》，接受有关人员检查，临时出入证不得涂改、转借或冒名顶替。</w:t>
      </w:r>
    </w:p>
    <w:p>
      <w:pPr>
        <w:spacing w:line="300" w:lineRule="auto"/>
        <w:ind w:firstLine="420" w:firstLineChars="200"/>
        <w:rPr>
          <w:rFonts w:hint="eastAsia"/>
          <w:szCs w:val="21"/>
        </w:rPr>
      </w:pPr>
      <w:r>
        <w:rPr>
          <w:rFonts w:hint="eastAsia"/>
          <w:szCs w:val="21"/>
        </w:rPr>
        <w:t>4、特种作业必须遵守国家《特种作业人员安全技术培训考核管理规定》。如焊接动火等特种作业岗位必须持证上岗，严禁违章、无证操作； 严禁不懂电器、机械设备的人，擅自操作使用电器、机械设备。</w:t>
      </w:r>
    </w:p>
    <w:p>
      <w:pPr>
        <w:spacing w:line="300" w:lineRule="auto"/>
        <w:ind w:firstLine="420" w:firstLineChars="200"/>
        <w:rPr>
          <w:rFonts w:hint="eastAsia"/>
          <w:szCs w:val="21"/>
        </w:rPr>
      </w:pPr>
      <w:r>
        <w:rPr>
          <w:rFonts w:hint="eastAsia"/>
          <w:szCs w:val="21"/>
        </w:rPr>
        <w:t>5、施工现场严禁吸烟及动用明火，消防器材不准挪作他用。电焊、气焊等明火作业应按规定到甲方总务处保卫科办理动火审批手续，经保卫科审批取得“施工现场动火证”后方可动火，严禁无证动火。</w:t>
      </w:r>
    </w:p>
    <w:p>
      <w:pPr>
        <w:spacing w:line="300" w:lineRule="auto"/>
        <w:ind w:firstLine="420" w:firstLineChars="200"/>
        <w:rPr>
          <w:rFonts w:hint="eastAsia"/>
          <w:szCs w:val="21"/>
        </w:rPr>
      </w:pPr>
      <w:r>
        <w:rPr>
          <w:rFonts w:hint="eastAsia"/>
          <w:szCs w:val="21"/>
        </w:rPr>
        <w:t>6、为确保甲方的建设、装修工程符合消防要求，按照《消防法》要求，乙方应负责工程的消防报建、报验工作，并确保验收合格。</w:t>
      </w:r>
    </w:p>
    <w:p>
      <w:pPr>
        <w:numPr>
          <w:ilvl w:val="0"/>
          <w:numId w:val="3"/>
        </w:numPr>
        <w:spacing w:line="300" w:lineRule="auto"/>
        <w:jc w:val="left"/>
        <w:rPr>
          <w:rFonts w:hint="eastAsia"/>
          <w:b/>
          <w:szCs w:val="21"/>
        </w:rPr>
      </w:pPr>
      <w:r>
        <w:rPr>
          <w:rFonts w:hint="eastAsia"/>
          <w:b/>
          <w:szCs w:val="21"/>
        </w:rPr>
        <w:t>施工责任</w:t>
      </w:r>
    </w:p>
    <w:p>
      <w:pPr>
        <w:numPr>
          <w:ilvl w:val="0"/>
          <w:numId w:val="7"/>
        </w:numPr>
        <w:spacing w:line="300" w:lineRule="auto"/>
        <w:ind w:firstLine="371" w:firstLineChars="177"/>
        <w:rPr>
          <w:rFonts w:hint="eastAsia"/>
          <w:szCs w:val="21"/>
        </w:rPr>
      </w:pPr>
      <w:r>
        <w:rPr>
          <w:rFonts w:hint="eastAsia"/>
          <w:szCs w:val="21"/>
        </w:rPr>
        <w:t>乙方及所聘施工人员施工期间，其人身安全、工伤事故、相关第三者责任保险均由乙方自行负责，与甲方无关。</w:t>
      </w:r>
    </w:p>
    <w:p>
      <w:pPr>
        <w:numPr>
          <w:ilvl w:val="0"/>
          <w:numId w:val="7"/>
        </w:numPr>
        <w:spacing w:line="300" w:lineRule="auto"/>
        <w:ind w:firstLine="371" w:firstLineChars="177"/>
        <w:rPr>
          <w:rFonts w:hint="eastAsia"/>
          <w:szCs w:val="21"/>
        </w:rPr>
      </w:pPr>
      <w:r>
        <w:rPr>
          <w:rFonts w:hint="eastAsia"/>
          <w:szCs w:val="21"/>
        </w:rPr>
        <w:t>乙方在施工期间必须严格执行和遵守甲方的安全防火管理规定，接受甲方的监督检查。对检查出的隐患，乙方必须在期限内整改，执行谁施工谁负责的原则。在施工期间，造成火灾、机械等事故，乙方负责事故上报、经济赔偿、善后处理及相应法律责任。</w:t>
      </w:r>
    </w:p>
    <w:p>
      <w:pPr>
        <w:numPr>
          <w:ilvl w:val="0"/>
          <w:numId w:val="7"/>
        </w:numPr>
        <w:spacing w:line="300" w:lineRule="auto"/>
        <w:ind w:firstLine="371" w:firstLineChars="177"/>
        <w:rPr>
          <w:rFonts w:hint="eastAsia"/>
          <w:szCs w:val="21"/>
        </w:rPr>
      </w:pPr>
      <w:r>
        <w:rPr>
          <w:rFonts w:hint="eastAsia"/>
          <w:szCs w:val="21"/>
        </w:rPr>
        <w:t>乙方在施工过程中造成甲方单位设备设施、基础建设、环境卫生等造成损坏的，乙方必须负责修复或予以相应赔偿责任。</w:t>
      </w:r>
    </w:p>
    <w:p>
      <w:pPr>
        <w:numPr>
          <w:ilvl w:val="0"/>
          <w:numId w:val="7"/>
        </w:numPr>
        <w:spacing w:line="300" w:lineRule="auto"/>
        <w:ind w:firstLine="371" w:firstLineChars="177"/>
        <w:rPr>
          <w:rFonts w:hint="eastAsia"/>
          <w:szCs w:val="21"/>
        </w:rPr>
      </w:pPr>
      <w:r>
        <w:rPr>
          <w:rFonts w:hint="eastAsia"/>
          <w:szCs w:val="21"/>
        </w:rPr>
        <w:t>乙方出现安全文明施工违规行为，甲方按下表处罚乙方，对危害人身安全作业程序和作业条件经提示、警告后乙方执意不改，并导致事故发生，由此产生的后果由乙方承担，除承担损失外，甲方有权根据调查结果情节轻重，加倍处罚。</w:t>
      </w:r>
    </w:p>
    <w:p>
      <w:pPr>
        <w:spacing w:line="300" w:lineRule="auto"/>
        <w:ind w:left="425"/>
        <w:rPr>
          <w:rFonts w:hint="eastAsia"/>
          <w:szCs w:val="21"/>
        </w:rPr>
      </w:pPr>
    </w:p>
    <w:p>
      <w:pPr>
        <w:spacing w:before="120" w:after="120" w:line="300" w:lineRule="auto"/>
        <w:rPr>
          <w:rFonts w:hint="eastAsia"/>
          <w:szCs w:val="21"/>
        </w:rPr>
      </w:pPr>
      <w:r>
        <w:rPr>
          <w:rFonts w:hint="eastAsia"/>
          <w:szCs w:val="21"/>
        </w:rPr>
        <w:t xml:space="preserve">甲方（公章）：                       乙方（公章）： </w:t>
      </w:r>
    </w:p>
    <w:p>
      <w:pPr>
        <w:spacing w:before="120" w:after="120" w:line="300" w:lineRule="auto"/>
        <w:rPr>
          <w:rFonts w:hint="eastAsia"/>
          <w:szCs w:val="21"/>
        </w:rPr>
      </w:pPr>
      <w:r>
        <w:rPr>
          <w:rFonts w:hint="eastAsia"/>
          <w:szCs w:val="21"/>
        </w:rPr>
        <w:t>法定代表或授权代表（签字）：         法定代表或授权代表（签字）：</w:t>
      </w:r>
    </w:p>
    <w:p>
      <w:pPr>
        <w:spacing w:before="120" w:after="120" w:line="300" w:lineRule="auto"/>
        <w:rPr>
          <w:rFonts w:hint="eastAsia"/>
        </w:rPr>
      </w:pPr>
      <w:r>
        <w:rPr>
          <w:rFonts w:hint="eastAsia"/>
          <w:szCs w:val="21"/>
        </w:rPr>
        <w:t>202</w:t>
      </w:r>
      <w:r>
        <w:rPr>
          <w:rFonts w:hint="eastAsia"/>
          <w:szCs w:val="21"/>
          <w:lang w:val="en-US" w:eastAsia="zh-CN"/>
        </w:rPr>
        <w:t>2</w:t>
      </w:r>
      <w:r>
        <w:rPr>
          <w:rFonts w:hint="eastAsia"/>
          <w:szCs w:val="21"/>
        </w:rPr>
        <w:t xml:space="preserve">年   月   日        </w:t>
      </w:r>
      <w:r>
        <w:rPr>
          <w:szCs w:val="21"/>
        </w:rPr>
        <w:t xml:space="preserve">           </w:t>
      </w:r>
      <w:r>
        <w:rPr>
          <w:rFonts w:hint="eastAsia"/>
          <w:szCs w:val="21"/>
        </w:rPr>
        <w:t xml:space="preserve">  202</w:t>
      </w:r>
      <w:r>
        <w:rPr>
          <w:rFonts w:hint="eastAsia"/>
          <w:szCs w:val="21"/>
          <w:lang w:val="en-US" w:eastAsia="zh-CN"/>
        </w:rPr>
        <w:t>2</w:t>
      </w:r>
      <w:r>
        <w:rPr>
          <w:rFonts w:hint="eastAsia"/>
          <w:szCs w:val="21"/>
        </w:rPr>
        <w:t>年   月   日</w:t>
      </w:r>
    </w:p>
    <w:p>
      <w:pPr>
        <w:rPr>
          <w:rFonts w:hint="eastAsia"/>
          <w:b/>
        </w:rPr>
        <w:sectPr>
          <w:pgSz w:w="11906" w:h="16838"/>
          <w:pgMar w:top="1417" w:right="1417" w:bottom="1417" w:left="1417" w:header="851" w:footer="992" w:gutter="0"/>
          <w:pgNumType w:start="1"/>
          <w:cols w:space="720" w:num="1"/>
          <w:docGrid w:type="lines" w:linePitch="312" w:charSpace="0"/>
        </w:sectPr>
      </w:pPr>
    </w:p>
    <w:p>
      <w:pPr>
        <w:jc w:val="center"/>
        <w:rPr>
          <w:b/>
        </w:rPr>
      </w:pPr>
      <w:r>
        <w:rPr>
          <w:rFonts w:hint="eastAsia"/>
          <w:b/>
        </w:rPr>
        <w:t>安全文明施工违规项目及处罚金额一览表</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850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序号</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违规项目内容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1</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临时用电线、电缆没有按规范进行整理架设；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材料的堆放，没有分种类、分区域，没有按规范做保护防护措施者；</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3</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临时用电的防漏设施，配电系统不完善，没有按照操作规范进行配置；使用电气、电动、电源等没有按规范接地，设备没有做保护、防护设施，没有安排专人监管；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4</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电工在进行施工时，没有佩戴绝缘防护用具，在带电作业时没有工人看护；</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5</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在登高作业时，没有做防护、保护措施；</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6</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水暖工在进行施工时，没有先切断主水源，没按操作规范进行施工者；</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7</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木工在进行施工时，特别在使用电动带刃工具时，没有按操作规范进行施工者；</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8</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油工在进行喷涂施工时，没有做到通风、换气、没有佩戴防护用具和进行防护措施；</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9</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施工现场使用碘钨灯；</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10</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在进行隐蔽工程、防水工程施工时需要开槽、切割，必须佩戴保护、防护用具，没有按规范进行使用和施工视为违章；</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11</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施工现场有气割、焊接工程，必须严格按规范进行操作，否则视为违章；</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12</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施工现场有拆除工程，并进行拆除时，必须有专人进行现场指挥和疏通，否则视为违章；</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13</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施工现场和施工人员没有配备保护、防护用具，没有设立专护人、责任人的视为违章；</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14</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施工现场必须配备有效数量的灭火器，按规范标准实行摆放，如出现过期或配备不够数量，或摆放位置不对，视为违章；</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15</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危险区域应设专人看护，或做警告标志，没有按规范进行做到提示，视为违章；</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16</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作业停止时间过长，没有切断电源处理；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17</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电气、电动机械进行修理，没有做保护、防护措施视为违章</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18</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外露线头、灯口四周没做绝缘、防火处理视为违章</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19</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配电设施和消防器材未设责任人和未张贴责任人姓名，或未设专人看护的视为违章</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20</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施工现场吸烟者；</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21</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未经许可私自动火者，动火无看火者；焊工在场他人随意动火者；</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22</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未经许可乱挪动消防设施者；</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23</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施工现场违反“安全用电制度”者，按情节处理；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300-500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24</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施工中损坏消防设施、设备器材者，除照价赔偿外，视情节处罚；</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300-500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25</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故意浪费材料，破坏工具，损坏成品者，除照价赔偿外，视情节处罚；</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300-800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26</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工程中不服从甲方管理人员正确指挥者；</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 xml:space="preserve">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27</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对原成品，已有成品、半成品、现场设施未进行保护或其他防护措施而施工，若有损坏，除照价赔偿外，视情节处罚；</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300-800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28</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施工现场要求工完场地清，活完脚下清，当日作业当日清。工具机具整理清、材料归类，摆放整齐、垃圾运至指定地点，未达到要求或违反者，视为违规；</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29</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禁止违章作业，当生产与安全发生冲突时，必须服从安全需要，野蛮施工者；</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30</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rPr>
            </w:pPr>
            <w:r>
              <w:rPr>
                <w:rFonts w:hint="eastAsia"/>
              </w:rPr>
              <w:t>盗窃工地财物或工程材料者处以5倍罚款，情节严重者送交公安机关处理。；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800</w:t>
            </w:r>
          </w:p>
        </w:tc>
      </w:tr>
    </w:tbl>
    <w:p/>
    <w:p>
      <w:pPr>
        <w:jc w:val="center"/>
        <w:rPr>
          <w:rFonts w:ascii="宋体" w:hAnsi="宋体" w:cs="宋体"/>
          <w:sz w:val="24"/>
        </w:rPr>
      </w:pPr>
    </w:p>
    <w:p>
      <w:pPr>
        <w:numPr>
          <w:ilvl w:val="-1"/>
          <w:numId w:val="0"/>
        </w:numPr>
        <w:ind w:firstLine="0" w:firstLineChars="0"/>
        <w:rPr>
          <w:rFonts w:hint="default" w:ascii="宋体" w:hAnsi="宋体" w:eastAsia="宋体" w:cs="宋体"/>
          <w:lang w:val="en-US" w:eastAsia="zh-CN"/>
        </w:rPr>
      </w:pPr>
    </w:p>
    <w:sectPr>
      <w:pgSz w:w="11906" w:h="16838"/>
      <w:pgMar w:top="1440"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CS书宋二">
    <w:altName w:val="宋体"/>
    <w:panose1 w:val="00000000000000000000"/>
    <w:charset w:val="86"/>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A19F"/>
    <w:multiLevelType w:val="multilevel"/>
    <w:tmpl w:val="FDFEA19F"/>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52CD6CE1"/>
    <w:multiLevelType w:val="multilevel"/>
    <w:tmpl w:val="52CD6CE1"/>
    <w:lvl w:ilvl="0" w:tentative="0">
      <w:start w:val="1"/>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2">
    <w:nsid w:val="52CD6D98"/>
    <w:multiLevelType w:val="multilevel"/>
    <w:tmpl w:val="52CD6D98"/>
    <w:lvl w:ilvl="0" w:tentative="0">
      <w:start w:val="2"/>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3">
    <w:nsid w:val="52CD7221"/>
    <w:multiLevelType w:val="multilevel"/>
    <w:tmpl w:val="52CD7221"/>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4">
    <w:nsid w:val="52CD72B8"/>
    <w:multiLevelType w:val="multilevel"/>
    <w:tmpl w:val="52CD72B8"/>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5">
    <w:nsid w:val="52CD79AA"/>
    <w:multiLevelType w:val="multilevel"/>
    <w:tmpl w:val="52CD79AA"/>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6">
    <w:nsid w:val="58A1234D"/>
    <w:multiLevelType w:val="multilevel"/>
    <w:tmpl w:val="58A1234D"/>
    <w:lvl w:ilvl="0" w:tentative="0">
      <w:start w:val="1"/>
      <w:numFmt w:val="chineseCountingThousand"/>
      <w:lvlText w:val="%1"/>
      <w:lvlJc w:val="left"/>
      <w:pPr>
        <w:tabs>
          <w:tab w:val="left" w:pos="420"/>
        </w:tabs>
        <w:ind w:left="420" w:hanging="420"/>
      </w:pPr>
      <w:rPr>
        <w:rFonts w:hint="eastAsia" w:cs="Times New Roman"/>
        <w:b/>
        <w:i w:val="0"/>
        <w:sz w:val="28"/>
        <w:szCs w:val="28"/>
      </w:rPr>
    </w:lvl>
    <w:lvl w:ilvl="1" w:tentative="0">
      <w:start w:val="1"/>
      <w:numFmt w:val="none"/>
      <w:pStyle w:val="3"/>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严玉朋">
    <w15:presenceInfo w15:providerId="WPS Office" w15:userId="3093939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MDk4MmMxMWEwZGQ2ZjJjNjMwZGQzZTEwMGUwZWQifQ=="/>
  </w:docVars>
  <w:rsids>
    <w:rsidRoot w:val="429A5C74"/>
    <w:rsid w:val="03157416"/>
    <w:rsid w:val="08EE04EE"/>
    <w:rsid w:val="0C9225E0"/>
    <w:rsid w:val="0EE24F98"/>
    <w:rsid w:val="0F0C5B71"/>
    <w:rsid w:val="106E5FF2"/>
    <w:rsid w:val="13546942"/>
    <w:rsid w:val="15211C4B"/>
    <w:rsid w:val="157B135B"/>
    <w:rsid w:val="1669073F"/>
    <w:rsid w:val="1E0565AE"/>
    <w:rsid w:val="1F95633A"/>
    <w:rsid w:val="1FAB5836"/>
    <w:rsid w:val="1FE443AA"/>
    <w:rsid w:val="2E701E79"/>
    <w:rsid w:val="33673333"/>
    <w:rsid w:val="36F76F1E"/>
    <w:rsid w:val="38A45B60"/>
    <w:rsid w:val="390516D3"/>
    <w:rsid w:val="3A2A3BE0"/>
    <w:rsid w:val="3B630986"/>
    <w:rsid w:val="3D5A6899"/>
    <w:rsid w:val="3DFB044D"/>
    <w:rsid w:val="3EDB41FE"/>
    <w:rsid w:val="3FCE45FA"/>
    <w:rsid w:val="439E0787"/>
    <w:rsid w:val="45377CEF"/>
    <w:rsid w:val="483405BD"/>
    <w:rsid w:val="514A770A"/>
    <w:rsid w:val="52B249C4"/>
    <w:rsid w:val="5B5C33D4"/>
    <w:rsid w:val="5BF5482B"/>
    <w:rsid w:val="5C503BE9"/>
    <w:rsid w:val="5C5570C3"/>
    <w:rsid w:val="5ED93D37"/>
    <w:rsid w:val="5EE2EAD3"/>
    <w:rsid w:val="64C203E1"/>
    <w:rsid w:val="652507C6"/>
    <w:rsid w:val="680B446E"/>
    <w:rsid w:val="69691673"/>
    <w:rsid w:val="697B284D"/>
    <w:rsid w:val="69A52989"/>
    <w:rsid w:val="6A71380E"/>
    <w:rsid w:val="6CC572DF"/>
    <w:rsid w:val="76FDE403"/>
    <w:rsid w:val="777695DF"/>
    <w:rsid w:val="79FFB3E6"/>
    <w:rsid w:val="7A8A1F77"/>
    <w:rsid w:val="7AA363B4"/>
    <w:rsid w:val="7DEFE4A3"/>
    <w:rsid w:val="7F7D2AE7"/>
    <w:rsid w:val="A6FFB276"/>
    <w:rsid w:val="B52BECEA"/>
    <w:rsid w:val="BE6F93EF"/>
    <w:rsid w:val="BFDF963F"/>
    <w:rsid w:val="DAFA715D"/>
    <w:rsid w:val="EFAEF4B9"/>
    <w:rsid w:val="F7F79194"/>
    <w:rsid w:val="FEF513AB"/>
    <w:rsid w:val="FFF68A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numPr>
        <w:ilvl w:val="1"/>
        <w:numId w:val="1"/>
      </w:numPr>
      <w:tabs>
        <w:tab w:val="left" w:pos="420"/>
      </w:tabs>
      <w:spacing w:beforeAutospacing="0" w:afterAutospacing="0" w:line="360" w:lineRule="auto"/>
      <w:ind w:firstLine="0" w:firstLineChars="0"/>
      <w:outlineLvl w:val="1"/>
    </w:pPr>
    <w:rPr>
      <w:b/>
      <w:bCs/>
      <w:color w:val="000000"/>
      <w:kern w:val="0"/>
      <w:sz w:val="24"/>
      <w:szCs w:val="28"/>
    </w:rPr>
  </w:style>
  <w:style w:type="paragraph" w:styleId="4">
    <w:name w:val="heading 3"/>
    <w:basedOn w:val="1"/>
    <w:next w:val="1"/>
    <w:qFormat/>
    <w:uiPriority w:val="0"/>
    <w:pPr>
      <w:keepNext/>
      <w:keepLines/>
      <w:spacing w:before="20" w:beforeLines="0" w:beforeAutospacing="0" w:after="20" w:afterLines="0" w:afterAutospacing="0" w:line="360" w:lineRule="auto"/>
      <w:outlineLvl w:val="2"/>
    </w:pPr>
    <w:rPr>
      <w:b/>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ind w:firstLine="480" w:firstLineChars="200"/>
    </w:pPr>
  </w:style>
  <w:style w:type="paragraph" w:styleId="5">
    <w:name w:val="annotation text"/>
    <w:basedOn w:val="1"/>
    <w:qFormat/>
    <w:uiPriority w:val="0"/>
    <w:pPr>
      <w:jc w:val="left"/>
    </w:pPr>
    <w:rPr>
      <w:kern w:val="0"/>
      <w:sz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31"/>
    <w:basedOn w:val="11"/>
    <w:qFormat/>
    <w:uiPriority w:val="0"/>
    <w:rPr>
      <w:rFonts w:hint="eastAsia" w:ascii="宋体" w:hAnsi="宋体" w:eastAsia="宋体" w:cs="宋体"/>
      <w:color w:val="000000"/>
      <w:sz w:val="28"/>
      <w:szCs w:val="28"/>
      <w:u w:val="none"/>
    </w:rPr>
  </w:style>
  <w:style w:type="character" w:customStyle="1" w:styleId="13">
    <w:name w:val="font21"/>
    <w:basedOn w:val="11"/>
    <w:qFormat/>
    <w:uiPriority w:val="0"/>
    <w:rPr>
      <w:rFonts w:hint="eastAsia" w:ascii="宋体" w:hAnsi="宋体" w:eastAsia="宋体" w:cs="宋体"/>
      <w:color w:val="000000"/>
      <w:sz w:val="21"/>
      <w:szCs w:val="21"/>
      <w:u w:val="none"/>
    </w:rPr>
  </w:style>
  <w:style w:type="paragraph" w:customStyle="1" w:styleId="14">
    <w:name w:val="封面空格"/>
    <w:basedOn w:val="1"/>
    <w:qFormat/>
    <w:uiPriority w:val="99"/>
    <w:pPr>
      <w:spacing w:line="360" w:lineRule="auto"/>
      <w:jc w:val="distribute"/>
    </w:pPr>
    <w:rPr>
      <w:rFonts w:ascii="宋体"/>
      <w:b/>
      <w:sz w:val="58"/>
    </w:rPr>
  </w:style>
  <w:style w:type="paragraph" w:customStyle="1" w:styleId="15">
    <w:name w:val="封面2"/>
    <w:basedOn w:val="1"/>
    <w:qFormat/>
    <w:uiPriority w:val="99"/>
    <w:pPr>
      <w:spacing w:line="360" w:lineRule="auto"/>
      <w:ind w:firstLine="0" w:firstLineChars="0"/>
      <w:jc w:val="center"/>
    </w:pPr>
    <w:rPr>
      <w:rFonts w:ascii="黑体" w:hAnsi="黑体" w:eastAsia="黑体"/>
      <w:b/>
      <w:spacing w:val="-28"/>
      <w:sz w:val="72"/>
    </w:rPr>
  </w:style>
  <w:style w:type="paragraph" w:customStyle="1" w:styleId="16">
    <w:name w:val="表格文字"/>
    <w:basedOn w:val="1"/>
    <w:qFormat/>
    <w:uiPriority w:val="0"/>
    <w:pPr>
      <w:keepNext w:val="0"/>
      <w:keepLines w:val="0"/>
      <w:widowControl w:val="0"/>
      <w:suppressLineNumbers w:val="0"/>
      <w:spacing w:before="25" w:beforeAutospacing="0" w:after="25" w:afterAutospacing="0"/>
      <w:jc w:val="left"/>
    </w:pPr>
    <w:rPr>
      <w:rFonts w:hint="default" w:ascii="Times New Roman" w:hAnsi="Times New Roman" w:cs="Times New Roman"/>
      <w:bCs/>
      <w:spacing w:val="10"/>
      <w:kern w:val="0"/>
      <w:sz w:val="24"/>
      <w:szCs w:val="24"/>
      <w:lang w:val="en-US" w:eastAsia="zh-CN" w:bidi="ar"/>
    </w:rPr>
  </w:style>
  <w:style w:type="paragraph" w:customStyle="1" w:styleId="17">
    <w:name w:val="Body text|1"/>
    <w:basedOn w:val="1"/>
    <w:qFormat/>
    <w:uiPriority w:val="0"/>
    <w:pPr>
      <w:widowControl w:val="0"/>
      <w:shd w:val="clear" w:color="auto" w:fill="auto"/>
      <w:spacing w:line="290" w:lineRule="auto"/>
    </w:pPr>
    <w:rPr>
      <w:rFonts w:ascii="宋体" w:hAnsi="宋体" w:eastAsia="宋体" w:cs="宋体"/>
      <w:color w:val="515256"/>
      <w:sz w:val="22"/>
      <w:szCs w:val="22"/>
      <w:u w:val="none"/>
      <w:shd w:val="clear" w:color="auto" w:fill="auto"/>
      <w:lang w:val="zh-TW" w:eastAsia="zh-TW" w:bidi="zh-TW"/>
    </w:rPr>
  </w:style>
  <w:style w:type="paragraph" w:customStyle="1" w:styleId="18">
    <w:name w:val="正文_14"/>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21505</Words>
  <Characters>23420</Characters>
  <Lines>1</Lines>
  <Paragraphs>1</Paragraphs>
  <TotalTime>7</TotalTime>
  <ScaleCrop>false</ScaleCrop>
  <LinksUpToDate>false</LinksUpToDate>
  <CharactersWithSpaces>24408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2022-02-08T18:06:00Z</dcterms:created>
  <dc:creator>王大开</dc:creator>
  <cp:lastModifiedBy>王大开</cp:lastModifiedBy>
  <dcterms:modified xsi:type="dcterms:W3CDTF">2023-03-20T08:38:36Z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AC948C73C63C4EC4A94E3B69083E0562</vt:lpwstr>
  </property>
  <property fmtid="{D5CDD505-2E9C-101B-9397-08002B2CF9AE}" pid="4" name="woTemplateTypoMode" linkTarget="0">
    <vt:lpwstr/>
  </property>
  <property fmtid="{D5CDD505-2E9C-101B-9397-08002B2CF9AE}" pid="5" name="woTemplate" linkTarget="0">
    <vt:i4>0</vt:i4>
  </property>
</Properties>
</file>